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D2CF9" w14:textId="34566E4B" w:rsidR="7D98115A" w:rsidRPr="009858B9" w:rsidRDefault="7D98115A" w:rsidP="7D98115A">
      <w:pPr>
        <w:spacing w:after="120"/>
        <w:jc w:val="center"/>
        <w:rPr>
          <w:rFonts w:ascii="Times New Roman" w:hAnsi="Times New Roman" w:cs="Times New Roman"/>
          <w:sz w:val="80"/>
          <w:szCs w:val="80"/>
          <w:lang w:eastAsia="zh-CN"/>
        </w:rPr>
      </w:pPr>
    </w:p>
    <w:p w14:paraId="096B388C" w14:textId="661FCB19" w:rsidR="7D98115A" w:rsidRDefault="7D98115A" w:rsidP="7D98115A">
      <w:pPr>
        <w:spacing w:after="120"/>
        <w:jc w:val="center"/>
        <w:rPr>
          <w:rFonts w:ascii="Times New Roman" w:eastAsia="Times New Roman" w:hAnsi="Times New Roman" w:cs="Times New Roman"/>
          <w:sz w:val="80"/>
          <w:szCs w:val="80"/>
        </w:rPr>
      </w:pPr>
    </w:p>
    <w:p w14:paraId="4D8D475C" w14:textId="46E243B2" w:rsidR="5DF5E146" w:rsidRDefault="5DF5E146" w:rsidP="7D98115A">
      <w:pPr>
        <w:spacing w:after="120"/>
        <w:jc w:val="center"/>
        <w:rPr>
          <w:rFonts w:ascii="Times New Roman" w:eastAsia="Times New Roman" w:hAnsi="Times New Roman" w:cs="Times New Roman"/>
          <w:sz w:val="80"/>
          <w:szCs w:val="80"/>
        </w:rPr>
      </w:pPr>
      <w:r w:rsidRPr="7D98115A">
        <w:rPr>
          <w:rFonts w:ascii="Times New Roman" w:eastAsia="Times New Roman" w:hAnsi="Times New Roman" w:cs="Times New Roman"/>
          <w:sz w:val="80"/>
          <w:szCs w:val="80"/>
        </w:rPr>
        <w:t>ChemE 486</w:t>
      </w:r>
    </w:p>
    <w:p w14:paraId="0376726D" w14:textId="3A050500" w:rsidR="5DF5E146" w:rsidRDefault="5DF5E146" w:rsidP="7D98115A">
      <w:pPr>
        <w:spacing w:after="0"/>
        <w:jc w:val="center"/>
      </w:pPr>
      <w:r w:rsidRPr="7D98115A">
        <w:rPr>
          <w:rFonts w:ascii="Times New Roman" w:eastAsia="Times New Roman" w:hAnsi="Times New Roman" w:cs="Times New Roman"/>
          <w:sz w:val="80"/>
          <w:szCs w:val="80"/>
        </w:rPr>
        <w:t>L1 Simulation</w:t>
      </w:r>
    </w:p>
    <w:p w14:paraId="552720B2" w14:textId="5BBC4A06" w:rsidR="7D98115A" w:rsidRDefault="7D98115A" w:rsidP="7D98115A">
      <w:pPr>
        <w:spacing w:after="120"/>
        <w:jc w:val="center"/>
        <w:rPr>
          <w:rFonts w:ascii="Times New Roman" w:eastAsia="Times New Roman" w:hAnsi="Times New Roman" w:cs="Times New Roman"/>
        </w:rPr>
      </w:pPr>
    </w:p>
    <w:p w14:paraId="6C13E844" w14:textId="2E208046" w:rsidR="5DF5E146" w:rsidRDefault="5DF5E146" w:rsidP="7D98115A">
      <w:pPr>
        <w:spacing w:after="1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D98115A">
        <w:rPr>
          <w:rFonts w:ascii="Times New Roman" w:eastAsia="Times New Roman" w:hAnsi="Times New Roman" w:cs="Times New Roman"/>
          <w:sz w:val="32"/>
          <w:szCs w:val="32"/>
        </w:rPr>
        <w:t>Tora Gao, Zheng</w:t>
      </w:r>
      <w:r w:rsidR="70FA390B" w:rsidRPr="22496FED">
        <w:rPr>
          <w:rFonts w:ascii="Times New Roman" w:eastAsia="Times New Roman" w:hAnsi="Times New Roman" w:cs="Times New Roman"/>
          <w:sz w:val="32"/>
          <w:szCs w:val="32"/>
        </w:rPr>
        <w:t xml:space="preserve"> Shi</w:t>
      </w:r>
      <w:r w:rsidRPr="7D98115A">
        <w:rPr>
          <w:rFonts w:ascii="Times New Roman" w:eastAsia="Times New Roman" w:hAnsi="Times New Roman" w:cs="Times New Roman"/>
          <w:sz w:val="32"/>
          <w:szCs w:val="32"/>
        </w:rPr>
        <w:t>, Leon Zhang</w:t>
      </w:r>
    </w:p>
    <w:p w14:paraId="7FE2B065" w14:textId="04ACFC12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3473B10A" w14:textId="6AA38D44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5895111B" w14:textId="6FC14FBB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5FDFD47" w14:textId="22E0CB91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3F1C86F" w14:textId="3EDD9D52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C867249" w14:textId="1F86CF99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72ABF7D9" w14:textId="70E20ECF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2CC98900" w14:textId="1533256E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32FC837" w14:textId="4F6F3AEF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F8E28DB" w14:textId="45736F38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5CCDE8A" w14:textId="1EB3A230" w:rsidR="7D98115A" w:rsidRDefault="7D98115A" w:rsidP="7D98115A">
      <w:pPr>
        <w:spacing w:after="120"/>
        <w:rPr>
          <w:noProof/>
        </w:rPr>
      </w:pPr>
    </w:p>
    <w:p w14:paraId="6C61DE61" w14:textId="0D541B14" w:rsidR="00F9151A" w:rsidRDefault="00F9151A" w:rsidP="7D98115A">
      <w:pPr>
        <w:spacing w:after="120"/>
        <w:rPr>
          <w:noProof/>
        </w:rPr>
      </w:pPr>
    </w:p>
    <w:p w14:paraId="6E9F87FE" w14:textId="7930FEE8" w:rsidR="00F9151A" w:rsidRDefault="00F9151A" w:rsidP="7D98115A">
      <w:pPr>
        <w:spacing w:after="120"/>
        <w:rPr>
          <w:noProof/>
        </w:rPr>
      </w:pPr>
    </w:p>
    <w:p w14:paraId="67B00264" w14:textId="665896C2" w:rsidR="00F9151A" w:rsidRDefault="00F9151A" w:rsidP="7D98115A">
      <w:pPr>
        <w:spacing w:after="120"/>
        <w:rPr>
          <w:noProof/>
        </w:rPr>
      </w:pPr>
    </w:p>
    <w:p w14:paraId="6F9C87E9" w14:textId="77777777" w:rsidR="00F9151A" w:rsidRDefault="00F9151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391A4BB" w14:textId="0459A7B3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7E175C8A" w14:textId="61461F94" w:rsidR="009326DC" w:rsidRDefault="009326DC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5A365DEF" w14:textId="77777777" w:rsidR="009326DC" w:rsidRDefault="009326DC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B0B51E1" w14:textId="46B9B174" w:rsidR="7D98115A" w:rsidRPr="00320B10" w:rsidRDefault="00CF735C" w:rsidP="00320B10">
      <w:pPr>
        <w:spacing w:before="40" w:after="120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lastRenderedPageBreak/>
        <w:t>Simulation</w:t>
      </w:r>
    </w:p>
    <w:p w14:paraId="7856B938" w14:textId="791F20A8" w:rsidR="7D98115A" w:rsidRDefault="00320B10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3838AA" wp14:editId="0A192F8A">
            <wp:extent cx="5943600" cy="2133600"/>
            <wp:effectExtent l="0" t="0" r="0" b="0"/>
            <wp:docPr id="1114897272" name="Picture 5792200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220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4D8" w14:textId="77777777" w:rsidR="009F39B4" w:rsidRDefault="009F39B4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4AB0D29" w14:textId="4F2D83EF" w:rsidR="00E22139" w:rsidRDefault="00677D4B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Figure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1</w:t>
      </w:r>
      <w:r w:rsidR="009858B9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.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Block flow diagram</w:t>
      </w:r>
    </w:p>
    <w:p w14:paraId="2A306762" w14:textId="370E5AE5" w:rsidR="00E22139" w:rsidRDefault="000C6734" w:rsidP="004714F1">
      <w:pPr>
        <w:spacing w:before="40" w:after="120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32"/>
          <w:szCs w:val="32"/>
        </w:rPr>
        <w:drawing>
          <wp:inline distT="0" distB="0" distL="0" distR="0" wp14:anchorId="3CC1C966" wp14:editId="56EE6F6C">
            <wp:extent cx="5943600" cy="1838325"/>
            <wp:effectExtent l="0" t="0" r="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_Flowsheet_With_Warn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E406" w14:textId="157292AE" w:rsidR="00677D4B" w:rsidRDefault="00677D4B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Figure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2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.1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Aspen flowsheet of entire process</w:t>
      </w:r>
    </w:p>
    <w:p w14:paraId="16E3A4A5" w14:textId="77777777" w:rsidR="00677D4B" w:rsidRDefault="00677D4B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6A45FC74" w14:textId="1D178C09" w:rsidR="00677D4B" w:rsidRDefault="00677D4B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32"/>
          <w:szCs w:val="32"/>
        </w:rPr>
        <w:drawing>
          <wp:inline distT="0" distB="0" distL="0" distR="0" wp14:anchorId="2B63EA9F" wp14:editId="507CA51B">
            <wp:extent cx="4991100" cy="1752600"/>
            <wp:effectExtent l="0" t="0" r="0" b="0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stream_PSA_Flowsh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33DB" w14:textId="6E72C3FE" w:rsidR="00677D4B" w:rsidRDefault="00677D4B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Figure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2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2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Aspen flowsheet of </w:t>
      </w:r>
      <w:r w:rsidR="00E36670">
        <w:rPr>
          <w:rFonts w:ascii="Times New Roman" w:eastAsia="Times New Roman" w:hAnsi="Times New Roman" w:cs="Times New Roman"/>
          <w:color w:val="000000"/>
          <w:lang w:eastAsia="zh-CN"/>
        </w:rPr>
        <w:t>pressure swing adsorption (</w:t>
      </w:r>
      <w:r>
        <w:rPr>
          <w:rFonts w:ascii="Times New Roman" w:eastAsia="Times New Roman" w:hAnsi="Times New Roman" w:cs="Times New Roman"/>
          <w:color w:val="000000"/>
          <w:lang w:eastAsia="zh-CN"/>
        </w:rPr>
        <w:t>PSA</w:t>
      </w:r>
      <w:r w:rsidR="00E36670">
        <w:rPr>
          <w:rFonts w:ascii="Times New Roman" w:eastAsia="Times New Roman" w:hAnsi="Times New Roman" w:cs="Times New Roman"/>
          <w:color w:val="000000"/>
          <w:lang w:eastAsia="zh-CN"/>
        </w:rPr>
        <w:t>)</w:t>
      </w: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 process</w:t>
      </w:r>
    </w:p>
    <w:p w14:paraId="63247B10" w14:textId="77777777" w:rsidR="00677D4B" w:rsidRDefault="00677D4B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4168ACB7" w14:textId="699FD194" w:rsidR="00677D4B" w:rsidRDefault="00677D4B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zh-CN"/>
        </w:rPr>
        <w:lastRenderedPageBreak/>
        <w:drawing>
          <wp:inline distT="0" distB="0" distL="0" distR="0" wp14:anchorId="333811FA" wp14:editId="3ED12EB7">
            <wp:extent cx="5537200" cy="2540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Electrolysis_Flowshe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26E4" w14:textId="1906B806" w:rsidR="00677D4B" w:rsidRDefault="00677D4B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Figure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2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3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Aspen flowsheet of </w:t>
      </w:r>
      <w:r w:rsidR="00492FC0">
        <w:rPr>
          <w:rFonts w:ascii="Times New Roman" w:eastAsia="Times New Roman" w:hAnsi="Times New Roman" w:cs="Times New Roman"/>
          <w:color w:val="000000"/>
          <w:lang w:eastAsia="zh-CN"/>
        </w:rPr>
        <w:t>electrolysis</w:t>
      </w: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 process</w:t>
      </w:r>
    </w:p>
    <w:p w14:paraId="58C861BE" w14:textId="77777777" w:rsidR="00492FC0" w:rsidRDefault="00492FC0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236CD37F" w14:textId="43E4AD55" w:rsidR="00492FC0" w:rsidRDefault="00492FC0" w:rsidP="00677D4B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36DA6D8C" wp14:editId="64BC1450">
            <wp:extent cx="5943600" cy="197421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stream_AmmoniaSynthesis_Flowshe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AC8F" w14:textId="0D6CF76D" w:rsidR="00492FC0" w:rsidRDefault="00492FC0" w:rsidP="00492FC0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Figure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2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4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Aspen flowsheet of </w:t>
      </w:r>
      <w:r w:rsidR="006939A0">
        <w:rPr>
          <w:rFonts w:ascii="Times New Roman" w:eastAsia="Times New Roman" w:hAnsi="Times New Roman" w:cs="Times New Roman"/>
          <w:color w:val="000000"/>
          <w:lang w:eastAsia="zh-CN"/>
        </w:rPr>
        <w:t>small-scale</w:t>
      </w:r>
      <w:r w:rsidR="00AD151A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6939A0">
        <w:rPr>
          <w:rFonts w:ascii="Times New Roman" w:eastAsia="Times New Roman" w:hAnsi="Times New Roman" w:cs="Times New Roman"/>
          <w:color w:val="000000"/>
          <w:lang w:eastAsia="zh-CN"/>
        </w:rPr>
        <w:t>H</w:t>
      </w:r>
      <w:r w:rsidR="006939A0" w:rsidRPr="006939A0">
        <w:rPr>
          <w:rFonts w:ascii="Times New Roman" w:eastAsia="Times New Roman" w:hAnsi="Times New Roman" w:cs="Times New Roman"/>
          <w:color w:val="000000"/>
          <w:lang w:eastAsia="zh-CN"/>
        </w:rPr>
        <w:t>aber</w:t>
      </w:r>
      <w:r w:rsidR="006939A0">
        <w:rPr>
          <w:rFonts w:ascii="Times New Roman" w:eastAsia="Times New Roman" w:hAnsi="Times New Roman" w:cs="Times New Roman"/>
          <w:color w:val="000000"/>
          <w:lang w:eastAsia="zh-CN"/>
        </w:rPr>
        <w:t>-B</w:t>
      </w:r>
      <w:r w:rsidR="006939A0" w:rsidRPr="006939A0">
        <w:rPr>
          <w:rFonts w:ascii="Times New Roman" w:eastAsia="Times New Roman" w:hAnsi="Times New Roman" w:cs="Times New Roman"/>
          <w:color w:val="000000"/>
          <w:lang w:eastAsia="zh-CN"/>
        </w:rPr>
        <w:t>osch</w:t>
      </w:r>
      <w:r w:rsidR="006939A0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process</w:t>
      </w:r>
    </w:p>
    <w:p w14:paraId="031AEE11" w14:textId="3B5B7D90" w:rsidR="00492FC0" w:rsidRDefault="00492FC0" w:rsidP="006939A0">
      <w:pPr>
        <w:spacing w:before="40" w:after="120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3FECC2FF" w14:textId="77777777" w:rsidR="0021100B" w:rsidRDefault="0021100B" w:rsidP="006939A0">
      <w:pPr>
        <w:spacing w:before="40" w:after="120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085756F6" w14:textId="708E9664" w:rsidR="006939A0" w:rsidRDefault="006939A0" w:rsidP="006939A0">
      <w:pPr>
        <w:spacing w:before="40" w:after="120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We encountered a warning </w:t>
      </w:r>
      <w:r w:rsidR="008242E0">
        <w:rPr>
          <w:rFonts w:ascii="Times New Roman" w:eastAsia="Times New Roman" w:hAnsi="Times New Roman" w:cs="Times New Roman"/>
          <w:color w:val="000000"/>
          <w:lang w:eastAsia="zh-CN"/>
        </w:rPr>
        <w:t xml:space="preserve">in the Haber-Bosch process’s </w:t>
      </w:r>
      <w:r w:rsidR="00831B7F">
        <w:rPr>
          <w:rFonts w:ascii="Times New Roman" w:eastAsia="Times New Roman" w:hAnsi="Times New Roman" w:cs="Times New Roman"/>
          <w:color w:val="000000"/>
          <w:lang w:eastAsia="zh-CN"/>
        </w:rPr>
        <w:t>reactor (R-101)</w:t>
      </w:r>
      <w:r w:rsidR="00DF5B23">
        <w:rPr>
          <w:rFonts w:ascii="Times New Roman" w:eastAsia="Times New Roman" w:hAnsi="Times New Roman" w:cs="Times New Roman"/>
          <w:color w:val="000000"/>
          <w:lang w:eastAsia="zh-CN"/>
        </w:rPr>
        <w:t xml:space="preserve"> section</w:t>
      </w:r>
      <w:r w:rsidR="00831B7F">
        <w:rPr>
          <w:rFonts w:ascii="Times New Roman" w:eastAsia="Times New Roman" w:hAnsi="Times New Roman" w:cs="Times New Roman"/>
          <w:color w:val="000000"/>
          <w:lang w:eastAsia="zh-CN"/>
        </w:rPr>
        <w:t>, and we will attempt to fix it in L2 simulation</w:t>
      </w:r>
      <w:r w:rsidR="008D72F5">
        <w:rPr>
          <w:rFonts w:ascii="Times New Roman" w:eastAsia="Times New Roman" w:hAnsi="Times New Roman" w:cs="Times New Roman"/>
          <w:color w:val="000000"/>
          <w:lang w:eastAsia="zh-CN"/>
        </w:rPr>
        <w:t>. This is due to the recycle stream (stream 18/19).</w:t>
      </w:r>
      <w:r w:rsidR="00EB4FD5">
        <w:rPr>
          <w:rFonts w:ascii="Times New Roman" w:eastAsia="Times New Roman" w:hAnsi="Times New Roman" w:cs="Times New Roman"/>
          <w:color w:val="000000"/>
          <w:lang w:eastAsia="zh-CN"/>
        </w:rPr>
        <w:t xml:space="preserve"> We tried many different approaches such as increasing tolerance, increasing convergence iterations, </w:t>
      </w:r>
      <w:r w:rsidR="00512222">
        <w:rPr>
          <w:rFonts w:ascii="Times New Roman" w:eastAsia="Times New Roman" w:hAnsi="Times New Roman" w:cs="Times New Roman"/>
          <w:color w:val="000000"/>
          <w:lang w:eastAsia="zh-CN"/>
        </w:rPr>
        <w:t xml:space="preserve">using a fake purge stream, </w:t>
      </w:r>
      <w:r w:rsidR="00EB4FD5">
        <w:rPr>
          <w:rFonts w:ascii="Times New Roman" w:eastAsia="Times New Roman" w:hAnsi="Times New Roman" w:cs="Times New Roman"/>
          <w:color w:val="000000"/>
          <w:lang w:eastAsia="zh-CN"/>
        </w:rPr>
        <w:t xml:space="preserve">and more but we couldn’t fully resolve the warning. </w:t>
      </w:r>
    </w:p>
    <w:p w14:paraId="1C1F8511" w14:textId="0040AC87" w:rsidR="0021100B" w:rsidRDefault="0021100B" w:rsidP="006939A0">
      <w:pPr>
        <w:spacing w:before="40" w:after="120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13074AD4" w14:textId="5CEE3F47" w:rsidR="00831B7F" w:rsidRDefault="0021100B" w:rsidP="006939A0">
      <w:pPr>
        <w:spacing w:before="40" w:after="120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*Note: our simulation will not converge if you reset it!</w:t>
      </w:r>
      <w:r w:rsidR="00101FC1">
        <w:rPr>
          <w:rFonts w:ascii="Times New Roman" w:eastAsia="Times New Roman" w:hAnsi="Times New Roman" w:cs="Times New Roman"/>
          <w:color w:val="000000"/>
          <w:lang w:eastAsia="zh-CN"/>
        </w:rPr>
        <w:t xml:space="preserve"> This is a weird quirk of Aspen we encountered. </w:t>
      </w:r>
    </w:p>
    <w:p w14:paraId="60DFDC17" w14:textId="5FAF2D1C" w:rsidR="00831B7F" w:rsidRDefault="00831B7F" w:rsidP="00831B7F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zh-CN"/>
        </w:rPr>
        <w:lastRenderedPageBreak/>
        <w:drawing>
          <wp:inline distT="0" distB="0" distL="0" distR="0" wp14:anchorId="5E627EDC" wp14:editId="1ECAC783">
            <wp:extent cx="4787900" cy="252730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rning_Mess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6F5A" w14:textId="612601C0" w:rsidR="00677D4B" w:rsidRDefault="00831B7F" w:rsidP="00403F6E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Figure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 w:rsidR="005C12ED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3</w:t>
      </w:r>
      <w:r w:rsidR="00337950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 w:rsidRPr="005C12ED">
        <w:rPr>
          <w:rFonts w:ascii="Times New Roman" w:eastAsia="Times New Roman" w:hAnsi="Times New Roman" w:cs="Times New Roman"/>
          <w:color w:val="000000"/>
          <w:lang w:eastAsia="zh-CN"/>
        </w:rPr>
        <w:t xml:space="preserve">Warning </w:t>
      </w:r>
      <w:r w:rsidR="005C12ED" w:rsidRPr="005C12ED">
        <w:rPr>
          <w:rFonts w:ascii="Times New Roman" w:eastAsia="Times New Roman" w:hAnsi="Times New Roman" w:cs="Times New Roman"/>
          <w:color w:val="000000"/>
          <w:lang w:eastAsia="zh-CN"/>
        </w:rPr>
        <w:t>status in R-101</w:t>
      </w:r>
    </w:p>
    <w:p w14:paraId="3B89DD5D" w14:textId="77777777" w:rsidR="00403F6E" w:rsidRPr="00403F6E" w:rsidRDefault="00403F6E" w:rsidP="00403F6E">
      <w:pPr>
        <w:spacing w:before="40" w:after="12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0D339962" w14:textId="7124C1EC" w:rsidR="004714F1" w:rsidRDefault="004714F1" w:rsidP="004714F1">
      <w:pPr>
        <w:spacing w:before="40" w:after="120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Meeting </w:t>
      </w:r>
      <w:r w:rsidR="00446CF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Problem Specifications</w:t>
      </w:r>
    </w:p>
    <w:p w14:paraId="1F171766" w14:textId="77777777" w:rsidR="0068753E" w:rsidRDefault="0068753E" w:rsidP="004714F1">
      <w:pPr>
        <w:spacing w:before="40" w:after="120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22B4EA70" w14:textId="73DE3B9E" w:rsidR="7D98115A" w:rsidRDefault="0068753E" w:rsidP="00D22C1F">
      <w:pPr>
        <w:spacing w:before="40" w:after="120"/>
        <w:ind w:firstLine="720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Our current </w:t>
      </w:r>
      <w:r w:rsidR="006544EC">
        <w:rPr>
          <w:rFonts w:ascii="Times New Roman" w:eastAsia="Times New Roman" w:hAnsi="Times New Roman" w:cs="Times New Roman"/>
          <w:color w:val="000000"/>
          <w:lang w:eastAsia="zh-CN"/>
        </w:rPr>
        <w:t xml:space="preserve">ammonia </w:t>
      </w: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production rate is </w:t>
      </w:r>
      <w:r w:rsidRPr="00653867">
        <w:rPr>
          <w:rFonts w:ascii="Times" w:eastAsia="Times New Roman" w:hAnsi="Times" w:cs="Times New Roman"/>
          <w:color w:val="000000"/>
          <w:lang w:eastAsia="zh-CN"/>
        </w:rPr>
        <w:t xml:space="preserve">at </w:t>
      </w:r>
      <w:r w:rsidR="00200982" w:rsidRPr="00653867">
        <w:rPr>
          <w:rFonts w:ascii="Times" w:hAnsi="Times"/>
          <w:color w:val="000000"/>
        </w:rPr>
        <w:t>435</w:t>
      </w:r>
      <w:r w:rsidR="00C61F6D" w:rsidRPr="00653867">
        <w:rPr>
          <w:rFonts w:ascii="Times" w:eastAsia="Times New Roman" w:hAnsi="Times" w:cs="Times New Roman"/>
          <w:color w:val="000000"/>
          <w:lang w:eastAsia="zh-CN"/>
        </w:rPr>
        <w:t xml:space="preserve"> </w:t>
      </w:r>
      <w:r w:rsidR="00200982" w:rsidRPr="00653867">
        <w:rPr>
          <w:rFonts w:ascii="Times" w:eastAsia="Times New Roman" w:hAnsi="Times" w:cs="Times New Roman"/>
          <w:color w:val="000000"/>
          <w:lang w:eastAsia="zh-CN"/>
        </w:rPr>
        <w:t>kg</w:t>
      </w:r>
      <w:r w:rsidR="007751B6" w:rsidRPr="00653867">
        <w:rPr>
          <w:rFonts w:ascii="Times" w:eastAsia="Times New Roman" w:hAnsi="Times" w:cs="Times New Roman"/>
          <w:color w:val="000000"/>
          <w:lang w:eastAsia="zh-CN"/>
        </w:rPr>
        <w:t>/hr</w:t>
      </w:r>
      <w:r w:rsidR="00200982" w:rsidRPr="00653867">
        <w:rPr>
          <w:rFonts w:ascii="Times" w:eastAsia="Times New Roman" w:hAnsi="Times" w:cs="Times New Roman"/>
          <w:color w:val="000000"/>
          <w:lang w:eastAsia="zh-CN"/>
        </w:rPr>
        <w:t xml:space="preserve"> (Stream</w:t>
      </w:r>
      <w:r w:rsidR="00200982">
        <w:rPr>
          <w:rFonts w:ascii="Times New Roman" w:eastAsia="Times New Roman" w:hAnsi="Times New Roman" w:cs="Times New Roman"/>
          <w:color w:val="000000"/>
          <w:lang w:eastAsia="zh-CN"/>
        </w:rPr>
        <w:t xml:space="preserve"> 17)</w:t>
      </w:r>
      <w:r w:rsidR="006544EC">
        <w:rPr>
          <w:rFonts w:ascii="Times New Roman" w:eastAsia="Times New Roman" w:hAnsi="Times New Roman" w:cs="Times New Roman"/>
          <w:color w:val="000000"/>
          <w:lang w:eastAsia="zh-CN"/>
        </w:rPr>
        <w:t xml:space="preserve">. Since our problem statement require us to produce </w:t>
      </w:r>
      <w:r w:rsidR="00D24DE8">
        <w:rPr>
          <w:rFonts w:ascii="Times New Roman" w:eastAsia="Times New Roman" w:hAnsi="Times New Roman" w:cs="Times New Roman"/>
          <w:color w:val="000000"/>
          <w:lang w:eastAsia="zh-CN"/>
        </w:rPr>
        <w:t>50 metric tons</w:t>
      </w:r>
      <w:r w:rsidR="00C86679">
        <w:rPr>
          <w:rFonts w:ascii="Times New Roman" w:eastAsia="Times New Roman" w:hAnsi="Times New Roman" w:cs="Times New Roman"/>
          <w:color w:val="000000"/>
          <w:lang w:eastAsia="zh-CN"/>
        </w:rPr>
        <w:t xml:space="preserve"> per day</w:t>
      </w:r>
      <w:r w:rsidR="0034054B">
        <w:rPr>
          <w:rFonts w:ascii="Times New Roman" w:eastAsia="Times New Roman" w:hAnsi="Times New Roman" w:cs="Times New Roman"/>
          <w:color w:val="000000"/>
          <w:lang w:eastAsia="zh-CN"/>
        </w:rPr>
        <w:t xml:space="preserve"> (</w:t>
      </w:r>
      <w:r w:rsidR="00C86679" w:rsidRPr="00C86679">
        <w:rPr>
          <w:rFonts w:ascii="Times New Roman" w:eastAsia="Times New Roman" w:hAnsi="Times New Roman" w:cs="Times New Roman"/>
          <w:color w:val="000000"/>
          <w:lang w:eastAsia="zh-CN"/>
        </w:rPr>
        <w:t>50000</w:t>
      </w:r>
      <w:r w:rsidR="00C86679">
        <w:rPr>
          <w:rFonts w:ascii="Times New Roman" w:eastAsia="Times New Roman" w:hAnsi="Times New Roman" w:cs="Times New Roman"/>
          <w:color w:val="000000"/>
          <w:lang w:eastAsia="zh-CN"/>
        </w:rPr>
        <w:t xml:space="preserve"> kg/day</w:t>
      </w:r>
      <w:r w:rsidR="0034054B">
        <w:rPr>
          <w:rFonts w:ascii="Times New Roman" w:eastAsia="Times New Roman" w:hAnsi="Times New Roman" w:cs="Times New Roman"/>
          <w:color w:val="000000"/>
          <w:lang w:eastAsia="zh-CN"/>
        </w:rPr>
        <w:t>)</w:t>
      </w:r>
      <w:r w:rsidR="00D24DE8">
        <w:rPr>
          <w:rFonts w:ascii="Times New Roman" w:eastAsia="Times New Roman" w:hAnsi="Times New Roman" w:cs="Times New Roman"/>
          <w:color w:val="000000"/>
          <w:lang w:eastAsia="zh-CN"/>
        </w:rPr>
        <w:t xml:space="preserve"> of </w:t>
      </w:r>
      <w:r w:rsidR="00E644A1">
        <w:rPr>
          <w:rFonts w:ascii="Times New Roman" w:eastAsia="Times New Roman" w:hAnsi="Times New Roman" w:cs="Times New Roman"/>
          <w:color w:val="000000"/>
          <w:lang w:eastAsia="zh-CN"/>
        </w:rPr>
        <w:t>anhydrous ammonia at above 99.5</w:t>
      </w:r>
      <w:r w:rsidR="00802D74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proofErr w:type="spellStart"/>
      <w:r w:rsidR="00802D74">
        <w:rPr>
          <w:rFonts w:ascii="Times New Roman" w:eastAsia="Times New Roman" w:hAnsi="Times New Roman" w:cs="Times New Roman"/>
          <w:color w:val="000000"/>
          <w:lang w:eastAsia="zh-CN"/>
        </w:rPr>
        <w:t>wt</w:t>
      </w:r>
      <w:proofErr w:type="spellEnd"/>
      <w:r w:rsidR="00E644A1">
        <w:rPr>
          <w:rFonts w:ascii="Times New Roman" w:eastAsia="Times New Roman" w:hAnsi="Times New Roman" w:cs="Times New Roman"/>
          <w:color w:val="000000"/>
          <w:lang w:eastAsia="zh-CN"/>
        </w:rPr>
        <w:t xml:space="preserve">% purity, we decide </w:t>
      </w:r>
      <w:r w:rsidR="00200982">
        <w:rPr>
          <w:rFonts w:ascii="Times New Roman" w:eastAsia="Times New Roman" w:hAnsi="Times New Roman" w:cs="Times New Roman"/>
          <w:color w:val="000000"/>
          <w:lang w:eastAsia="zh-CN"/>
        </w:rPr>
        <w:t>to implement</w:t>
      </w:r>
      <w:r w:rsidR="00E644A1">
        <w:rPr>
          <w:rFonts w:ascii="Times New Roman" w:eastAsia="Times New Roman" w:hAnsi="Times New Roman" w:cs="Times New Roman"/>
          <w:color w:val="000000"/>
          <w:lang w:eastAsia="zh-CN"/>
        </w:rPr>
        <w:t xml:space="preserve"> parallel plants to meet the production rate.</w:t>
      </w:r>
      <w:r w:rsidR="00BD3519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4A4CD0">
        <w:rPr>
          <w:rFonts w:ascii="Times New Roman" w:eastAsia="Times New Roman" w:hAnsi="Times New Roman" w:cs="Times New Roman"/>
          <w:color w:val="000000"/>
          <w:lang w:eastAsia="zh-CN"/>
        </w:rPr>
        <w:t>Our current production rate is at 10,440 kg/day</w:t>
      </w:r>
      <w:r w:rsidR="00E82667">
        <w:rPr>
          <w:rFonts w:ascii="Times New Roman" w:eastAsia="Times New Roman" w:hAnsi="Times New Roman" w:cs="Times New Roman"/>
          <w:color w:val="000000"/>
          <w:lang w:eastAsia="zh-CN"/>
        </w:rPr>
        <w:t xml:space="preserve">, so we will build 5 parallel plants to meet the specification. Since we used a </w:t>
      </w:r>
      <w:r w:rsidR="00CE7E10">
        <w:rPr>
          <w:rFonts w:ascii="Times New Roman" w:eastAsia="Times New Roman" w:hAnsi="Times New Roman" w:cs="Times New Roman"/>
          <w:color w:val="000000"/>
          <w:lang w:eastAsia="zh-CN"/>
        </w:rPr>
        <w:t>“</w:t>
      </w:r>
      <w:r w:rsidR="00E82667">
        <w:rPr>
          <w:rFonts w:ascii="Times New Roman" w:eastAsia="Times New Roman" w:hAnsi="Times New Roman" w:cs="Times New Roman"/>
          <w:color w:val="000000"/>
          <w:lang w:eastAsia="zh-CN"/>
        </w:rPr>
        <w:t>magic separator</w:t>
      </w:r>
      <w:r w:rsidR="00CE7E10">
        <w:rPr>
          <w:rFonts w:ascii="Times New Roman" w:eastAsia="Times New Roman" w:hAnsi="Times New Roman" w:cs="Times New Roman"/>
          <w:color w:val="000000"/>
          <w:lang w:eastAsia="zh-CN"/>
        </w:rPr>
        <w:t xml:space="preserve">” in </w:t>
      </w:r>
      <w:r w:rsidR="003A02BD">
        <w:rPr>
          <w:rFonts w:ascii="Times New Roman" w:eastAsia="Times New Roman" w:hAnsi="Times New Roman" w:cs="Times New Roman"/>
          <w:color w:val="000000"/>
          <w:lang w:eastAsia="zh-CN"/>
        </w:rPr>
        <w:t xml:space="preserve">the </w:t>
      </w:r>
      <w:r w:rsidR="00CE7E10">
        <w:rPr>
          <w:rFonts w:ascii="Times New Roman" w:eastAsia="Times New Roman" w:hAnsi="Times New Roman" w:cs="Times New Roman"/>
          <w:color w:val="000000"/>
          <w:lang w:eastAsia="zh-CN"/>
        </w:rPr>
        <w:t>recycle stream</w:t>
      </w:r>
      <w:r w:rsidR="0021754D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A45DA5">
        <w:rPr>
          <w:rFonts w:ascii="Times New Roman" w:eastAsia="Times New Roman" w:hAnsi="Times New Roman" w:cs="Times New Roman"/>
          <w:color w:val="000000"/>
          <w:lang w:eastAsia="zh-CN"/>
        </w:rPr>
        <w:t>to help us achieve convergence</w:t>
      </w:r>
      <w:r w:rsidR="00F23E84">
        <w:rPr>
          <w:rFonts w:ascii="Times New Roman" w:eastAsia="Times New Roman" w:hAnsi="Times New Roman" w:cs="Times New Roman"/>
          <w:color w:val="000000"/>
          <w:lang w:eastAsia="zh-CN"/>
        </w:rPr>
        <w:t xml:space="preserve"> without error</w:t>
      </w:r>
      <w:r w:rsidR="008231AD">
        <w:rPr>
          <w:rFonts w:ascii="Times New Roman" w:eastAsia="Times New Roman" w:hAnsi="Times New Roman" w:cs="Times New Roman"/>
          <w:color w:val="000000"/>
          <w:lang w:eastAsia="zh-CN"/>
        </w:rPr>
        <w:t>, we are currently achieving 100</w:t>
      </w:r>
      <w:r w:rsidR="00802D74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proofErr w:type="spellStart"/>
      <w:r w:rsidR="00802D74">
        <w:rPr>
          <w:rFonts w:ascii="Times New Roman" w:eastAsia="Times New Roman" w:hAnsi="Times New Roman" w:cs="Times New Roman"/>
          <w:color w:val="000000"/>
          <w:lang w:eastAsia="zh-CN"/>
        </w:rPr>
        <w:t>wt</w:t>
      </w:r>
      <w:proofErr w:type="spellEnd"/>
      <w:r w:rsidR="008231AD">
        <w:rPr>
          <w:rFonts w:ascii="Times New Roman" w:eastAsia="Times New Roman" w:hAnsi="Times New Roman" w:cs="Times New Roman"/>
          <w:color w:val="000000"/>
          <w:lang w:eastAsia="zh-CN"/>
        </w:rPr>
        <w:t xml:space="preserve">% purity. </w:t>
      </w:r>
      <w:r w:rsidR="00A90C17">
        <w:rPr>
          <w:rFonts w:ascii="Times New Roman" w:eastAsia="Times New Roman" w:hAnsi="Times New Roman" w:cs="Times New Roman"/>
          <w:color w:val="000000"/>
          <w:lang w:eastAsia="zh-CN"/>
        </w:rPr>
        <w:t>We will</w:t>
      </w:r>
      <w:r w:rsidR="00FF7A29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070A2E">
        <w:rPr>
          <w:rFonts w:ascii="Times New Roman" w:eastAsia="Times New Roman" w:hAnsi="Times New Roman" w:cs="Times New Roman"/>
          <w:color w:val="000000"/>
          <w:lang w:eastAsia="zh-CN"/>
        </w:rPr>
        <w:t xml:space="preserve">remove the </w:t>
      </w:r>
      <w:r w:rsidR="00FF7A29">
        <w:rPr>
          <w:rFonts w:ascii="Times New Roman" w:eastAsia="Times New Roman" w:hAnsi="Times New Roman" w:cs="Times New Roman"/>
          <w:color w:val="000000"/>
          <w:lang w:eastAsia="zh-CN"/>
        </w:rPr>
        <w:t>“magic separator” for</w:t>
      </w:r>
      <w:r w:rsidR="002D52B5">
        <w:rPr>
          <w:rFonts w:ascii="Times New Roman" w:eastAsia="Times New Roman" w:hAnsi="Times New Roman" w:cs="Times New Roman"/>
          <w:color w:val="000000"/>
          <w:lang w:eastAsia="zh-CN"/>
        </w:rPr>
        <w:t xml:space="preserve"> the</w:t>
      </w:r>
      <w:r w:rsidR="00FF7A29">
        <w:rPr>
          <w:rFonts w:ascii="Times New Roman" w:eastAsia="Times New Roman" w:hAnsi="Times New Roman" w:cs="Times New Roman"/>
          <w:color w:val="000000"/>
          <w:lang w:eastAsia="zh-CN"/>
        </w:rPr>
        <w:t xml:space="preserve"> L2 simulation and will </w:t>
      </w:r>
      <w:r w:rsidR="00397927">
        <w:rPr>
          <w:rFonts w:ascii="Times New Roman" w:eastAsia="Times New Roman" w:hAnsi="Times New Roman" w:cs="Times New Roman"/>
          <w:color w:val="000000"/>
          <w:lang w:eastAsia="zh-CN"/>
        </w:rPr>
        <w:t xml:space="preserve">further </w:t>
      </w:r>
      <w:r w:rsidR="00FF7A29">
        <w:rPr>
          <w:rFonts w:ascii="Times New Roman" w:eastAsia="Times New Roman" w:hAnsi="Times New Roman" w:cs="Times New Roman"/>
          <w:color w:val="000000"/>
          <w:lang w:eastAsia="zh-CN"/>
        </w:rPr>
        <w:t xml:space="preserve">decide </w:t>
      </w:r>
      <w:r w:rsidR="00397927">
        <w:rPr>
          <w:rFonts w:ascii="Times New Roman" w:eastAsia="Times New Roman" w:hAnsi="Times New Roman" w:cs="Times New Roman"/>
          <w:color w:val="000000"/>
          <w:lang w:eastAsia="zh-CN"/>
        </w:rPr>
        <w:t xml:space="preserve">if our plant </w:t>
      </w:r>
      <w:r w:rsidR="00C47873">
        <w:rPr>
          <w:rFonts w:ascii="Times New Roman" w:eastAsia="Times New Roman" w:hAnsi="Times New Roman" w:cs="Times New Roman"/>
          <w:color w:val="000000"/>
          <w:lang w:eastAsia="zh-CN"/>
        </w:rPr>
        <w:t>can meet purity specifications.</w:t>
      </w:r>
      <w:r w:rsidR="00BF6361">
        <w:rPr>
          <w:rFonts w:ascii="Times New Roman" w:eastAsia="Times New Roman" w:hAnsi="Times New Roman" w:cs="Times New Roman"/>
          <w:color w:val="000000"/>
          <w:lang w:eastAsia="zh-CN"/>
        </w:rPr>
        <w:t xml:space="preserve"> We achieved a purity of 99.8% without the </w:t>
      </w:r>
      <w:r w:rsidR="009F2E74">
        <w:rPr>
          <w:rFonts w:ascii="Times New Roman" w:eastAsia="Times New Roman" w:hAnsi="Times New Roman" w:cs="Times New Roman"/>
          <w:color w:val="000000"/>
          <w:lang w:eastAsia="zh-CN"/>
        </w:rPr>
        <w:t xml:space="preserve">fake </w:t>
      </w:r>
      <w:r w:rsidR="00BF6361">
        <w:rPr>
          <w:rFonts w:ascii="Times New Roman" w:eastAsia="Times New Roman" w:hAnsi="Times New Roman" w:cs="Times New Roman"/>
          <w:color w:val="000000"/>
          <w:lang w:eastAsia="zh-CN"/>
        </w:rPr>
        <w:t>separator.</w:t>
      </w:r>
    </w:p>
    <w:p w14:paraId="45295AD3" w14:textId="77777777" w:rsidR="00403F6E" w:rsidRPr="00403F6E" w:rsidRDefault="00403F6E" w:rsidP="00403F6E">
      <w:pPr>
        <w:spacing w:before="40" w:after="120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</w:p>
    <w:p w14:paraId="1B3C2204" w14:textId="78826873" w:rsidR="5DF5E146" w:rsidRDefault="001B4AD6" w:rsidP="7D98115A">
      <w:pPr>
        <w:spacing w:before="40" w:after="120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Stream Table</w:t>
      </w:r>
    </w:p>
    <w:p w14:paraId="5EEA7E9D" w14:textId="77777777" w:rsidR="008A1546" w:rsidRPr="008A1546" w:rsidRDefault="008A1546" w:rsidP="7D98115A">
      <w:pPr>
        <w:spacing w:before="40" w:after="120"/>
        <w:rPr>
          <w:rFonts w:ascii="Times New Roman" w:eastAsia="Times New Roman" w:hAnsi="Times New Roman" w:cs="Times New Roman"/>
          <w:color w:val="2F5496" w:themeColor="accent1" w:themeShade="BF"/>
        </w:rPr>
      </w:pPr>
    </w:p>
    <w:p w14:paraId="7F0457F7" w14:textId="7CCB8DCB" w:rsidR="7D98115A" w:rsidRPr="008A1546" w:rsidRDefault="00DE603B" w:rsidP="00DE603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Table 1.1 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>Stream 1-7 from ASPEN Simulation Result</w:t>
      </w:r>
    </w:p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990"/>
        <w:gridCol w:w="1170"/>
        <w:gridCol w:w="1080"/>
        <w:gridCol w:w="990"/>
        <w:gridCol w:w="1080"/>
        <w:gridCol w:w="990"/>
        <w:gridCol w:w="990"/>
        <w:gridCol w:w="990"/>
      </w:tblGrid>
      <w:tr w:rsidR="000A497B" w:rsidRPr="008A1546" w14:paraId="67CEF5BB" w14:textId="77777777" w:rsidTr="00A32C60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2C012E12" w14:textId="7BD78DB2" w:rsidR="000A497B" w:rsidRPr="003B08F0" w:rsidRDefault="00247920" w:rsidP="00516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 w:rsidRPr="008A1546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Stream #</w:t>
            </w:r>
          </w:p>
        </w:tc>
        <w:tc>
          <w:tcPr>
            <w:tcW w:w="990" w:type="dxa"/>
          </w:tcPr>
          <w:p w14:paraId="0913E32B" w14:textId="635035E2" w:rsidR="000A497B" w:rsidRPr="008A1546" w:rsidRDefault="00BA318C" w:rsidP="0051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Unit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4514454" w14:textId="5A7657D1" w:rsidR="000A497B" w:rsidRPr="003B08F0" w:rsidRDefault="000A497B" w:rsidP="0051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B7118B" w14:textId="77777777" w:rsidR="000A497B" w:rsidRPr="003B08F0" w:rsidRDefault="000A497B" w:rsidP="0051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290932" w14:textId="77777777" w:rsidR="000A497B" w:rsidRPr="003B08F0" w:rsidRDefault="000A497B" w:rsidP="0051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5274D8" w14:textId="77777777" w:rsidR="000A497B" w:rsidRPr="003B08F0" w:rsidRDefault="000A497B" w:rsidP="0051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959465A" w14:textId="77777777" w:rsidR="000A497B" w:rsidRPr="003B08F0" w:rsidRDefault="000A497B" w:rsidP="0051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0ECDA43" w14:textId="77777777" w:rsidR="000A497B" w:rsidRPr="003B08F0" w:rsidRDefault="000A497B" w:rsidP="0051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97E27F0" w14:textId="77777777" w:rsidR="000A497B" w:rsidRPr="003B08F0" w:rsidRDefault="000A497B" w:rsidP="0051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7</w:t>
            </w:r>
          </w:p>
        </w:tc>
      </w:tr>
      <w:tr w:rsidR="007647AA" w:rsidRPr="008A1546" w14:paraId="68417428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09B5F515" w14:textId="7777777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Water</w:t>
            </w:r>
          </w:p>
        </w:tc>
        <w:tc>
          <w:tcPr>
            <w:tcW w:w="990" w:type="dxa"/>
          </w:tcPr>
          <w:p w14:paraId="691149A3" w14:textId="0E521013" w:rsidR="007647AA" w:rsidRPr="008A1546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487DA8E" w14:textId="7F58837A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D84EB5" w14:textId="2E695226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750366B" w14:textId="10CB2E9D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447758" w14:textId="59B62B05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CA347F5" w14:textId="791179FD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F0C4571" w14:textId="482823F8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4D0C5CF" w14:textId="51A937A8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7647AA" w:rsidRPr="008A1546" w14:paraId="05BDCB06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32121A31" w14:textId="7777777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Hydrogen Gas</w:t>
            </w:r>
          </w:p>
        </w:tc>
        <w:tc>
          <w:tcPr>
            <w:tcW w:w="990" w:type="dxa"/>
          </w:tcPr>
          <w:p w14:paraId="417D3270" w14:textId="7D3F6165" w:rsidR="007647AA" w:rsidRPr="008A1546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B83A6B5" w14:textId="318A777C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9F76F4" w14:textId="096ED068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4A3123B" w14:textId="0F2EE5DE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FF45FD" w14:textId="47FDE791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22CCBC3" w14:textId="481A8AD9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B91AAF1" w14:textId="153DCCE8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E57B4BE" w14:textId="08C8C46D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7647AA" w:rsidRPr="008A1546" w14:paraId="61158640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5D224B2B" w14:textId="7777777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Nitrogen Gas</w:t>
            </w:r>
          </w:p>
        </w:tc>
        <w:tc>
          <w:tcPr>
            <w:tcW w:w="990" w:type="dxa"/>
          </w:tcPr>
          <w:p w14:paraId="4D6B996D" w14:textId="03885E40" w:rsidR="007647AA" w:rsidRPr="008A1546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7AA8DFC" w14:textId="74BCCD1A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13.9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15BC76" w14:textId="6ED1AF96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13.9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DEBD263" w14:textId="1B6129D5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13.9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F2D96E" w14:textId="6D6AA2F3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13.9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18C5D60" w14:textId="44BA91D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0E71501" w14:textId="25C0F035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13.7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C1D74C6" w14:textId="2C4486B6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7647AA" w:rsidRPr="008A1546" w14:paraId="0D2FB4F6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11CC398B" w14:textId="7777777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Oxygen Gas</w:t>
            </w:r>
          </w:p>
        </w:tc>
        <w:tc>
          <w:tcPr>
            <w:tcW w:w="990" w:type="dxa"/>
          </w:tcPr>
          <w:p w14:paraId="2EAAF237" w14:textId="219468C9" w:rsidR="007647AA" w:rsidRPr="008A1546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2C83960" w14:textId="406A7E0E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4DF456" w14:textId="5C106F10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7A366A0" w14:textId="6F3FDE33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A4EABC" w14:textId="217C572B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BCDE346" w14:textId="7A26268B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494B804" w14:textId="628523D5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8645C25" w14:textId="64352826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3.7</w:t>
            </w:r>
          </w:p>
        </w:tc>
      </w:tr>
      <w:tr w:rsidR="007647AA" w:rsidRPr="008A1546" w14:paraId="149CC806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7A3DF9B6" w14:textId="7777777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Argon</w:t>
            </w:r>
          </w:p>
        </w:tc>
        <w:tc>
          <w:tcPr>
            <w:tcW w:w="990" w:type="dxa"/>
          </w:tcPr>
          <w:p w14:paraId="27B47150" w14:textId="5584AEF3" w:rsidR="007647AA" w:rsidRPr="008A1546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6A1ABBC" w14:textId="78AE113E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46256F" w14:textId="35085A36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51700DE" w14:textId="02412884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893411" w14:textId="7EA8D278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09F4DD6" w14:textId="6DAB60DD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A79E687" w14:textId="38C08AFE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18DB670" w14:textId="3521344E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7647AA" w:rsidRPr="008A1546" w14:paraId="6C8D1418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5DB23FC8" w14:textId="7777777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Ammonia</w:t>
            </w:r>
          </w:p>
        </w:tc>
        <w:tc>
          <w:tcPr>
            <w:tcW w:w="990" w:type="dxa"/>
          </w:tcPr>
          <w:p w14:paraId="27DFECB8" w14:textId="5E388880" w:rsidR="007647AA" w:rsidRPr="008A1546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A45BEF0" w14:textId="1C31FA11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BACA85" w14:textId="4584FB0D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8F7EED1" w14:textId="28B67E2B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9178A1" w14:textId="005B6705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9CDA061" w14:textId="49A3C14A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08E6A0E" w14:textId="38506F72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2875323" w14:textId="09765E13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7647AA" w:rsidRPr="008A1546" w14:paraId="66F1D37A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7B48C743" w14:textId="45A9C80D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990" w:type="dxa"/>
          </w:tcPr>
          <w:p w14:paraId="3EFB9E80" w14:textId="39D989BE" w:rsidR="007647AA" w:rsidRPr="008A1546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21160EF" w14:textId="33FB6C99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C07395" w14:textId="4899659D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51F1542" w14:textId="7ACE773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7F8807" w14:textId="384CBBFB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B92428A" w14:textId="5A71994E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50FABB4" w14:textId="22E72D42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53B1719" w14:textId="770A7AAF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7647AA" w:rsidRPr="008A1546" w14:paraId="6C7894ED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664ACE67" w14:textId="54A5351E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990" w:type="dxa"/>
          </w:tcPr>
          <w:p w14:paraId="6A18FD5D" w14:textId="0C691CC9" w:rsidR="007647AA" w:rsidRPr="008A1546" w:rsidRDefault="007647AA" w:rsidP="007647AA">
            <w:pPr>
              <w:spacing w:after="0" w:line="240" w:lineRule="auto"/>
              <w:ind w:right="22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g/hr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EDD3283" w14:textId="032F2E6D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E7B769" w14:textId="68C84689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519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2741F98" w14:textId="476ED022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ECEC01" w14:textId="32388AE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B269769" w14:textId="26EBA096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28B8810" w14:textId="17122EE0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387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DEF9D75" w14:textId="37444CDB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</w:tr>
      <w:tr w:rsidR="007647AA" w:rsidRPr="008A1546" w14:paraId="14C282C3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68F63903" w14:textId="46EEA0A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990" w:type="dxa"/>
          </w:tcPr>
          <w:p w14:paraId="2A7B8EB3" w14:textId="6985FF6F" w:rsidR="007647AA" w:rsidRPr="008A1546" w:rsidRDefault="007647AA" w:rsidP="007647AA">
            <w:pPr>
              <w:spacing w:after="0" w:line="240" w:lineRule="auto"/>
              <w:ind w:right="22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L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/min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8F61E1A" w14:textId="454CD72F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7182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EDA882" w14:textId="7523053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1893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C664DA1" w14:textId="2754AE11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952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BD017E" w14:textId="6E63522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946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CEEF6BE" w14:textId="6752CD3E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67CCB2A" w14:textId="74FE4F39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736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C8AD2B7" w14:textId="3047735C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211</w:t>
            </w:r>
          </w:p>
        </w:tc>
      </w:tr>
      <w:tr w:rsidR="007647AA" w:rsidRPr="008A1546" w14:paraId="2F6DEAAB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051F22DF" w14:textId="60F39A09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Temperature</w:t>
            </w:r>
          </w:p>
        </w:tc>
        <w:tc>
          <w:tcPr>
            <w:tcW w:w="990" w:type="dxa"/>
          </w:tcPr>
          <w:p w14:paraId="3CC7FF98" w14:textId="0E1950AE" w:rsidR="007647AA" w:rsidRPr="008A1546" w:rsidRDefault="007647AA" w:rsidP="007647AA">
            <w:pPr>
              <w:spacing w:after="0" w:line="240" w:lineRule="auto"/>
              <w:ind w:right="44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C</w:t>
            </w:r>
            <w:r w:rsidRPr="008A1546">
              <w:rPr>
                <w:rFonts w:ascii="Symbol" w:eastAsia="Symbol" w:hAnsi="Symbol" w:cs="Symbol"/>
                <w:color w:val="000000"/>
                <w:lang w:eastAsia="zh-CN"/>
              </w:rPr>
              <w:sym w:font="Symbol" w:char="F0B0"/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689890D" w14:textId="5BA60D24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15.0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5B6881" w14:textId="6930FF2F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332.5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EC4D9DC" w14:textId="6C21F4FA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E67ADB" w14:textId="7ACE89E5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503E44D" w14:textId="20366BB7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15A0F0D" w14:textId="3D734802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7003E97" w14:textId="75784B02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</w:tr>
      <w:tr w:rsidR="007647AA" w:rsidRPr="008A1546" w14:paraId="27F787D2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26D0645C" w14:textId="7C6938D0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Pressure</w:t>
            </w:r>
          </w:p>
        </w:tc>
        <w:tc>
          <w:tcPr>
            <w:tcW w:w="990" w:type="dxa"/>
          </w:tcPr>
          <w:p w14:paraId="30EEB88A" w14:textId="7B89472A" w:rsidR="007647AA" w:rsidRPr="008A1546" w:rsidRDefault="007647AA" w:rsidP="007647AA">
            <w:pPr>
              <w:spacing w:after="0" w:line="240" w:lineRule="auto"/>
              <w:ind w:right="44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Bar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3A6E6C7" w14:textId="69300EFF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F03376" w14:textId="14F47E4C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DF32789" w14:textId="7CD5AB0F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407B4E" w14:textId="08FB2D24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8C70C39" w14:textId="33ADE3FD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72C929D" w14:textId="53EA691B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4017BCE" w14:textId="3D9B9FAC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</w:tr>
      <w:tr w:rsidR="007647AA" w:rsidRPr="008A1546" w14:paraId="6D4BA44D" w14:textId="77777777" w:rsidTr="00D22C1F">
        <w:trPr>
          <w:trHeight w:val="300"/>
          <w:jc w:val="center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5E22520A" w14:textId="6BB572D4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Vapor Frac</w:t>
            </w:r>
          </w:p>
        </w:tc>
        <w:tc>
          <w:tcPr>
            <w:tcW w:w="990" w:type="dxa"/>
          </w:tcPr>
          <w:p w14:paraId="55DB2441" w14:textId="77777777" w:rsidR="007647AA" w:rsidRPr="008A1546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5B21FCC" w14:textId="192950AE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7AD0F6" w14:textId="2C65C0FF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BAF773C" w14:textId="4AD253F3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7E1B07" w14:textId="40F77E5F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1DFBA7B" w14:textId="33D58528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F01B97B" w14:textId="4EEDE6C5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0357163" w14:textId="775555EB" w:rsidR="007647AA" w:rsidRPr="003B08F0" w:rsidRDefault="007647AA" w:rsidP="00764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</w:tr>
    </w:tbl>
    <w:p w14:paraId="15FCF521" w14:textId="77777777" w:rsidR="008A1546" w:rsidRDefault="008A1546" w:rsidP="7D98115A">
      <w:pPr>
        <w:spacing w:after="120"/>
        <w:rPr>
          <w:rFonts w:ascii="Times New Roman" w:eastAsia="Times New Roman" w:hAnsi="Times New Roman" w:cs="Times New Roman"/>
        </w:rPr>
      </w:pPr>
    </w:p>
    <w:p w14:paraId="366A0323" w14:textId="732B9A99" w:rsidR="008A1546" w:rsidRPr="008A1546" w:rsidRDefault="008A1546" w:rsidP="008A154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Table 1.</w:t>
      </w:r>
      <w:r w:rsidR="00E2519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2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 xml:space="preserve">Stream </w:t>
      </w:r>
      <w:r w:rsidR="00E2519F">
        <w:rPr>
          <w:rFonts w:ascii="Times New Roman" w:eastAsia="Times New Roman" w:hAnsi="Times New Roman" w:cs="Times New Roman"/>
          <w:color w:val="000000"/>
          <w:lang w:eastAsia="zh-CN"/>
        </w:rPr>
        <w:t>8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>-</w:t>
      </w:r>
      <w:r w:rsidR="00E2519F">
        <w:rPr>
          <w:rFonts w:ascii="Times New Roman" w:eastAsia="Times New Roman" w:hAnsi="Times New Roman" w:cs="Times New Roman"/>
          <w:color w:val="000000"/>
          <w:lang w:eastAsia="zh-CN"/>
        </w:rPr>
        <w:t>14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 xml:space="preserve"> from ASPEN Simulation Result</w:t>
      </w:r>
    </w:p>
    <w:tbl>
      <w:tblPr>
        <w:tblW w:w="9805" w:type="dxa"/>
        <w:jc w:val="center"/>
        <w:tblLook w:val="04A0" w:firstRow="1" w:lastRow="0" w:firstColumn="1" w:lastColumn="0" w:noHBand="0" w:noVBand="1"/>
      </w:tblPr>
      <w:tblGrid>
        <w:gridCol w:w="1525"/>
        <w:gridCol w:w="990"/>
        <w:gridCol w:w="1170"/>
        <w:gridCol w:w="1080"/>
        <w:gridCol w:w="990"/>
        <w:gridCol w:w="1080"/>
        <w:gridCol w:w="990"/>
        <w:gridCol w:w="990"/>
        <w:gridCol w:w="990"/>
      </w:tblGrid>
      <w:tr w:rsidR="005828C2" w:rsidRPr="008A1546" w14:paraId="67B0D505" w14:textId="77777777" w:rsidTr="00A32C60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56D99" w14:textId="75E6FE0F" w:rsidR="005828C2" w:rsidRPr="008A1546" w:rsidRDefault="005828C2" w:rsidP="005828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Stream 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703B" w14:textId="39AD78B1" w:rsidR="005828C2" w:rsidRPr="008A1546" w:rsidRDefault="005828C2" w:rsidP="005828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97A39" w14:textId="1CE5ED7D" w:rsidR="005828C2" w:rsidRPr="008A1546" w:rsidRDefault="00177D71" w:rsidP="005828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2D80B" w14:textId="659E67EB" w:rsidR="005828C2" w:rsidRPr="008A1546" w:rsidRDefault="00177D71" w:rsidP="005828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D0DF" w14:textId="3DE7A0FA" w:rsidR="005828C2" w:rsidRPr="008A1546" w:rsidRDefault="00177D71" w:rsidP="005828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7E1AA" w14:textId="51BF1808" w:rsidR="005828C2" w:rsidRPr="008A1546" w:rsidRDefault="00177D71" w:rsidP="005828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21C2" w14:textId="61F6B607" w:rsidR="005828C2" w:rsidRPr="008A1546" w:rsidRDefault="00177D71" w:rsidP="005828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0D1A4" w14:textId="25D997BA" w:rsidR="005828C2" w:rsidRPr="008A1546" w:rsidRDefault="00177D71" w:rsidP="005828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742F8" w14:textId="0BC89AB7" w:rsidR="005828C2" w:rsidRPr="008A1546" w:rsidRDefault="00177D71" w:rsidP="005828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14</w:t>
            </w:r>
          </w:p>
        </w:tc>
      </w:tr>
      <w:tr w:rsidR="00932EB1" w:rsidRPr="008A1546" w14:paraId="74D3E4CD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9FDBA" w14:textId="4EFBDFDD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Water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AE40" w14:textId="2FC7F8A7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8F8E" w14:textId="77450825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1195" w14:textId="461DCCF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302F" w14:textId="549998A2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579C" w14:textId="37AC9666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E207" w14:textId="2ACD78B9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DED1" w14:textId="4E9E35AD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BB36" w14:textId="4C333A06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932EB1" w:rsidRPr="008A1546" w14:paraId="313F71A3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FF198" w14:textId="259AF091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Hydrogen Gas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2179" w14:textId="440BB29B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72AC" w14:textId="64AB2617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2765" w14:textId="1F4B8D13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344.1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31B8" w14:textId="4BDFA14E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4C7E" w14:textId="63F48F1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305.4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3FC9" w14:textId="43785A22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305.4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CD5" w14:textId="1589B10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305.4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DEA" w14:textId="4B3B8BC4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932EB1" w:rsidRPr="008A1546" w14:paraId="635DE9B3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89BF3" w14:textId="0FCFCC8A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Nitrogen Gas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B49C" w14:textId="31E670A6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35B5" w14:textId="77F5A9CA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244.7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4322" w14:textId="08F422E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244.7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5C26" w14:textId="542709FA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244.7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EDC0" w14:textId="117E1037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230.9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D7B0" w14:textId="4A59020A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230.9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34DC" w14:textId="24F919DB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230.9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9F10" w14:textId="5459062E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932EB1" w:rsidRPr="008A1546" w14:paraId="393DCCEC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12A89" w14:textId="707C51B7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Oxygen Gas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B1B2" w14:textId="6C57C945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5D68" w14:textId="4D4E6976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2F68" w14:textId="6D422ADE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6D56" w14:textId="4FC179A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842A" w14:textId="03C1E0A3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05EA" w14:textId="309AF0DC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C6DD" w14:textId="65214235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D2A4" w14:textId="3DF274B9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932EB1" w:rsidRPr="008A1546" w14:paraId="09F606C6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11EA3" w14:textId="7ED15C91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Argon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F634" w14:textId="40D9144C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506E" w14:textId="2CDE81B3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4581" w14:textId="16613141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52E3" w14:textId="283D9841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8CF4" w14:textId="4531F3B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5937" w14:textId="212E9497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4E05" w14:textId="16E910C1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1B1E" w14:textId="2664719D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932EB1" w:rsidRPr="008A1546" w14:paraId="13FAF6E6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17A0F" w14:textId="62EC778E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Ammonia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4C91" w14:textId="24B37B86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883C" w14:textId="75BEA0C6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4961" w14:textId="5B062734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D113" w14:textId="2179FE40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0A3" w14:textId="1D5DD7CE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26.2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8C24" w14:textId="31D93E09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26.2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35E4" w14:textId="52BE9D5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26.2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4C90" w14:textId="4C57A1EC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26.0</w:t>
            </w:r>
          </w:p>
        </w:tc>
      </w:tr>
      <w:tr w:rsidR="00932EB1" w:rsidRPr="008A1546" w14:paraId="216A3448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1BED2" w14:textId="14967D9A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78DF" w14:textId="6C5D4014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8D14" w14:textId="63FFCE25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0297" w14:textId="3DAA3FB5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6240" w14:textId="025D9573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13C8" w14:textId="026A309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4B406" w14:textId="7E1AD1F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3840" w14:textId="52975E56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C291" w14:textId="0484E277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</w:tr>
      <w:tr w:rsidR="00932EB1" w:rsidRPr="008A1546" w14:paraId="2E03F2F4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32CE5" w14:textId="507035E0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FDAC" w14:textId="7BCFC0E4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g/hr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6E86" w14:textId="402947C0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7557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BF47" w14:textId="76E71499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7557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F443" w14:textId="2B769657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7557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ADA5" w14:textId="5FA71FE4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7537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5DCC" w14:textId="136BB71B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7537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2032" w14:textId="3CB602DD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7537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E3C5" w14:textId="53A06232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443</w:t>
            </w:r>
          </w:p>
        </w:tc>
      </w:tr>
      <w:tr w:rsidR="00932EB1" w:rsidRPr="008A1546" w14:paraId="7FC65CCD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6008B" w14:textId="6C27E7F5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B30F" w14:textId="51FA8908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L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/min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542E" w14:textId="27B08C0D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32355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44DF" w14:textId="15320018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16350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08E3" w14:textId="69B22A06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18001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B931" w14:textId="583A2B6A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19190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66A4" w14:textId="06E29FBB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17636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7340" w14:textId="5AAFF0D6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11647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37A3" w14:textId="4E4AED8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1748</w:t>
            </w:r>
          </w:p>
        </w:tc>
      </w:tr>
      <w:tr w:rsidR="00932EB1" w:rsidRPr="008A1546" w14:paraId="6C3AA269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B3D3B" w14:textId="1367C875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Temperature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D999" w14:textId="0F81EE19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C</w:t>
            </w:r>
            <w:r w:rsidRPr="008A1546">
              <w:rPr>
                <w:rFonts w:ascii="Symbol" w:eastAsia="Symbol" w:hAnsi="Symbol" w:cs="Symbol"/>
                <w:color w:val="000000"/>
                <w:lang w:eastAsia="zh-CN"/>
              </w:rPr>
              <w:sym w:font="Symbol" w:char="F0B0"/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1696" w14:textId="29CDB8DE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6AE8" w14:textId="4BC68CB5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321.5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2E34" w14:textId="6F663F52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382.0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7E9E" w14:textId="2622FF21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460.0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6BD0" w14:textId="1B9CC28C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399.0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BA24" w14:textId="1E4A137A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170.0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DE08" w14:textId="34B61415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400.0</w:t>
            </w:r>
          </w:p>
        </w:tc>
      </w:tr>
      <w:tr w:rsidR="00932EB1" w:rsidRPr="008A1546" w14:paraId="0C11B220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91987" w14:textId="0697F466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Pressure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15A7" w14:textId="0E87B331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Bar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7741" w14:textId="0B1D88CC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BBAC" w14:textId="643E55D8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A521" w14:textId="5A64655F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AF31" w14:textId="6E5419F0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BA3B" w14:textId="1D6291A2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0B3A" w14:textId="7CF51D96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86D6" w14:textId="714B721A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13.8</w:t>
            </w:r>
          </w:p>
        </w:tc>
      </w:tr>
      <w:tr w:rsidR="00932EB1" w:rsidRPr="008A1546" w14:paraId="5EDEE461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24895" w14:textId="06F212E1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Vapor Frac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2290" w14:textId="77777777" w:rsidR="00932EB1" w:rsidRPr="008A1546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207D" w14:textId="23AB334C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0AFD" w14:textId="7D57551A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72DD" w14:textId="42710AD8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51CA" w14:textId="436697FD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937D" w14:textId="553578B5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0BD6" w14:textId="53F53A91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DA05" w14:textId="560AA75E" w:rsidR="00932EB1" w:rsidRPr="005828C2" w:rsidRDefault="00932EB1" w:rsidP="00932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</w:tr>
    </w:tbl>
    <w:p w14:paraId="17B93934" w14:textId="77777777" w:rsidR="00403F6E" w:rsidRDefault="00403F6E" w:rsidP="7D98115A">
      <w:pPr>
        <w:spacing w:after="120"/>
        <w:rPr>
          <w:rFonts w:ascii="Times New Roman" w:eastAsia="Times New Roman" w:hAnsi="Times New Roman" w:cs="Times New Roman"/>
        </w:rPr>
      </w:pPr>
    </w:p>
    <w:p w14:paraId="5A56D2A7" w14:textId="35835E7C" w:rsidR="008A1546" w:rsidRPr="008A1546" w:rsidRDefault="008A1546" w:rsidP="008A154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Table 1.</w:t>
      </w:r>
      <w:r w:rsidR="00E2519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3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 xml:space="preserve">Stream </w:t>
      </w:r>
      <w:r w:rsidR="00E2519F">
        <w:rPr>
          <w:rFonts w:ascii="Times New Roman" w:eastAsia="Times New Roman" w:hAnsi="Times New Roman" w:cs="Times New Roman"/>
          <w:color w:val="000000"/>
          <w:lang w:eastAsia="zh-CN"/>
        </w:rPr>
        <w:t>15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>-</w:t>
      </w:r>
      <w:r w:rsidR="00E2519F">
        <w:rPr>
          <w:rFonts w:ascii="Times New Roman" w:eastAsia="Times New Roman" w:hAnsi="Times New Roman" w:cs="Times New Roman"/>
          <w:color w:val="000000"/>
          <w:lang w:eastAsia="zh-CN"/>
        </w:rPr>
        <w:t>21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 xml:space="preserve"> from ASPEN Simulation Result</w:t>
      </w:r>
    </w:p>
    <w:tbl>
      <w:tblPr>
        <w:tblW w:w="9805" w:type="dxa"/>
        <w:jc w:val="center"/>
        <w:tblLook w:val="04A0" w:firstRow="1" w:lastRow="0" w:firstColumn="1" w:lastColumn="0" w:noHBand="0" w:noVBand="1"/>
      </w:tblPr>
      <w:tblGrid>
        <w:gridCol w:w="1525"/>
        <w:gridCol w:w="1035"/>
        <w:gridCol w:w="1125"/>
        <w:gridCol w:w="1080"/>
        <w:gridCol w:w="990"/>
        <w:gridCol w:w="1080"/>
        <w:gridCol w:w="990"/>
        <w:gridCol w:w="990"/>
        <w:gridCol w:w="990"/>
      </w:tblGrid>
      <w:tr w:rsidR="00177D71" w:rsidRPr="008A1546" w14:paraId="584439C9" w14:textId="77777777" w:rsidTr="00A32C60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CE259" w14:textId="2FA2E566" w:rsidR="00177D71" w:rsidRPr="008A1546" w:rsidRDefault="00177D71" w:rsidP="001835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Stream #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FD" w14:textId="174740B7" w:rsidR="00177D71" w:rsidRPr="008A1546" w:rsidRDefault="00177D71" w:rsidP="001835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Unit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6632" w14:textId="68A6991D" w:rsidR="00177D71" w:rsidRPr="00177D71" w:rsidRDefault="00177D71" w:rsidP="001835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77D71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65C7" w14:textId="77777777" w:rsidR="00177D71" w:rsidRPr="00177D71" w:rsidRDefault="00177D71" w:rsidP="001835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77D71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666B" w14:textId="77777777" w:rsidR="00177D71" w:rsidRPr="00177D71" w:rsidRDefault="00177D71" w:rsidP="001835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77D71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2FD" w14:textId="25CB2475" w:rsidR="00177D71" w:rsidRPr="00177D71" w:rsidRDefault="00177D71" w:rsidP="001835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77D71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18</w:t>
            </w:r>
            <w:r w:rsidR="00EB3D4A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-1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112A" w14:textId="1F3873BC" w:rsidR="00177D71" w:rsidRPr="00177D71" w:rsidRDefault="00177D71" w:rsidP="001835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77D71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3627" w14:textId="77777777" w:rsidR="00177D71" w:rsidRPr="00177D71" w:rsidRDefault="00177D71" w:rsidP="001835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77D71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2AFE" w14:textId="77777777" w:rsidR="00177D71" w:rsidRPr="00177D71" w:rsidRDefault="00177D71" w:rsidP="001835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77D71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21</w:t>
            </w:r>
          </w:p>
        </w:tc>
      </w:tr>
      <w:tr w:rsidR="006C5F8A" w:rsidRPr="008A1546" w14:paraId="0F2D43D7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91F34" w14:textId="238A6AF9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Water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B83B" w14:textId="103698AB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A7A4" w14:textId="459F4123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0D55" w14:textId="5B09E8BE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25B0" w14:textId="7E88A0A9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8011" w14:textId="3F490C05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EFAF" w14:textId="056AA690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C871" w14:textId="62A18D01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75E9" w14:textId="47FD37B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51.6</w:t>
            </w:r>
          </w:p>
        </w:tc>
      </w:tr>
      <w:tr w:rsidR="006C5F8A" w:rsidRPr="008A1546" w14:paraId="4D860698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65B6C" w14:textId="198B932B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Hydrogen Gas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1E71" w14:textId="1A999132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3A90" w14:textId="59B0A22B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8DA3" w14:textId="011E5F70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9290" w14:textId="02E2034C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6AF7" w14:textId="635CF04E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305.4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589A" w14:textId="4CA733B8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305.4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E1BE" w14:textId="28DA2F1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E8AD" w14:textId="7637ED2B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6C5F8A" w:rsidRPr="008A1546" w14:paraId="6FBD8EF2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38778" w14:textId="1063E3F7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Nitrogen Gas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B9D7" w14:textId="632D2211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D594" w14:textId="40F628A5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58E0" w14:textId="1E6850BD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2F24" w14:textId="254F51CF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4089" w14:textId="41D93F18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230.9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940C" w14:textId="7B1CC999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230.9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66C1" w14:textId="2CA16390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BE25" w14:textId="1DB11DA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6C5F8A" w:rsidRPr="008A1546" w14:paraId="1D97B18D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D592D" w14:textId="5580CDE0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Oxygen Gas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F727" w14:textId="4966F333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BD58" w14:textId="297366D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B44E" w14:textId="6260F047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FE48" w14:textId="4ECFCE4A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0A37" w14:textId="007704D6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B5B3" w14:textId="58EE34A4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6613" w14:textId="055ED8BB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BCC4" w14:textId="69E2D417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6C5F8A" w:rsidRPr="008A1546" w14:paraId="4B069940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A5536" w14:textId="0D8CC9CA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Argon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D348" w14:textId="6D261130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3BEC" w14:textId="2334853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B46F" w14:textId="1B1F6659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CEF27" w14:textId="6913C205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6310" w14:textId="49EE55AB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49FC" w14:textId="181AB707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14F9" w14:textId="2A10EFF0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78C8" w14:textId="0F2D64A8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6C5F8A" w:rsidRPr="008A1546" w14:paraId="1B95B511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97447" w14:textId="686E513A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Ammonia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74B" w14:textId="6B2F0266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B2F" w14:textId="1FEDB8A9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26.0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E93C" w14:textId="79DE05F8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7080" w14:textId="435F5B0B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9FD7" w14:textId="49D97C93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BD92" w14:textId="34A712FF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41F0" w14:textId="2F71A14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5B00" w14:textId="15FB90D1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6C5F8A" w:rsidRPr="008A1546" w14:paraId="036A0C95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A5908" w14:textId="057BE537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7EE5" w14:textId="7D1520A8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0B24" w14:textId="6EC0412F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463B" w14:textId="4A906FFA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43B1" w14:textId="730637CC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9353" w14:textId="5DE1CCBE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AF91" w14:textId="39110828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3467" w14:textId="1539BA79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2E75" w14:textId="18B0723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</w:tr>
      <w:tr w:rsidR="006C5F8A" w:rsidRPr="008A1546" w14:paraId="4E96EE31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5372B" w14:textId="2E92B748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6170" w14:textId="4D8E0E83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g/hr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6DF3" w14:textId="277CFCD8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B123" w14:textId="79661A80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457B" w14:textId="5522D570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819D" w14:textId="5582841A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7094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164F" w14:textId="693DD4A0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7089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D054" w14:textId="672C9444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2943" w14:textId="357719B6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929</w:t>
            </w:r>
          </w:p>
        </w:tc>
      </w:tr>
      <w:tr w:rsidR="006C5F8A" w:rsidRPr="008A1546" w14:paraId="6C87EED0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47C14" w14:textId="5DCF8AC2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C5F0" w14:textId="7E0B2624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L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/min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BB93" w14:textId="7C08D02A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ADDA" w14:textId="621A370F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478E" w14:textId="1A378D00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F7BD" w14:textId="217CE286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11119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EFE5" w14:textId="70EBDAAE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10113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DCB0" w14:textId="34D07ECA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2421" w14:textId="45EA7AB3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6C5F8A" w:rsidRPr="008A1546" w14:paraId="1FC55D66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73D3D" w14:textId="0CC321FA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Temperature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29FE" w14:textId="34FB20B4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C</w:t>
            </w:r>
            <w:r w:rsidRPr="008A1546">
              <w:rPr>
                <w:rFonts w:ascii="Symbol" w:eastAsia="Symbol" w:hAnsi="Symbol" w:cs="Symbol"/>
                <w:color w:val="000000"/>
                <w:lang w:eastAsia="zh-CN"/>
              </w:rPr>
              <w:sym w:font="Symbol" w:char="F0B0"/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7FE6" w14:textId="6398F8D4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6868" w14:textId="448B1B69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2D0F" w14:textId="5CBFDEDF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52AB" w14:textId="76E424BE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170.0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4922" w14:textId="40BA6AE4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5D1D" w14:textId="0001ADD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117A" w14:textId="59F50120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19.9</w:t>
            </w:r>
          </w:p>
        </w:tc>
      </w:tr>
      <w:tr w:rsidR="006C5F8A" w:rsidRPr="008A1546" w14:paraId="402F5FB8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8A03E" w14:textId="21226BAA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Pressure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24BF" w14:textId="40891D2B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Bar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D111" w14:textId="5279516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702A" w14:textId="4C11D84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13.8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BFD2" w14:textId="5EC3FDF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13.8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967C" w14:textId="233928F1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D98E" w14:textId="70D009D4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F382" w14:textId="7E59B1B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6A51" w14:textId="54027062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6C5F8A" w:rsidRPr="008A1546" w14:paraId="49294561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BC00E" w14:textId="6730CE3D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Vapor Frac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BECE" w14:textId="77777777" w:rsidR="006C5F8A" w:rsidRPr="008A1546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FBD1" w14:textId="5C705CD6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894C" w14:textId="50E54786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F290" w14:textId="1F280EF8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62DE" w14:textId="602CDECF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AF58" w14:textId="45ED37A1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B4DB" w14:textId="03D907B6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395B" w14:textId="6224B663" w:rsidR="006C5F8A" w:rsidRPr="00177D71" w:rsidRDefault="006C5F8A" w:rsidP="006C5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14:paraId="1A144471" w14:textId="77777777" w:rsidR="00403F6E" w:rsidRDefault="00403F6E" w:rsidP="00403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561405C1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43DFAD81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3CB3D9AF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1C8AFC2F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689C95AB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19B6F724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2F55F41A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1786C070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09C3A8AD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283AD8D4" w14:textId="77777777" w:rsidR="0081136C" w:rsidRDefault="0081136C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422DDD80" w14:textId="322A9FA2" w:rsidR="00E2519F" w:rsidRPr="008A1546" w:rsidRDefault="00E2519F" w:rsidP="00403F6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lastRenderedPageBreak/>
        <w:t>Table 1.</w:t>
      </w:r>
      <w:r w:rsidR="00A32C60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4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 xml:space="preserve">Stream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22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>-</w:t>
      </w:r>
      <w:r>
        <w:rPr>
          <w:rFonts w:ascii="Times New Roman" w:eastAsia="Times New Roman" w:hAnsi="Times New Roman" w:cs="Times New Roman"/>
          <w:color w:val="000000"/>
          <w:lang w:eastAsia="zh-CN"/>
        </w:rPr>
        <w:t>28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 xml:space="preserve"> from ASPEN Simulation Result</w:t>
      </w:r>
    </w:p>
    <w:tbl>
      <w:tblPr>
        <w:tblW w:w="9805" w:type="dxa"/>
        <w:jc w:val="center"/>
        <w:tblLook w:val="04A0" w:firstRow="1" w:lastRow="0" w:firstColumn="1" w:lastColumn="0" w:noHBand="0" w:noVBand="1"/>
      </w:tblPr>
      <w:tblGrid>
        <w:gridCol w:w="1525"/>
        <w:gridCol w:w="1035"/>
        <w:gridCol w:w="1125"/>
        <w:gridCol w:w="1080"/>
        <w:gridCol w:w="990"/>
        <w:gridCol w:w="1080"/>
        <w:gridCol w:w="990"/>
        <w:gridCol w:w="990"/>
        <w:gridCol w:w="990"/>
      </w:tblGrid>
      <w:tr w:rsidR="00206439" w:rsidRPr="008A1546" w14:paraId="6C4E682D" w14:textId="77777777" w:rsidTr="00A32C60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9E9C9" w14:textId="3CA5FF0E" w:rsidR="00206439" w:rsidRPr="008A1546" w:rsidRDefault="00206439" w:rsidP="00206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Stream #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AB0D" w14:textId="47369015" w:rsidR="00206439" w:rsidRPr="008A1546" w:rsidRDefault="00206439" w:rsidP="00206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Unit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3D4C" w14:textId="7BE384C8" w:rsidR="00206439" w:rsidRPr="00206439" w:rsidRDefault="00206439" w:rsidP="00206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206439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5E0F" w14:textId="0C3E23C3" w:rsidR="00206439" w:rsidRPr="00206439" w:rsidRDefault="00206439" w:rsidP="00206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206439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29EF" w14:textId="77777777" w:rsidR="00206439" w:rsidRPr="00206439" w:rsidRDefault="00206439" w:rsidP="00206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206439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9069" w14:textId="77777777" w:rsidR="00206439" w:rsidRPr="00206439" w:rsidRDefault="00206439" w:rsidP="00206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206439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FD23" w14:textId="77777777" w:rsidR="00206439" w:rsidRPr="00206439" w:rsidRDefault="00206439" w:rsidP="00206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206439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FE41" w14:textId="77777777" w:rsidR="00206439" w:rsidRPr="00206439" w:rsidRDefault="00206439" w:rsidP="00206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206439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FBF3" w14:textId="77777777" w:rsidR="00206439" w:rsidRPr="00206439" w:rsidRDefault="00206439" w:rsidP="002064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206439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28</w:t>
            </w:r>
          </w:p>
        </w:tc>
      </w:tr>
      <w:tr w:rsidR="0088083A" w:rsidRPr="008A1546" w14:paraId="7EF56BCF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6C441" w14:textId="134240DC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Water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A937" w14:textId="6FBEF97B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6A74" w14:textId="084E7737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B164" w14:textId="49413E53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51.6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2D96" w14:textId="23D0C51D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8852" w14:textId="35C69237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10.4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6770" w14:textId="54905FD9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0FA1" w14:textId="13892FDB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4217" w14:textId="6F19DC45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</w:tr>
      <w:tr w:rsidR="0088083A" w:rsidRPr="008A1546" w14:paraId="73F3D7ED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89CC5" w14:textId="0C75E16B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Hydrogen Gas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0F27" w14:textId="2155718E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D3EB" w14:textId="5F74E867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FB19E" w14:textId="0256765E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CCAB" w14:textId="21776528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A6E4" w14:textId="01843385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2CF" w14:textId="2478CFC4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41.2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6450" w14:textId="01D95B90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41.2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273B" w14:textId="5B5CD372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88083A" w:rsidRPr="008A1546" w14:paraId="6DF38F27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1870F" w14:textId="65F22A74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Nitrogen Gas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59B" w14:textId="16538420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829A" w14:textId="1BE13A2F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302E" w14:textId="52277783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0D48" w14:textId="38170833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6251" w14:textId="7CAE934E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8B20" w14:textId="0ED53D49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3253" w14:textId="09F89541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82F9" w14:textId="4C846A05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88083A" w:rsidRPr="008A1546" w14:paraId="38DED9A8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D0045" w14:textId="1D008D41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Oxygen Gas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22BE" w14:textId="3937B0FC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BF62" w14:textId="5E0EC455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E1F4" w14:textId="408A3266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0ED4" w14:textId="212412C8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B5E7" w14:textId="66C464D8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19.3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456C" w14:textId="7F4ED128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064B" w14:textId="53C7C183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3EB7" w14:textId="0B28C6FC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88083A" w:rsidRPr="008A1546" w14:paraId="15A83C03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0FD41" w14:textId="288D7A22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Argon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86AC" w14:textId="569321DF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E071" w14:textId="144965CF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23CC" w14:textId="6ED4CBAA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0D4C" w14:textId="40ACB75B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B53" w14:textId="34AB12B6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DA44" w14:textId="0216AC63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37BF" w14:textId="3EBF176A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7A72" w14:textId="3B454E2F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88083A" w:rsidRPr="008A1546" w14:paraId="3183135D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1AD08" w14:textId="658758B4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Ammonia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C1A2" w14:textId="1462D26D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F556" w14:textId="497EA8FC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D190" w14:textId="0D71E236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5BC1" w14:textId="47A89F87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B7CF" w14:textId="43656E95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389E" w14:textId="0C084F39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FCFD" w14:textId="1CAAC2D6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257E" w14:textId="75A5E22E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88083A" w:rsidRPr="008A1546" w14:paraId="3278C94C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418A6" w14:textId="2E2F5BB1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5BD1" w14:textId="69DD62B3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A04B" w14:textId="57240DBE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17FE" w14:textId="56A8B5F1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2E56" w14:textId="627033F7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6286" w14:textId="13311FA8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7AE1" w14:textId="10BBDFB1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FF86" w14:textId="028135EB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A634" w14:textId="7E7D7A29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88083A" w:rsidRPr="008A1546" w14:paraId="203FCDD5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5ADF1" w14:textId="6D205F37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EB24" w14:textId="0DF1BA4B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g/hr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291F" w14:textId="3EF7CFD6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934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7329" w14:textId="7A7EAE83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934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D120" w14:textId="553FA840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7B4F" w14:textId="103933EA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78DC" w14:textId="180A7B3F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9718" w14:textId="1F30D552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4144" w14:textId="1ED5626E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</w:tr>
      <w:tr w:rsidR="0088083A" w:rsidRPr="008A1546" w14:paraId="3DF24EC0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10312" w14:textId="0D8485B9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9F2F" w14:textId="300ABFB5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L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/min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2F3B" w14:textId="26DA9C42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1037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8D5E1" w14:textId="19EEEF66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04B6" w14:textId="30FC97DA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21369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8A38" w14:textId="581FFF8F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14514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407D" w14:textId="219EB59F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18450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D374" w14:textId="02D2791C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1184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CD06" w14:textId="50E04661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8083A" w:rsidRPr="008A1546" w14:paraId="1585D6DD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5B24F" w14:textId="276950C2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Temperature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2749" w14:textId="0E4BD954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C</w:t>
            </w:r>
            <w:r w:rsidRPr="008A1546">
              <w:rPr>
                <w:rFonts w:ascii="Symbol" w:eastAsia="Symbol" w:hAnsi="Symbol" w:cs="Symbol"/>
                <w:color w:val="000000"/>
                <w:lang w:eastAsia="zh-CN"/>
              </w:rPr>
              <w:sym w:font="Symbol" w:char="F0B0"/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E110" w14:textId="53685334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D6F6" w14:textId="719AF1D1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8564" w14:textId="73FFE5E7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27FE" w14:textId="65806498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0CDF" w14:textId="5AAE196B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996F" w14:textId="230D93A0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09AD" w14:textId="21E6C306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</w:tr>
      <w:tr w:rsidR="0088083A" w:rsidRPr="008A1546" w14:paraId="0250BCC6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F22BF" w14:textId="0EDD1D7F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Pressure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FB29" w14:textId="53C14A88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A1546">
              <w:rPr>
                <w:rFonts w:ascii="Calibri" w:eastAsia="Times New Roman" w:hAnsi="Calibri" w:cs="Calibri"/>
                <w:color w:val="000000"/>
                <w:lang w:eastAsia="zh-CN"/>
              </w:rPr>
              <w:t>Bar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ABC9" w14:textId="6FE0ECF2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18A6" w14:textId="459C73F4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5333" w14:textId="47C2AAE6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9C86" w14:textId="665E3EDA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A814" w14:textId="77360F18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FA95" w14:textId="1AF0070A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EE96" w14:textId="1EA892A4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15.0</w:t>
            </w:r>
          </w:p>
        </w:tc>
      </w:tr>
      <w:tr w:rsidR="0088083A" w:rsidRPr="008A1546" w14:paraId="1B6BA8F9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17EBA" w14:textId="3955227E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Vapor Frac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66D5" w14:textId="77777777" w:rsidR="0088083A" w:rsidRPr="008A1546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A7F5" w14:textId="75F7845B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4C67" w14:textId="3F08BF5D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F9A3" w14:textId="61D8E4D2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C38C" w14:textId="20F04F64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A9E6" w14:textId="4B34C7FA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C6CE" w14:textId="726BBFC2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9632" w14:textId="1C6C7DE3" w:rsidR="0088083A" w:rsidRPr="00206439" w:rsidRDefault="0088083A" w:rsidP="008808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14:paraId="40301DBA" w14:textId="77777777" w:rsidR="00403F6E" w:rsidRDefault="00403F6E" w:rsidP="7D98115A">
      <w:pPr>
        <w:spacing w:after="120"/>
        <w:rPr>
          <w:rFonts w:ascii="Times New Roman" w:eastAsia="Times New Roman" w:hAnsi="Times New Roman" w:cs="Times New Roman"/>
        </w:rPr>
      </w:pPr>
    </w:p>
    <w:p w14:paraId="0F9989D5" w14:textId="77777777" w:rsidR="00403F6E" w:rsidRDefault="00403F6E" w:rsidP="7D98115A">
      <w:pPr>
        <w:spacing w:after="120"/>
        <w:rPr>
          <w:rFonts w:ascii="Times New Roman" w:eastAsia="Times New Roman" w:hAnsi="Times New Roman" w:cs="Times New Roman"/>
        </w:rPr>
      </w:pPr>
    </w:p>
    <w:p w14:paraId="6BEA2A52" w14:textId="77777777" w:rsidR="00403F6E" w:rsidRDefault="00403F6E" w:rsidP="7D98115A">
      <w:pPr>
        <w:spacing w:after="120"/>
        <w:rPr>
          <w:rFonts w:ascii="Times New Roman" w:eastAsia="Times New Roman" w:hAnsi="Times New Roman" w:cs="Times New Roman"/>
        </w:rPr>
      </w:pPr>
    </w:p>
    <w:p w14:paraId="02D2DEFC" w14:textId="2F5894AF" w:rsidR="00A32C60" w:rsidRPr="008A1546" w:rsidRDefault="00A32C60" w:rsidP="00A32C6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Table 1.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5</w:t>
      </w:r>
      <w:r w:rsidRPr="00DE603B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 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 xml:space="preserve">Stream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2</w:t>
      </w:r>
      <w:r w:rsidR="00224CAE">
        <w:rPr>
          <w:rFonts w:ascii="Times New Roman" w:eastAsia="Times New Roman" w:hAnsi="Times New Roman" w:cs="Times New Roman"/>
          <w:color w:val="000000"/>
          <w:lang w:eastAsia="zh-CN"/>
        </w:rPr>
        <w:t>9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>-</w:t>
      </w:r>
      <w:r w:rsidR="00224CAE">
        <w:rPr>
          <w:rFonts w:ascii="Times New Roman" w:eastAsia="Times New Roman" w:hAnsi="Times New Roman" w:cs="Times New Roman"/>
          <w:color w:val="000000"/>
          <w:lang w:eastAsia="zh-CN"/>
        </w:rPr>
        <w:t>33</w:t>
      </w:r>
      <w:r w:rsidRPr="00DE603B">
        <w:rPr>
          <w:rFonts w:ascii="Times New Roman" w:eastAsia="Times New Roman" w:hAnsi="Times New Roman" w:cs="Times New Roman"/>
          <w:color w:val="000000"/>
          <w:lang w:eastAsia="zh-CN"/>
        </w:rPr>
        <w:t xml:space="preserve"> from ASPEN Simulation Result</w:t>
      </w:r>
    </w:p>
    <w:tbl>
      <w:tblPr>
        <w:tblW w:w="7825" w:type="dxa"/>
        <w:jc w:val="center"/>
        <w:tblLook w:val="04A0" w:firstRow="1" w:lastRow="0" w:firstColumn="1" w:lastColumn="0" w:noHBand="0" w:noVBand="1"/>
      </w:tblPr>
      <w:tblGrid>
        <w:gridCol w:w="1525"/>
        <w:gridCol w:w="1035"/>
        <w:gridCol w:w="1125"/>
        <w:gridCol w:w="1080"/>
        <w:gridCol w:w="990"/>
        <w:gridCol w:w="1080"/>
        <w:gridCol w:w="990"/>
      </w:tblGrid>
      <w:tr w:rsidR="00A32C60" w:rsidRPr="00A32C60" w14:paraId="28058DD4" w14:textId="77777777" w:rsidTr="00A32C60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AB521" w14:textId="0B20296E" w:rsidR="00A32C60" w:rsidRPr="00A32C60" w:rsidRDefault="00A32C60" w:rsidP="00A32C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Stream #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96B9" w14:textId="6BE21063" w:rsidR="00A32C60" w:rsidRPr="00A32C60" w:rsidRDefault="00A32C60" w:rsidP="00A32C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Unit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6FE4" w14:textId="429790CC" w:rsidR="00A32C60" w:rsidRPr="00A32C60" w:rsidRDefault="00A32C60" w:rsidP="00A32C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Times New Roman"/>
                <w:color w:val="000000"/>
                <w:lang w:eastAsia="zh-CN"/>
              </w:rPr>
              <w:t>29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6CA6" w14:textId="77777777" w:rsidR="00A32C60" w:rsidRPr="00A32C60" w:rsidRDefault="00A32C60" w:rsidP="00A32C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E8A8" w14:textId="77777777" w:rsidR="00A32C60" w:rsidRPr="00A32C60" w:rsidRDefault="00A32C60" w:rsidP="00A32C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5264" w14:textId="77777777" w:rsidR="00A32C60" w:rsidRPr="00A32C60" w:rsidRDefault="00A32C60" w:rsidP="00A32C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AC9A" w14:textId="77777777" w:rsidR="00A32C60" w:rsidRPr="00A32C60" w:rsidRDefault="00A32C60" w:rsidP="00A32C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</w:tr>
      <w:tr w:rsidR="00453807" w:rsidRPr="00A32C60" w14:paraId="64505792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2A07C" w14:textId="5A9BA557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Water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84FF" w14:textId="2022F2B8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B77C" w14:textId="19FEB73E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F619" w14:textId="3491C9C7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0635" w14:textId="2B7813BC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F306" w14:textId="0339B44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09DE" w14:textId="3540E44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10.2</w:t>
            </w:r>
          </w:p>
        </w:tc>
      </w:tr>
      <w:tr w:rsidR="00453807" w:rsidRPr="00A32C60" w14:paraId="2928974D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A3E51" w14:textId="77C636D6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Hydrogen Gas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7183" w14:textId="0A32A037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78A4" w14:textId="20B0B69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2E68" w14:textId="7E9DDEFB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04F3" w14:textId="1A580B43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CED2" w14:textId="377D06EF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2163" w14:textId="0C743145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453807" w:rsidRPr="00A32C60" w14:paraId="31ADA83F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D72C2" w14:textId="533903D2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Nitrogen Gas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7A22" w14:textId="4D545EB6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31A1" w14:textId="7F29C139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9A00" w14:textId="4BA26B66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A16E" w14:textId="41BF0273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D1F9" w14:textId="0E6BE905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4107" w14:textId="457DA7E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453807" w:rsidRPr="00A32C60" w14:paraId="354EAC1F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BD069" w14:textId="38C25AA3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Oxygen Gas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1EA4" w14:textId="131BF5FC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58B8" w14:textId="52B77DBA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70E5" w14:textId="342D4B73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A52" w14:textId="475BB760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F933" w14:textId="443B22DA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19.3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CFD9" w14:textId="551F4AF7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453807" w:rsidRPr="00A32C60" w14:paraId="2CD3F891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04346" w14:textId="32B88510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Argon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9278" w14:textId="6BD57959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F782" w14:textId="0B3AD37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EC53" w14:textId="09E70F30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0B89" w14:textId="7485A93E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6961" w14:textId="030B51AC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6336" w14:textId="5CE250C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453807" w:rsidRPr="00A32C60" w14:paraId="2966B2B2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3A21" w14:textId="779D308F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Ammonia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0099" w14:textId="645CC712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A685" w14:textId="619029F6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1FF8" w14:textId="022730DA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5D42" w14:textId="2842D1B5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A9F5" w14:textId="472009DD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F4F3" w14:textId="060447E9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453807" w:rsidRPr="00A32C60" w14:paraId="74894EEF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36031" w14:textId="564DF7BF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1E3B" w14:textId="08263E0C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mol/hr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14C7" w14:textId="66200CE0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0662" w14:textId="2B355684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D39E" w14:textId="42BADDE8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0B2C" w14:textId="46B5C456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685C" w14:textId="355EA145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453807" w:rsidRPr="00A32C60" w14:paraId="0F13550F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357C9" w14:textId="3E26F5CD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797D" w14:textId="77B09016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K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g/hr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2BE6" w14:textId="47302B97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F7E3" w14:textId="45D70667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976F" w14:textId="37DF205B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3A3E" w14:textId="57E19970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622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529DA" w14:textId="1068C352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184</w:t>
            </w:r>
          </w:p>
        </w:tc>
      </w:tr>
      <w:tr w:rsidR="00453807" w:rsidRPr="00A32C60" w14:paraId="1226EF16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0EEA2" w14:textId="4B949B4C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Total Flow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806F" w14:textId="1F167D77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L</w:t>
            </w: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/min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D126" w14:textId="61DF702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A18E" w14:textId="75D563CD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9D15" w14:textId="62145BF0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8664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CF9A" w14:textId="2D5E2BA6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1661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F76D" w14:textId="4AFD9305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53807" w:rsidRPr="00A32C60" w14:paraId="6E9DC6F6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C1980" w14:textId="3CD8035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Temperature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23DC" w14:textId="46040009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C</w:t>
            </w:r>
            <w:r w:rsidRPr="00A32C60">
              <w:rPr>
                <w:rFonts w:ascii="Symbol" w:eastAsia="Symbol" w:hAnsi="Symbol" w:cs="Symbol"/>
                <w:color w:val="000000"/>
                <w:lang w:eastAsia="zh-CN"/>
              </w:rPr>
              <w:sym w:font="Symbol" w:char="F0B0"/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D456" w14:textId="35EDAFE8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F409" w14:textId="6B7BB3C8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BC6F" w14:textId="1D597E42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CCE2" w14:textId="7081E935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DCC7" w14:textId="243FAFC6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</w:tr>
      <w:tr w:rsidR="00453807" w:rsidRPr="00A32C60" w14:paraId="07534F41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E804C" w14:textId="2282294C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Pressure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8BA0" w14:textId="7676FBC8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32C60">
              <w:rPr>
                <w:rFonts w:ascii="Calibri" w:eastAsia="Times New Roman" w:hAnsi="Calibri" w:cs="Calibri"/>
                <w:color w:val="000000"/>
                <w:lang w:eastAsia="zh-CN"/>
              </w:rPr>
              <w:t>Bar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B132" w14:textId="4ED6F11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15.0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9F4E" w14:textId="1C8E283E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72DE" w14:textId="6EF18801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681F" w14:textId="43BF2EB5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2CF3" w14:textId="0EBBD6E3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</w:tr>
      <w:tr w:rsidR="00453807" w:rsidRPr="00A32C60" w14:paraId="398F1E28" w14:textId="77777777" w:rsidTr="00D22C1F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4CA33" w14:textId="4DA62A2E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B08F0">
              <w:rPr>
                <w:rFonts w:ascii="Calibri" w:eastAsia="Times New Roman" w:hAnsi="Calibri" w:cs="Calibri"/>
                <w:color w:val="000000"/>
                <w:lang w:eastAsia="zh-CN"/>
              </w:rPr>
              <w:t>Vapor Frac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FFAF" w14:textId="77777777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3673" w14:textId="537BC855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9857" w14:textId="6910EDAC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3525" w14:textId="0A15126A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A9E1" w14:textId="1A766D7D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E39F" w14:textId="28CCBC5A" w:rsidR="00453807" w:rsidRPr="00A32C60" w:rsidRDefault="00453807" w:rsidP="0045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14:paraId="3F507B7C" w14:textId="4639600E" w:rsidR="7D98115A" w:rsidRDefault="7D98115A" w:rsidP="7D98115A">
      <w:pPr>
        <w:spacing w:after="120"/>
        <w:rPr>
          <w:rFonts w:ascii="Times New Roman" w:eastAsia="Times New Roman" w:hAnsi="Times New Roman" w:cs="Times New Roman"/>
        </w:rPr>
      </w:pPr>
    </w:p>
    <w:p w14:paraId="364B660D" w14:textId="77777777" w:rsidR="00DF1C61" w:rsidRDefault="00DF1C61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br w:type="page"/>
      </w:r>
    </w:p>
    <w:p w14:paraId="2554F66B" w14:textId="0A92A187" w:rsidR="5DF5E146" w:rsidRDefault="5DF5E146" w:rsidP="7D98115A">
      <w:pPr>
        <w:spacing w:before="40" w:after="120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 w:rsidRPr="7D98115A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lastRenderedPageBreak/>
        <w:t>References</w:t>
      </w:r>
    </w:p>
    <w:p w14:paraId="3A350EEE" w14:textId="70D5C563" w:rsidR="7D98115A" w:rsidRDefault="7D98115A" w:rsidP="7D98115A">
      <w:pPr>
        <w:rPr>
          <w:rFonts w:ascii="Calibri" w:eastAsia="Calibri" w:hAnsi="Calibri" w:cs="Calibri"/>
        </w:rPr>
      </w:pPr>
    </w:p>
    <w:p w14:paraId="7C551293" w14:textId="5FDDCF7D" w:rsidR="5DF5E146" w:rsidRDefault="5DF5E146" w:rsidP="7D98115A">
      <w:pPr>
        <w:spacing w:after="120"/>
        <w:rPr>
          <w:rFonts w:ascii="Times New Roman" w:eastAsia="Times New Roman" w:hAnsi="Times New Roman" w:cs="Times New Roman"/>
        </w:rPr>
      </w:pPr>
      <w:r w:rsidRPr="7D98115A">
        <w:rPr>
          <w:rFonts w:ascii="Times New Roman" w:eastAsia="Times New Roman" w:hAnsi="Times New Roman" w:cs="Times New Roman"/>
          <w:color w:val="333333"/>
        </w:rPr>
        <w:t xml:space="preserve">[1]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Keçebaş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 xml:space="preserve">, A.,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Kayfeci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 xml:space="preserve">, M., &amp;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Bayat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>, M. (2019). </w:t>
      </w:r>
      <w:r w:rsidRPr="7D98115A">
        <w:rPr>
          <w:rFonts w:ascii="Times New Roman" w:eastAsia="Times New Roman" w:hAnsi="Times New Roman" w:cs="Times New Roman"/>
          <w:i/>
          <w:iCs/>
          <w:color w:val="333333"/>
        </w:rPr>
        <w:t>Solar Hydrogen Production: processes, systems and technologies</w:t>
      </w:r>
      <w:r w:rsidRPr="7D98115A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S.l.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 xml:space="preserve">: ELSEVIER ACADEMIC PRESS.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doi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>: 10.1016/B978-0-12-814853-2.00009-6</w:t>
      </w:r>
    </w:p>
    <w:p w14:paraId="6E4692D9" w14:textId="21901C3E" w:rsidR="5DF5E146" w:rsidRDefault="5DF5E146" w:rsidP="7D98115A">
      <w:pPr>
        <w:spacing w:after="120"/>
        <w:rPr>
          <w:rFonts w:ascii="Times New Roman" w:eastAsia="Times New Roman" w:hAnsi="Times New Roman" w:cs="Times New Roman"/>
        </w:rPr>
      </w:pPr>
      <w:r w:rsidRPr="7D98115A">
        <w:rPr>
          <w:rFonts w:ascii="Times New Roman" w:eastAsia="Times New Roman" w:hAnsi="Times New Roman" w:cs="Times New Roman"/>
          <w:color w:val="000000" w:themeColor="text1"/>
        </w:rPr>
        <w:t>[2] Ivy, J., 2004. [online] Nrel.gov. Available at: &lt;https://www.nrel.gov/docs/fy04osti/36734.pdf&gt; [Accessed 13 April 2020].</w:t>
      </w:r>
    </w:p>
    <w:p w14:paraId="048F84CA" w14:textId="7989595C" w:rsidR="5DF5E146" w:rsidRDefault="5DF5E146" w:rsidP="7D98115A">
      <w:pPr>
        <w:spacing w:after="120"/>
        <w:rPr>
          <w:rFonts w:ascii="Times New Roman" w:eastAsia="Times New Roman" w:hAnsi="Times New Roman" w:cs="Times New Roman"/>
        </w:rPr>
      </w:pPr>
      <w:r w:rsidRPr="7D98115A">
        <w:rPr>
          <w:rFonts w:ascii="Times New Roman" w:eastAsia="Times New Roman" w:hAnsi="Times New Roman" w:cs="Times New Roman"/>
          <w:color w:val="333333"/>
        </w:rPr>
        <w:t xml:space="preserve">[3]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Palys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 xml:space="preserve">, M.,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Mccormick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 xml:space="preserve">, A., Cussler, E., &amp;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Daoutidis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>, P. (2018). Modeling and Optimal Design of Absorbent Enhanced Ammonia Synthesis. </w:t>
      </w:r>
      <w:r w:rsidRPr="7D98115A">
        <w:rPr>
          <w:rFonts w:ascii="Times New Roman" w:eastAsia="Times New Roman" w:hAnsi="Times New Roman" w:cs="Times New Roman"/>
          <w:i/>
          <w:iCs/>
          <w:color w:val="333333"/>
        </w:rPr>
        <w:t>Processes</w:t>
      </w:r>
      <w:r w:rsidRPr="7D98115A">
        <w:rPr>
          <w:rFonts w:ascii="Times New Roman" w:eastAsia="Times New Roman" w:hAnsi="Times New Roman" w:cs="Times New Roman"/>
          <w:color w:val="333333"/>
        </w:rPr>
        <w:t>, </w:t>
      </w:r>
      <w:r w:rsidRPr="7D98115A">
        <w:rPr>
          <w:rFonts w:ascii="Times New Roman" w:eastAsia="Times New Roman" w:hAnsi="Times New Roman" w:cs="Times New Roman"/>
          <w:i/>
          <w:iCs/>
          <w:color w:val="333333"/>
        </w:rPr>
        <w:t>6</w:t>
      </w:r>
      <w:r w:rsidRPr="7D98115A">
        <w:rPr>
          <w:rFonts w:ascii="Times New Roman" w:eastAsia="Times New Roman" w:hAnsi="Times New Roman" w:cs="Times New Roman"/>
          <w:color w:val="333333"/>
        </w:rPr>
        <w:t xml:space="preserve">(7), 91.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doi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>: 10.3390/pr6070091</w:t>
      </w:r>
    </w:p>
    <w:p w14:paraId="03C5D205" w14:textId="065F22CE" w:rsidR="5DF5E146" w:rsidRDefault="5DF5E146" w:rsidP="7D98115A">
      <w:pPr>
        <w:rPr>
          <w:rFonts w:ascii="Times New Roman" w:eastAsia="Times New Roman" w:hAnsi="Times New Roman" w:cs="Times New Roman"/>
        </w:rPr>
      </w:pPr>
      <w:r w:rsidRPr="7D98115A">
        <w:rPr>
          <w:rFonts w:ascii="Times New Roman" w:eastAsia="Times New Roman" w:hAnsi="Times New Roman" w:cs="Times New Roman"/>
          <w:color w:val="000000" w:themeColor="text1"/>
        </w:rPr>
        <w:t xml:space="preserve">[4]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Murase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>, A., Roberts, H. L., &amp; Converse, A. O. (1970). Optimal Thermal Design of an Autothermal Ammonia Synthesis Reactor. </w:t>
      </w:r>
      <w:r w:rsidRPr="7D98115A">
        <w:rPr>
          <w:rFonts w:ascii="Times New Roman" w:eastAsia="Times New Roman" w:hAnsi="Times New Roman" w:cs="Times New Roman"/>
          <w:i/>
          <w:iCs/>
          <w:color w:val="333333"/>
        </w:rPr>
        <w:t>Industrial &amp; Engineering Chemistry Process Design and Development</w:t>
      </w:r>
      <w:r w:rsidRPr="7D98115A">
        <w:rPr>
          <w:rFonts w:ascii="Times New Roman" w:eastAsia="Times New Roman" w:hAnsi="Times New Roman" w:cs="Times New Roman"/>
          <w:color w:val="333333"/>
        </w:rPr>
        <w:t>, </w:t>
      </w:r>
      <w:r w:rsidRPr="7D98115A">
        <w:rPr>
          <w:rFonts w:ascii="Times New Roman" w:eastAsia="Times New Roman" w:hAnsi="Times New Roman" w:cs="Times New Roman"/>
          <w:i/>
          <w:iCs/>
          <w:color w:val="333333"/>
        </w:rPr>
        <w:t>9</w:t>
      </w:r>
      <w:r w:rsidRPr="7D98115A">
        <w:rPr>
          <w:rFonts w:ascii="Times New Roman" w:eastAsia="Times New Roman" w:hAnsi="Times New Roman" w:cs="Times New Roman"/>
          <w:color w:val="333333"/>
        </w:rPr>
        <w:t xml:space="preserve">(4), 503–513.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doi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>: 10.1021/i260036a003</w:t>
      </w:r>
    </w:p>
    <w:p w14:paraId="00A417B5" w14:textId="322EDF3E" w:rsidR="5DF5E146" w:rsidRDefault="5DF5E146" w:rsidP="7D98115A">
      <w:pPr>
        <w:rPr>
          <w:rFonts w:ascii="Times New Roman" w:eastAsia="Times New Roman" w:hAnsi="Times New Roman" w:cs="Times New Roman"/>
        </w:rPr>
      </w:pPr>
      <w:r w:rsidRPr="7D98115A">
        <w:rPr>
          <w:rFonts w:ascii="Times New Roman" w:eastAsia="Times New Roman" w:hAnsi="Times New Roman" w:cs="Times New Roman"/>
          <w:color w:val="333333"/>
        </w:rPr>
        <w:t xml:space="preserve">[5] </w:t>
      </w:r>
      <w:r w:rsidRPr="7D98115A">
        <w:rPr>
          <w:rFonts w:ascii="Times New Roman" w:eastAsia="Times New Roman" w:hAnsi="Times New Roman" w:cs="Times New Roman"/>
          <w:color w:val="24292E"/>
        </w:rPr>
        <w:t>Turton, Richard, et al. Analysis, Synthesis, and Design of Chemical Processes. 4th ed., Pearson Education International, 2012.</w:t>
      </w:r>
    </w:p>
    <w:p w14:paraId="38E89F50" w14:textId="1DF9076A" w:rsidR="5DF5E146" w:rsidRDefault="5DF5E146" w:rsidP="7D98115A">
      <w:pPr>
        <w:rPr>
          <w:rFonts w:ascii="Times New Roman" w:eastAsia="Times New Roman" w:hAnsi="Times New Roman" w:cs="Times New Roman"/>
        </w:rPr>
      </w:pPr>
      <w:r w:rsidRPr="7D98115A">
        <w:rPr>
          <w:rFonts w:ascii="Times New Roman" w:eastAsia="Times New Roman" w:hAnsi="Times New Roman" w:cs="Times New Roman"/>
          <w:color w:val="24292E"/>
        </w:rPr>
        <w:t xml:space="preserve">[6]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Schnitkey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 xml:space="preserve">, G., Consumer Economics, &amp; University of Illinois. (2018, September 26). Fertilizer Prices Higher for 2019 Crop • </w:t>
      </w:r>
      <w:proofErr w:type="spellStart"/>
      <w:r w:rsidRPr="7D98115A">
        <w:rPr>
          <w:rFonts w:ascii="Times New Roman" w:eastAsia="Times New Roman" w:hAnsi="Times New Roman" w:cs="Times New Roman"/>
          <w:color w:val="333333"/>
        </w:rPr>
        <w:t>farmdoc</w:t>
      </w:r>
      <w:proofErr w:type="spellEnd"/>
      <w:r w:rsidRPr="7D98115A">
        <w:rPr>
          <w:rFonts w:ascii="Times New Roman" w:eastAsia="Times New Roman" w:hAnsi="Times New Roman" w:cs="Times New Roman"/>
          <w:color w:val="333333"/>
        </w:rPr>
        <w:t xml:space="preserve"> daily. Retrieved April 13, 2020, from </w:t>
      </w:r>
      <w:hyperlink r:id="rId11">
        <w:r w:rsidRPr="7D98115A">
          <w:rPr>
            <w:rStyle w:val="Hyperlink"/>
            <w:rFonts w:ascii="Times New Roman" w:eastAsia="Times New Roman" w:hAnsi="Times New Roman" w:cs="Times New Roman"/>
            <w:color w:val="333333"/>
          </w:rPr>
          <w:t>https://farmdocdaily.illinois.edu/2018/09/fertilizer-prices-higher-for-2019-crop.html</w:t>
        </w:r>
      </w:hyperlink>
    </w:p>
    <w:p w14:paraId="3AEE4F5E" w14:textId="6BD60F20" w:rsidR="7D98115A" w:rsidRDefault="7D98115A" w:rsidP="7D98115A">
      <w:pPr>
        <w:spacing w:after="120"/>
        <w:rPr>
          <w:rFonts w:ascii="Times New Roman" w:eastAsia="Times New Roman" w:hAnsi="Times New Roman" w:cs="Times New Roman"/>
        </w:rPr>
      </w:pPr>
    </w:p>
    <w:p w14:paraId="52AD6D9B" w14:textId="7AF30782" w:rsidR="7D98115A" w:rsidRDefault="7D98115A" w:rsidP="7D98115A">
      <w:pPr>
        <w:rPr>
          <w:rFonts w:ascii="Times New Roman" w:eastAsia="Times New Roman" w:hAnsi="Times New Roman" w:cs="Times New Roman"/>
        </w:rPr>
      </w:pPr>
    </w:p>
    <w:p w14:paraId="0FF1AEB9" w14:textId="23CE31C4" w:rsidR="7D98115A" w:rsidRDefault="7D98115A" w:rsidP="7D98115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0868A5EA" w14:textId="37BF8303" w:rsidR="7D98115A" w:rsidRDefault="7D98115A" w:rsidP="7D98115A">
      <w:pPr>
        <w:rPr>
          <w:rFonts w:ascii="Calibri" w:eastAsia="Calibri" w:hAnsi="Calibri" w:cs="Calibri"/>
        </w:rPr>
      </w:pPr>
    </w:p>
    <w:p w14:paraId="7CE7269B" w14:textId="27E4A98D" w:rsidR="7D98115A" w:rsidRDefault="7D98115A" w:rsidP="7D98115A">
      <w:pPr>
        <w:rPr>
          <w:rFonts w:ascii="Calibri" w:eastAsia="Calibri" w:hAnsi="Calibri" w:cs="Calibri"/>
        </w:rPr>
      </w:pPr>
    </w:p>
    <w:p w14:paraId="5CB1E83F" w14:textId="1CBF9502" w:rsidR="7D98115A" w:rsidRDefault="7D98115A" w:rsidP="7D98115A">
      <w:pPr>
        <w:rPr>
          <w:rFonts w:ascii="Calibri" w:eastAsia="Calibri" w:hAnsi="Calibri" w:cs="Calibri"/>
        </w:rPr>
      </w:pPr>
    </w:p>
    <w:p w14:paraId="51888812" w14:textId="2E4185AB" w:rsidR="7D98115A" w:rsidRDefault="7D98115A" w:rsidP="7D98115A">
      <w:pPr>
        <w:rPr>
          <w:rFonts w:ascii="Calibri" w:eastAsia="Calibri" w:hAnsi="Calibri" w:cs="Calibri"/>
        </w:rPr>
      </w:pPr>
    </w:p>
    <w:p w14:paraId="0FABA7C4" w14:textId="399B4601" w:rsidR="7D98115A" w:rsidRDefault="7D98115A" w:rsidP="7D98115A">
      <w:pPr>
        <w:rPr>
          <w:rFonts w:ascii="Calibri" w:eastAsia="Calibri" w:hAnsi="Calibri" w:cs="Calibri"/>
        </w:rPr>
      </w:pPr>
    </w:p>
    <w:p w14:paraId="7C75F52A" w14:textId="4C8E1A6E" w:rsidR="653A9048" w:rsidRDefault="653A9048" w:rsidP="5FE00068">
      <w:pPr>
        <w:rPr>
          <w:rFonts w:ascii="Calibri" w:eastAsia="Calibri" w:hAnsi="Calibri" w:cs="Calibri"/>
        </w:rPr>
      </w:pPr>
      <w:r w:rsidRPr="5FE00068">
        <w:rPr>
          <w:rFonts w:ascii="Calibri" w:eastAsia="Calibri" w:hAnsi="Calibri" w:cs="Calibri"/>
        </w:rPr>
        <w:t xml:space="preserve">Minnesota </w:t>
      </w:r>
      <w:r w:rsidR="5A6015EA" w:rsidRPr="5FE00068">
        <w:rPr>
          <w:rFonts w:ascii="Calibri" w:eastAsia="Calibri" w:hAnsi="Calibri" w:cs="Calibri"/>
        </w:rPr>
        <w:t xml:space="preserve">(relative) </w:t>
      </w:r>
      <w:r w:rsidRPr="5FE00068">
        <w:rPr>
          <w:rFonts w:ascii="Calibri" w:eastAsia="Calibri" w:hAnsi="Calibri" w:cs="Calibri"/>
        </w:rPr>
        <w:t>humidity:</w:t>
      </w:r>
    </w:p>
    <w:p w14:paraId="75938033" w14:textId="04D3FF86" w:rsidR="653A9048" w:rsidRDefault="653A9048" w:rsidP="5FE00068">
      <w:pPr>
        <w:rPr>
          <w:rFonts w:ascii="Calibri" w:eastAsia="Calibri" w:hAnsi="Calibri" w:cs="Calibri"/>
        </w:rPr>
      </w:pPr>
      <w:r w:rsidRPr="5FE00068">
        <w:rPr>
          <w:rFonts w:ascii="Calibri" w:eastAsia="Calibri" w:hAnsi="Calibri" w:cs="Calibri"/>
        </w:rPr>
        <w:t>High:</w:t>
      </w:r>
      <w:r w:rsidR="29E79EDA" w:rsidRPr="5FE00068">
        <w:rPr>
          <w:rFonts w:ascii="Calibri" w:eastAsia="Calibri" w:hAnsi="Calibri" w:cs="Calibri"/>
        </w:rPr>
        <w:t xml:space="preserve"> 80.7</w:t>
      </w:r>
      <w:r w:rsidR="1751F69A" w:rsidRPr="5FE00068">
        <w:rPr>
          <w:rFonts w:ascii="Calibri" w:eastAsia="Calibri" w:hAnsi="Calibri" w:cs="Calibri"/>
        </w:rPr>
        <w:t>%</w:t>
      </w:r>
    </w:p>
    <w:p w14:paraId="180101D3" w14:textId="4AEEC282" w:rsidR="29E79EDA" w:rsidRDefault="29E79EDA" w:rsidP="5FE00068">
      <w:pPr>
        <w:rPr>
          <w:rFonts w:ascii="Calibri" w:eastAsia="Calibri" w:hAnsi="Calibri" w:cs="Calibri"/>
        </w:rPr>
      </w:pPr>
      <w:r w:rsidRPr="5FE00068">
        <w:rPr>
          <w:rFonts w:ascii="Calibri" w:eastAsia="Calibri" w:hAnsi="Calibri" w:cs="Calibri"/>
        </w:rPr>
        <w:t>Low: 59.8</w:t>
      </w:r>
      <w:r w:rsidR="2EE48C28" w:rsidRPr="5FE00068">
        <w:rPr>
          <w:rFonts w:ascii="Calibri" w:eastAsia="Calibri" w:hAnsi="Calibri" w:cs="Calibri"/>
        </w:rPr>
        <w:t>%</w:t>
      </w:r>
    </w:p>
    <w:p w14:paraId="6784CB11" w14:textId="3B2326ED" w:rsidR="29E79EDA" w:rsidRDefault="29E79EDA" w:rsidP="5FE00068">
      <w:pPr>
        <w:rPr>
          <w:rFonts w:ascii="Calibri" w:eastAsia="Calibri" w:hAnsi="Calibri" w:cs="Calibri"/>
        </w:rPr>
      </w:pPr>
      <w:r w:rsidRPr="5FE00068">
        <w:rPr>
          <w:rFonts w:ascii="Calibri" w:eastAsia="Calibri" w:hAnsi="Calibri" w:cs="Calibri"/>
        </w:rPr>
        <w:t>Assume average humidity: 70</w:t>
      </w:r>
      <w:r w:rsidR="5C29713B" w:rsidRPr="5FE00068">
        <w:rPr>
          <w:rFonts w:ascii="Calibri" w:eastAsia="Calibri" w:hAnsi="Calibri" w:cs="Calibri"/>
        </w:rPr>
        <w:t>%</w:t>
      </w:r>
    </w:p>
    <w:p w14:paraId="1CE0A9AB" w14:textId="2D2EEA63" w:rsidR="29E79EDA" w:rsidRDefault="29E79EDA" w:rsidP="5FE00068">
      <w:r w:rsidRPr="5FE00068">
        <w:rPr>
          <w:rFonts w:ascii="Calibri" w:eastAsia="Calibri" w:hAnsi="Calibri" w:cs="Calibri"/>
        </w:rPr>
        <w:t xml:space="preserve">Source: </w:t>
      </w:r>
      <w:hyperlink r:id="rId12">
        <w:r w:rsidRPr="5FE00068">
          <w:rPr>
            <w:rStyle w:val="Hyperlink"/>
            <w:rFonts w:ascii="Calibri" w:eastAsia="Calibri" w:hAnsi="Calibri" w:cs="Calibri"/>
          </w:rPr>
          <w:t>https://www.dnr.state.mn.us/faq/mnfacts/climate.html</w:t>
        </w:r>
      </w:hyperlink>
    </w:p>
    <w:p w14:paraId="620214FB" w14:textId="59E6A6FD" w:rsidR="29E79EDA" w:rsidRDefault="29E79EDA" w:rsidP="5FE00068">
      <w:pPr>
        <w:rPr>
          <w:rFonts w:ascii="Calibri" w:eastAsia="Calibri" w:hAnsi="Calibri" w:cs="Calibri"/>
        </w:rPr>
      </w:pPr>
      <w:r w:rsidRPr="5FE00068">
        <w:rPr>
          <w:rFonts w:ascii="Calibri" w:eastAsia="Calibri" w:hAnsi="Calibri" w:cs="Calibri"/>
        </w:rPr>
        <w:t xml:space="preserve">Calculator: </w:t>
      </w:r>
      <w:hyperlink r:id="rId13">
        <w:r w:rsidRPr="5FE00068">
          <w:rPr>
            <w:rStyle w:val="Hyperlink"/>
            <w:rFonts w:ascii="Calibri" w:eastAsia="Calibri" w:hAnsi="Calibri" w:cs="Calibri"/>
          </w:rPr>
          <w:t>https://www.rotronic.com/en-us/humidity_measurement-feuchtemessung-mesure_de_l_humidite/humidity-calculator-feuchterechner-mr</w:t>
        </w:r>
      </w:hyperlink>
    </w:p>
    <w:sectPr w:rsidR="29E79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00E8"/>
    <w:multiLevelType w:val="hybridMultilevel"/>
    <w:tmpl w:val="FFFFFFFF"/>
    <w:lvl w:ilvl="0" w:tplc="EBAE0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62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089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6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E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C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27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0E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C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3BCB"/>
    <w:multiLevelType w:val="hybridMultilevel"/>
    <w:tmpl w:val="17AEB120"/>
    <w:lvl w:ilvl="0" w:tplc="9DF8C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8B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64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A7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46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8C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CC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A0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F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90E9EA"/>
    <w:rsid w:val="00023CBD"/>
    <w:rsid w:val="0004034F"/>
    <w:rsid w:val="0005731F"/>
    <w:rsid w:val="00070A2E"/>
    <w:rsid w:val="000A497B"/>
    <w:rsid w:val="000C12C9"/>
    <w:rsid w:val="000C6734"/>
    <w:rsid w:val="000D0FE2"/>
    <w:rsid w:val="00101FC1"/>
    <w:rsid w:val="001143C2"/>
    <w:rsid w:val="00160019"/>
    <w:rsid w:val="00177D71"/>
    <w:rsid w:val="001835C2"/>
    <w:rsid w:val="001B4AD6"/>
    <w:rsid w:val="00200982"/>
    <w:rsid w:val="00206439"/>
    <w:rsid w:val="0021100B"/>
    <w:rsid w:val="00212B65"/>
    <w:rsid w:val="0021754D"/>
    <w:rsid w:val="00224CAE"/>
    <w:rsid w:val="00244DA5"/>
    <w:rsid w:val="00247920"/>
    <w:rsid w:val="0026117A"/>
    <w:rsid w:val="002900BD"/>
    <w:rsid w:val="002B2F01"/>
    <w:rsid w:val="002D52B5"/>
    <w:rsid w:val="00320B10"/>
    <w:rsid w:val="00337950"/>
    <w:rsid w:val="0034054B"/>
    <w:rsid w:val="00397927"/>
    <w:rsid w:val="003A02BD"/>
    <w:rsid w:val="003B08F0"/>
    <w:rsid w:val="003F521C"/>
    <w:rsid w:val="00403F6E"/>
    <w:rsid w:val="004176E2"/>
    <w:rsid w:val="00422AEF"/>
    <w:rsid w:val="00446CFC"/>
    <w:rsid w:val="00453807"/>
    <w:rsid w:val="004714F1"/>
    <w:rsid w:val="00492FC0"/>
    <w:rsid w:val="004A4CD0"/>
    <w:rsid w:val="00512222"/>
    <w:rsid w:val="00516C3F"/>
    <w:rsid w:val="005828C2"/>
    <w:rsid w:val="005C12ED"/>
    <w:rsid w:val="00653867"/>
    <w:rsid w:val="006544EC"/>
    <w:rsid w:val="00677D4B"/>
    <w:rsid w:val="0068753E"/>
    <w:rsid w:val="006939A0"/>
    <w:rsid w:val="00694907"/>
    <w:rsid w:val="006C5F8A"/>
    <w:rsid w:val="007647AA"/>
    <w:rsid w:val="00766BD9"/>
    <w:rsid w:val="007751B6"/>
    <w:rsid w:val="00802D74"/>
    <w:rsid w:val="0081136C"/>
    <w:rsid w:val="008231AD"/>
    <w:rsid w:val="008242E0"/>
    <w:rsid w:val="0082510A"/>
    <w:rsid w:val="00831B7F"/>
    <w:rsid w:val="0088083A"/>
    <w:rsid w:val="008A1546"/>
    <w:rsid w:val="008A6634"/>
    <w:rsid w:val="008D72F5"/>
    <w:rsid w:val="009326DC"/>
    <w:rsid w:val="00932EB1"/>
    <w:rsid w:val="009650C3"/>
    <w:rsid w:val="00975CEB"/>
    <w:rsid w:val="009858B9"/>
    <w:rsid w:val="009E0818"/>
    <w:rsid w:val="009F2E74"/>
    <w:rsid w:val="009F39B4"/>
    <w:rsid w:val="00A32C60"/>
    <w:rsid w:val="00A45DA5"/>
    <w:rsid w:val="00A461C5"/>
    <w:rsid w:val="00A90C17"/>
    <w:rsid w:val="00AD151A"/>
    <w:rsid w:val="00B17B07"/>
    <w:rsid w:val="00B55E03"/>
    <w:rsid w:val="00B85E07"/>
    <w:rsid w:val="00BA318C"/>
    <w:rsid w:val="00BA5D64"/>
    <w:rsid w:val="00BD3519"/>
    <w:rsid w:val="00BF6361"/>
    <w:rsid w:val="00C150AC"/>
    <w:rsid w:val="00C44B59"/>
    <w:rsid w:val="00C47873"/>
    <w:rsid w:val="00C61F6D"/>
    <w:rsid w:val="00C66EDB"/>
    <w:rsid w:val="00C86679"/>
    <w:rsid w:val="00CE7E10"/>
    <w:rsid w:val="00CF06A3"/>
    <w:rsid w:val="00CF735C"/>
    <w:rsid w:val="00D22C1F"/>
    <w:rsid w:val="00D24DE8"/>
    <w:rsid w:val="00D706FE"/>
    <w:rsid w:val="00DC139C"/>
    <w:rsid w:val="00DE603B"/>
    <w:rsid w:val="00DF1C61"/>
    <w:rsid w:val="00DF5B23"/>
    <w:rsid w:val="00E22139"/>
    <w:rsid w:val="00E2426D"/>
    <w:rsid w:val="00E2519F"/>
    <w:rsid w:val="00E36587"/>
    <w:rsid w:val="00E36670"/>
    <w:rsid w:val="00E419BE"/>
    <w:rsid w:val="00E644A1"/>
    <w:rsid w:val="00E82667"/>
    <w:rsid w:val="00EB3D4A"/>
    <w:rsid w:val="00EB4FD5"/>
    <w:rsid w:val="00ED6DAD"/>
    <w:rsid w:val="00F22C35"/>
    <w:rsid w:val="00F23E84"/>
    <w:rsid w:val="00F411C9"/>
    <w:rsid w:val="00F9151A"/>
    <w:rsid w:val="00F96BEF"/>
    <w:rsid w:val="00FF7A29"/>
    <w:rsid w:val="14D318CE"/>
    <w:rsid w:val="1751F69A"/>
    <w:rsid w:val="1B775C3B"/>
    <w:rsid w:val="1C0A91D1"/>
    <w:rsid w:val="22496FED"/>
    <w:rsid w:val="29E79EDA"/>
    <w:rsid w:val="2EE48C28"/>
    <w:rsid w:val="3156184B"/>
    <w:rsid w:val="53C5675C"/>
    <w:rsid w:val="53F64DE1"/>
    <w:rsid w:val="594CC037"/>
    <w:rsid w:val="5A6015EA"/>
    <w:rsid w:val="5C29713B"/>
    <w:rsid w:val="5D327B99"/>
    <w:rsid w:val="5DF5E146"/>
    <w:rsid w:val="5FE00068"/>
    <w:rsid w:val="653A9048"/>
    <w:rsid w:val="70FA390B"/>
    <w:rsid w:val="7890E9EA"/>
    <w:rsid w:val="7D98115A"/>
    <w:rsid w:val="7E5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E9EA"/>
  <w15:chartTrackingRefBased/>
  <w15:docId w15:val="{CB8DB1BE-348B-4005-8CA7-DE9BA8F3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5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1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10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1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rotronic.com/en-us/humidity_measurement-feuchtemessung-mesure_de_l_humidite/humidity-calculator-feuchterechner-m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dnr.state.mn.us/faq/mnfacts/clim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farmdocdaily.illinois.edu/2018/09/fertilizer-prices-higher-for-2019-crop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Links>
    <vt:vector size="18" baseType="variant">
      <vt:variant>
        <vt:i4>5505114</vt:i4>
      </vt:variant>
      <vt:variant>
        <vt:i4>6</vt:i4>
      </vt:variant>
      <vt:variant>
        <vt:i4>0</vt:i4>
      </vt:variant>
      <vt:variant>
        <vt:i4>5</vt:i4>
      </vt:variant>
      <vt:variant>
        <vt:lpwstr>https://www.rotronic.com/en-us/humidity_measurement-feuchtemessung-mesure_de_l_humidite/humidity-calculator-feuchterechner-mr</vt:lpwstr>
      </vt:variant>
      <vt:variant>
        <vt:lpwstr/>
      </vt:variant>
      <vt:variant>
        <vt:i4>4915222</vt:i4>
      </vt:variant>
      <vt:variant>
        <vt:i4>3</vt:i4>
      </vt:variant>
      <vt:variant>
        <vt:i4>0</vt:i4>
      </vt:variant>
      <vt:variant>
        <vt:i4>5</vt:i4>
      </vt:variant>
      <vt:variant>
        <vt:lpwstr>https://www.dnr.state.mn.us/faq/mnfacts/climate.html</vt:lpwstr>
      </vt:variant>
      <vt:variant>
        <vt:lpwstr/>
      </vt:variant>
      <vt:variant>
        <vt:i4>1835016</vt:i4>
      </vt:variant>
      <vt:variant>
        <vt:i4>0</vt:i4>
      </vt:variant>
      <vt:variant>
        <vt:i4>0</vt:i4>
      </vt:variant>
      <vt:variant>
        <vt:i4>5</vt:i4>
      </vt:variant>
      <vt:variant>
        <vt:lpwstr>https://farmdocdaily.illinois.edu/2018/09/fertilizer-prices-higher-for-2019-crop.html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L. Zhang</dc:creator>
  <cp:keywords/>
  <dc:description/>
  <cp:lastModifiedBy>Tora Gao</cp:lastModifiedBy>
  <cp:revision>127</cp:revision>
  <dcterms:created xsi:type="dcterms:W3CDTF">2020-04-14T16:41:00Z</dcterms:created>
  <dcterms:modified xsi:type="dcterms:W3CDTF">2020-04-22T17:15:00Z</dcterms:modified>
</cp:coreProperties>
</file>