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BA42A" w14:textId="543D4AE8" w:rsidR="6AC4B9FA" w:rsidRPr="009B4423" w:rsidRDefault="6AC4B9FA" w:rsidP="009B4423">
      <w:pPr>
        <w:pStyle w:val="Title"/>
        <w:spacing w:after="120" w:line="259" w:lineRule="auto"/>
        <w:contextualSpacing w:val="0"/>
        <w:jc w:val="center"/>
        <w:rPr>
          <w:rFonts w:ascii="Times New Roman" w:eastAsia="Times New Roman" w:hAnsi="Times New Roman" w:cs="Times New Roman"/>
          <w:sz w:val="80"/>
          <w:szCs w:val="80"/>
        </w:rPr>
      </w:pPr>
    </w:p>
    <w:p w14:paraId="14E9F6BF" w14:textId="00E20B10" w:rsidR="6AC4B9FA" w:rsidRPr="009B4423" w:rsidRDefault="6AC4B9FA" w:rsidP="009B4423">
      <w:pPr>
        <w:pStyle w:val="Title"/>
        <w:spacing w:after="120" w:line="259" w:lineRule="auto"/>
        <w:contextualSpacing w:val="0"/>
        <w:jc w:val="center"/>
        <w:rPr>
          <w:rFonts w:ascii="Times New Roman" w:eastAsia="Times New Roman" w:hAnsi="Times New Roman" w:cs="Times New Roman"/>
          <w:sz w:val="80"/>
          <w:szCs w:val="80"/>
        </w:rPr>
      </w:pPr>
    </w:p>
    <w:p w14:paraId="24FE01FF" w14:textId="4B97ED32" w:rsidR="6AC4B9FA" w:rsidRPr="009B4423" w:rsidRDefault="00933867" w:rsidP="009B4423">
      <w:pPr>
        <w:pStyle w:val="Title"/>
        <w:spacing w:after="120" w:line="259" w:lineRule="auto"/>
        <w:contextualSpacing w:val="0"/>
        <w:jc w:val="center"/>
        <w:rPr>
          <w:rFonts w:ascii="Times New Roman" w:eastAsia="Times New Roman" w:hAnsi="Times New Roman" w:cs="Times New Roman"/>
          <w:sz w:val="80"/>
          <w:szCs w:val="80"/>
        </w:rPr>
      </w:pPr>
      <w:r>
        <w:rPr>
          <w:rFonts w:ascii="Times New Roman" w:eastAsia="Times New Roman" w:hAnsi="Times New Roman" w:cs="Times New Roman"/>
          <w:sz w:val="80"/>
          <w:szCs w:val="80"/>
        </w:rPr>
        <w:t>ChemE 486</w:t>
      </w:r>
    </w:p>
    <w:p w14:paraId="2C078E63" w14:textId="7E3EFE69" w:rsidR="007532CA" w:rsidRPr="009B4423" w:rsidRDefault="00C95E24" w:rsidP="009B4423">
      <w:pPr>
        <w:pStyle w:val="Title"/>
        <w:spacing w:after="120" w:line="259" w:lineRule="auto"/>
        <w:contextualSpacing w:val="0"/>
        <w:jc w:val="center"/>
        <w:rPr>
          <w:rFonts w:ascii="Times New Roman" w:eastAsia="Times New Roman" w:hAnsi="Times New Roman" w:cs="Times New Roman"/>
          <w:sz w:val="80"/>
          <w:szCs w:val="80"/>
        </w:rPr>
      </w:pPr>
      <w:r w:rsidRPr="25DD568F">
        <w:rPr>
          <w:rFonts w:ascii="Times New Roman" w:eastAsia="Times New Roman" w:hAnsi="Times New Roman" w:cs="Times New Roman"/>
          <w:sz w:val="80"/>
          <w:szCs w:val="80"/>
        </w:rPr>
        <w:t>Planning</w:t>
      </w:r>
      <w:r w:rsidR="70F2EB55" w:rsidRPr="25DD568F">
        <w:rPr>
          <w:rFonts w:ascii="Times New Roman" w:eastAsia="Times New Roman" w:hAnsi="Times New Roman" w:cs="Times New Roman"/>
          <w:sz w:val="80"/>
          <w:szCs w:val="80"/>
        </w:rPr>
        <w:t xml:space="preserve"> </w:t>
      </w:r>
      <w:r w:rsidRPr="25DD568F">
        <w:rPr>
          <w:rFonts w:ascii="Times New Roman" w:eastAsia="Times New Roman" w:hAnsi="Times New Roman" w:cs="Times New Roman"/>
          <w:sz w:val="80"/>
          <w:szCs w:val="80"/>
        </w:rPr>
        <w:t>Report</w:t>
      </w:r>
    </w:p>
    <w:p w14:paraId="0268A46B" w14:textId="42BBAA24" w:rsidR="7F96DAF7" w:rsidRPr="009B4423" w:rsidRDefault="7F96DAF7" w:rsidP="009B4423">
      <w:pPr>
        <w:spacing w:after="120"/>
        <w:jc w:val="center"/>
        <w:rPr>
          <w:rFonts w:ascii="Times New Roman" w:eastAsia="Times New Roman" w:hAnsi="Times New Roman" w:cs="Times New Roman"/>
        </w:rPr>
      </w:pPr>
    </w:p>
    <w:p w14:paraId="0F6A811B" w14:textId="7EB49E23" w:rsidR="70F2EB55" w:rsidRPr="009B4423" w:rsidRDefault="70F2EB55" w:rsidP="009B4423">
      <w:pPr>
        <w:spacing w:after="120"/>
        <w:jc w:val="center"/>
        <w:rPr>
          <w:rFonts w:ascii="Times New Roman" w:eastAsia="Times New Roman" w:hAnsi="Times New Roman" w:cs="Times New Roman"/>
          <w:sz w:val="32"/>
          <w:szCs w:val="32"/>
        </w:rPr>
      </w:pPr>
      <w:r w:rsidRPr="25DD568F">
        <w:rPr>
          <w:rFonts w:ascii="Times New Roman" w:eastAsia="Times New Roman" w:hAnsi="Times New Roman" w:cs="Times New Roman"/>
          <w:sz w:val="32"/>
          <w:szCs w:val="32"/>
        </w:rPr>
        <w:t>Tora Gao, Shi Zheng, Leon Zhang</w:t>
      </w:r>
    </w:p>
    <w:p w14:paraId="6B9747C0" w14:textId="7B467F02" w:rsidR="7F96DAF7" w:rsidRPr="009B4423" w:rsidRDefault="7F96DAF7" w:rsidP="009B4423">
      <w:pPr>
        <w:spacing w:after="120"/>
        <w:rPr>
          <w:rFonts w:ascii="Times New Roman" w:eastAsia="Times New Roman" w:hAnsi="Times New Roman" w:cs="Times New Roman"/>
          <w:sz w:val="24"/>
          <w:szCs w:val="24"/>
        </w:rPr>
      </w:pPr>
    </w:p>
    <w:p w14:paraId="12A387A7" w14:textId="30CF8AFA" w:rsidR="7F96DAF7" w:rsidRPr="009B4423" w:rsidRDefault="7F96DAF7" w:rsidP="009B4423">
      <w:pPr>
        <w:spacing w:after="120"/>
        <w:rPr>
          <w:rFonts w:ascii="Times New Roman" w:eastAsia="Times New Roman" w:hAnsi="Times New Roman" w:cs="Times New Roman"/>
          <w:sz w:val="24"/>
          <w:szCs w:val="24"/>
        </w:rPr>
      </w:pPr>
    </w:p>
    <w:p w14:paraId="76133160" w14:textId="01A5BD41" w:rsidR="6AC4B9FA" w:rsidRPr="009B4423" w:rsidRDefault="6AC4B9FA" w:rsidP="009B4423">
      <w:pPr>
        <w:spacing w:after="120"/>
        <w:rPr>
          <w:rFonts w:ascii="Times New Roman" w:eastAsia="Times New Roman" w:hAnsi="Times New Roman" w:cs="Times New Roman"/>
          <w:sz w:val="24"/>
          <w:szCs w:val="24"/>
        </w:rPr>
      </w:pPr>
    </w:p>
    <w:p w14:paraId="37FC51BD" w14:textId="7CB2E06E" w:rsidR="6AC4B9FA" w:rsidRPr="009B4423" w:rsidRDefault="6AC4B9FA" w:rsidP="009B4423">
      <w:pPr>
        <w:spacing w:after="120"/>
        <w:rPr>
          <w:rFonts w:ascii="Times New Roman" w:eastAsia="Times New Roman" w:hAnsi="Times New Roman" w:cs="Times New Roman"/>
          <w:sz w:val="24"/>
          <w:szCs w:val="24"/>
        </w:rPr>
      </w:pPr>
    </w:p>
    <w:p w14:paraId="2300BC12" w14:textId="2808F5BE" w:rsidR="6AC4B9FA" w:rsidRPr="009B4423" w:rsidRDefault="6AC4B9FA" w:rsidP="009B4423">
      <w:pPr>
        <w:spacing w:after="120"/>
        <w:rPr>
          <w:rFonts w:ascii="Times New Roman" w:eastAsia="Times New Roman" w:hAnsi="Times New Roman" w:cs="Times New Roman"/>
          <w:sz w:val="24"/>
          <w:szCs w:val="24"/>
        </w:rPr>
      </w:pPr>
    </w:p>
    <w:p w14:paraId="53AC25A7" w14:textId="4A963575" w:rsidR="6AC4B9FA" w:rsidRPr="009B4423" w:rsidRDefault="6AC4B9FA" w:rsidP="009B4423">
      <w:pPr>
        <w:spacing w:after="120"/>
        <w:rPr>
          <w:rFonts w:ascii="Times New Roman" w:eastAsia="Times New Roman" w:hAnsi="Times New Roman" w:cs="Times New Roman"/>
          <w:sz w:val="24"/>
          <w:szCs w:val="24"/>
        </w:rPr>
      </w:pPr>
    </w:p>
    <w:p w14:paraId="20C5B287" w14:textId="59640300" w:rsidR="6AC4B9FA" w:rsidRPr="009B4423" w:rsidRDefault="6AC4B9FA" w:rsidP="009B4423">
      <w:pPr>
        <w:spacing w:after="120"/>
        <w:rPr>
          <w:rFonts w:ascii="Times New Roman" w:eastAsia="Times New Roman" w:hAnsi="Times New Roman" w:cs="Times New Roman"/>
          <w:sz w:val="24"/>
          <w:szCs w:val="24"/>
        </w:rPr>
      </w:pPr>
    </w:p>
    <w:p w14:paraId="41EF96A7" w14:textId="5EC944F2" w:rsidR="6AC4B9FA" w:rsidRPr="009B4423" w:rsidRDefault="6AC4B9FA" w:rsidP="009B4423">
      <w:pPr>
        <w:spacing w:after="120"/>
        <w:rPr>
          <w:rFonts w:ascii="Times New Roman" w:eastAsia="Times New Roman" w:hAnsi="Times New Roman" w:cs="Times New Roman"/>
          <w:sz w:val="24"/>
          <w:szCs w:val="24"/>
        </w:rPr>
      </w:pPr>
    </w:p>
    <w:p w14:paraId="4D023CBA" w14:textId="6172C3F7" w:rsidR="6AC4B9FA" w:rsidRPr="009B4423" w:rsidRDefault="6AC4B9FA" w:rsidP="009B4423">
      <w:pPr>
        <w:spacing w:after="120"/>
        <w:rPr>
          <w:rFonts w:ascii="Times New Roman" w:eastAsia="Times New Roman" w:hAnsi="Times New Roman" w:cs="Times New Roman"/>
          <w:sz w:val="24"/>
          <w:szCs w:val="24"/>
        </w:rPr>
      </w:pPr>
    </w:p>
    <w:p w14:paraId="358E4115" w14:textId="206EA28C" w:rsidR="6AC4B9FA" w:rsidRPr="009B4423" w:rsidRDefault="6AC4B9FA" w:rsidP="009B4423">
      <w:pPr>
        <w:spacing w:after="120"/>
        <w:rPr>
          <w:rFonts w:ascii="Times New Roman" w:eastAsia="Times New Roman" w:hAnsi="Times New Roman" w:cs="Times New Roman"/>
          <w:sz w:val="24"/>
          <w:szCs w:val="24"/>
        </w:rPr>
      </w:pPr>
    </w:p>
    <w:p w14:paraId="03250609" w14:textId="5D0BAEEF" w:rsidR="00DB21D0" w:rsidRPr="00DB21D0" w:rsidRDefault="00DB21D0" w:rsidP="00DB21D0">
      <w:pPr>
        <w:spacing w:after="120"/>
        <w:rPr>
          <w:rFonts w:ascii="Times New Roman" w:eastAsia="Times New Roman" w:hAnsi="Times New Roman" w:cs="Times New Roman"/>
          <w:sz w:val="24"/>
          <w:szCs w:val="24"/>
        </w:rPr>
      </w:pPr>
    </w:p>
    <w:p w14:paraId="6D3574D3" w14:textId="30B198BE" w:rsidR="26E8103C" w:rsidRDefault="26E8103C" w:rsidP="26E8103C">
      <w:pPr>
        <w:spacing w:after="120"/>
        <w:rPr>
          <w:rFonts w:ascii="Times New Roman" w:eastAsia="Times New Roman" w:hAnsi="Times New Roman" w:cs="Times New Roman"/>
          <w:sz w:val="24"/>
          <w:szCs w:val="24"/>
        </w:rPr>
      </w:pPr>
    </w:p>
    <w:p w14:paraId="32C4369B" w14:textId="3F6006BC" w:rsidR="0018770E" w:rsidRPr="0018770E" w:rsidRDefault="0018770E" w:rsidP="0018770E">
      <w:pPr>
        <w:spacing w:after="120"/>
        <w:rPr>
          <w:rFonts w:ascii="Times New Roman" w:eastAsia="Times New Roman" w:hAnsi="Times New Roman" w:cs="Times New Roman"/>
          <w:sz w:val="24"/>
          <w:szCs w:val="24"/>
        </w:rPr>
      </w:pPr>
    </w:p>
    <w:p w14:paraId="09CFA50D" w14:textId="77777777" w:rsidR="00933867" w:rsidRDefault="00933867" w:rsidP="0018770E">
      <w:pPr>
        <w:spacing w:after="120"/>
        <w:rPr>
          <w:rFonts w:ascii="Times New Roman" w:eastAsia="Times New Roman" w:hAnsi="Times New Roman" w:cs="Times New Roman"/>
          <w:sz w:val="24"/>
          <w:szCs w:val="24"/>
        </w:rPr>
      </w:pPr>
    </w:p>
    <w:p w14:paraId="1796DCEC" w14:textId="2499208C" w:rsidR="50DFB511" w:rsidRDefault="50DFB511" w:rsidP="50DFB511">
      <w:pPr>
        <w:spacing w:after="120"/>
        <w:rPr>
          <w:rFonts w:ascii="Times New Roman" w:eastAsia="Times New Roman" w:hAnsi="Times New Roman" w:cs="Times New Roman"/>
          <w:sz w:val="24"/>
          <w:szCs w:val="24"/>
        </w:rPr>
      </w:pPr>
    </w:p>
    <w:p w14:paraId="0E6567E1" w14:textId="7CDB9E92" w:rsidR="6AC4B9FA" w:rsidRPr="009B4423" w:rsidRDefault="6AC4B9FA" w:rsidP="009B4423">
      <w:pPr>
        <w:spacing w:after="120"/>
        <w:rPr>
          <w:rFonts w:ascii="Times New Roman" w:eastAsia="Times New Roman" w:hAnsi="Times New Roman" w:cs="Times New Roman"/>
          <w:sz w:val="24"/>
          <w:szCs w:val="24"/>
        </w:rPr>
      </w:pPr>
    </w:p>
    <w:p w14:paraId="1D4FACB5" w14:textId="2669DAB6" w:rsidR="2273507A" w:rsidRPr="009B4423" w:rsidRDefault="2273507A" w:rsidP="009B4423">
      <w:pPr>
        <w:pStyle w:val="Heading2"/>
        <w:spacing w:after="120"/>
        <w:rPr>
          <w:rFonts w:ascii="Times New Roman" w:eastAsia="Times New Roman" w:hAnsi="Times New Roman" w:cs="Times New Roman"/>
          <w:color w:val="2D3B45"/>
          <w:sz w:val="32"/>
          <w:szCs w:val="32"/>
        </w:rPr>
      </w:pPr>
      <w:commentRangeStart w:id="0"/>
      <w:r w:rsidRPr="25DD568F">
        <w:rPr>
          <w:rFonts w:ascii="Times New Roman" w:eastAsia="Times New Roman" w:hAnsi="Times New Roman" w:cs="Times New Roman"/>
          <w:sz w:val="32"/>
          <w:szCs w:val="32"/>
        </w:rPr>
        <w:t>Abstract</w:t>
      </w:r>
      <w:commentRangeEnd w:id="0"/>
      <w:r>
        <w:rPr>
          <w:rStyle w:val="CommentReference"/>
        </w:rPr>
        <w:commentReference w:id="0"/>
      </w:r>
    </w:p>
    <w:p w14:paraId="4BA3850A" w14:textId="366E9A33" w:rsidR="00310116" w:rsidRPr="009B4423" w:rsidRDefault="001A2825" w:rsidP="00DD6A3B">
      <w:pPr>
        <w:spacing w:after="120"/>
        <w:ind w:firstLine="720"/>
        <w:rPr>
          <w:rFonts w:ascii="Times New Roman" w:eastAsia="Times New Roman" w:hAnsi="Times New Roman" w:cs="Times New Roman"/>
          <w:color w:val="2D3B45"/>
        </w:rPr>
      </w:pPr>
      <w:r w:rsidRPr="25DD568F">
        <w:rPr>
          <w:rFonts w:ascii="Times New Roman" w:eastAsia="Times New Roman" w:hAnsi="Times New Roman" w:cs="Times New Roman"/>
          <w:color w:val="2D3B45"/>
        </w:rPr>
        <w:t>Ammonia is a</w:t>
      </w:r>
      <w:r w:rsidR="00A5235E" w:rsidRPr="25DD568F">
        <w:rPr>
          <w:rFonts w:ascii="Times New Roman" w:eastAsia="Times New Roman" w:hAnsi="Times New Roman" w:cs="Times New Roman"/>
          <w:color w:val="2D3B45"/>
        </w:rPr>
        <w:t>n important che</w:t>
      </w:r>
      <w:r w:rsidR="00402570" w:rsidRPr="25DD568F">
        <w:rPr>
          <w:rFonts w:ascii="Times New Roman" w:eastAsia="Times New Roman" w:hAnsi="Times New Roman" w:cs="Times New Roman"/>
          <w:color w:val="2D3B45"/>
        </w:rPr>
        <w:t xml:space="preserve">mical </w:t>
      </w:r>
      <w:r w:rsidR="00F839F6" w:rsidRPr="25DD568F">
        <w:rPr>
          <w:rFonts w:ascii="Times New Roman" w:eastAsia="Times New Roman" w:hAnsi="Times New Roman" w:cs="Times New Roman"/>
          <w:color w:val="2D3B45"/>
        </w:rPr>
        <w:t xml:space="preserve">mainly used </w:t>
      </w:r>
      <w:r w:rsidR="00C77B8B" w:rsidRPr="25DD568F">
        <w:rPr>
          <w:rFonts w:ascii="Times New Roman" w:eastAsia="Times New Roman" w:hAnsi="Times New Roman" w:cs="Times New Roman"/>
          <w:color w:val="2D3B45"/>
        </w:rPr>
        <w:t>i</w:t>
      </w:r>
      <w:r w:rsidR="00F839F6" w:rsidRPr="25DD568F">
        <w:rPr>
          <w:rFonts w:ascii="Times New Roman" w:eastAsia="Times New Roman" w:hAnsi="Times New Roman" w:cs="Times New Roman"/>
          <w:color w:val="2D3B45"/>
        </w:rPr>
        <w:t xml:space="preserve">n </w:t>
      </w:r>
      <w:r w:rsidR="00A24DE1" w:rsidRPr="25DD568F">
        <w:rPr>
          <w:rFonts w:ascii="Times New Roman" w:eastAsia="Times New Roman" w:hAnsi="Times New Roman" w:cs="Times New Roman"/>
          <w:color w:val="2D3B45"/>
        </w:rPr>
        <w:t>the food</w:t>
      </w:r>
      <w:r w:rsidR="00C41A1C" w:rsidRPr="25DD568F">
        <w:rPr>
          <w:rFonts w:ascii="Times New Roman" w:eastAsia="Times New Roman" w:hAnsi="Times New Roman" w:cs="Times New Roman"/>
          <w:color w:val="2D3B45"/>
        </w:rPr>
        <w:t xml:space="preserve"> and agricultural</w:t>
      </w:r>
      <w:r w:rsidR="00A24DE1" w:rsidRPr="25DD568F">
        <w:rPr>
          <w:rFonts w:ascii="Times New Roman" w:eastAsia="Times New Roman" w:hAnsi="Times New Roman" w:cs="Times New Roman"/>
          <w:color w:val="2D3B45"/>
        </w:rPr>
        <w:t xml:space="preserve"> industry</w:t>
      </w:r>
      <w:r w:rsidR="007B6C60" w:rsidRPr="25DD568F">
        <w:rPr>
          <w:rFonts w:ascii="Times New Roman" w:eastAsia="Times New Roman" w:hAnsi="Times New Roman" w:cs="Times New Roman"/>
          <w:color w:val="2D3B45"/>
        </w:rPr>
        <w:t>.</w:t>
      </w:r>
      <w:r w:rsidR="009362DC" w:rsidRPr="25DD568F">
        <w:rPr>
          <w:rFonts w:ascii="Times New Roman" w:eastAsia="Times New Roman" w:hAnsi="Times New Roman" w:cs="Times New Roman"/>
          <w:color w:val="2D3B45"/>
        </w:rPr>
        <w:t xml:space="preserve"> It</w:t>
      </w:r>
      <w:r w:rsidR="00E239A5" w:rsidRPr="25DD568F">
        <w:rPr>
          <w:rFonts w:ascii="Times New Roman" w:eastAsia="Times New Roman" w:hAnsi="Times New Roman" w:cs="Times New Roman"/>
          <w:color w:val="2D3B45"/>
        </w:rPr>
        <w:t xml:space="preserve"> is used as </w:t>
      </w:r>
      <w:r w:rsidR="00C41A1C" w:rsidRPr="25DD568F">
        <w:rPr>
          <w:rFonts w:ascii="Times New Roman" w:eastAsia="Times New Roman" w:hAnsi="Times New Roman" w:cs="Times New Roman"/>
          <w:color w:val="2D3B45"/>
        </w:rPr>
        <w:t xml:space="preserve">a </w:t>
      </w:r>
      <w:r w:rsidR="00E239A5" w:rsidRPr="25DD568F">
        <w:rPr>
          <w:rFonts w:ascii="Times New Roman" w:eastAsia="Times New Roman" w:hAnsi="Times New Roman" w:cs="Times New Roman"/>
          <w:color w:val="2D3B45"/>
        </w:rPr>
        <w:t>fertilizer</w:t>
      </w:r>
      <w:r w:rsidR="009362DC" w:rsidRPr="25DD568F">
        <w:rPr>
          <w:rFonts w:ascii="Times New Roman" w:eastAsia="Times New Roman" w:hAnsi="Times New Roman" w:cs="Times New Roman"/>
          <w:color w:val="2D3B45"/>
        </w:rPr>
        <w:t xml:space="preserve"> </w:t>
      </w:r>
      <w:r w:rsidR="00E239A5" w:rsidRPr="25DD568F">
        <w:rPr>
          <w:rFonts w:ascii="Times New Roman" w:eastAsia="Times New Roman" w:hAnsi="Times New Roman" w:cs="Times New Roman"/>
          <w:color w:val="2D3B45"/>
        </w:rPr>
        <w:t xml:space="preserve">to </w:t>
      </w:r>
      <w:r w:rsidR="009362DC" w:rsidRPr="25DD568F">
        <w:rPr>
          <w:rFonts w:ascii="Times New Roman" w:eastAsia="Times New Roman" w:hAnsi="Times New Roman" w:cs="Times New Roman"/>
          <w:color w:val="2D3B45"/>
        </w:rPr>
        <w:t>support half of the world’s population</w:t>
      </w:r>
      <w:r w:rsidR="00E239A5" w:rsidRPr="25DD568F">
        <w:rPr>
          <w:rFonts w:ascii="Times New Roman" w:eastAsia="Times New Roman" w:hAnsi="Times New Roman" w:cs="Times New Roman"/>
          <w:color w:val="2D3B45"/>
        </w:rPr>
        <w:t xml:space="preserve">. </w:t>
      </w:r>
      <w:r w:rsidR="0084656D" w:rsidRPr="25DD568F">
        <w:rPr>
          <w:rFonts w:ascii="Times New Roman" w:eastAsia="Times New Roman" w:hAnsi="Times New Roman" w:cs="Times New Roman"/>
          <w:color w:val="2D3B45"/>
        </w:rPr>
        <w:t xml:space="preserve">However, </w:t>
      </w:r>
      <w:r w:rsidR="00C41A1C" w:rsidRPr="25DD568F">
        <w:rPr>
          <w:rFonts w:ascii="Times New Roman" w:eastAsia="Times New Roman" w:hAnsi="Times New Roman" w:cs="Times New Roman"/>
          <w:color w:val="2D3B45"/>
        </w:rPr>
        <w:t>a</w:t>
      </w:r>
      <w:r w:rsidR="0084656D" w:rsidRPr="25DD568F">
        <w:rPr>
          <w:rFonts w:ascii="Times New Roman" w:eastAsia="Times New Roman" w:hAnsi="Times New Roman" w:cs="Times New Roman"/>
          <w:color w:val="2D3B45"/>
        </w:rPr>
        <w:t xml:space="preserve">mmonia also accounts for 1-3% of </w:t>
      </w:r>
      <w:r w:rsidR="00C41A1C" w:rsidRPr="25DD568F">
        <w:rPr>
          <w:rFonts w:ascii="Times New Roman" w:eastAsia="Times New Roman" w:hAnsi="Times New Roman" w:cs="Times New Roman"/>
          <w:color w:val="2D3B45"/>
        </w:rPr>
        <w:t xml:space="preserve">the </w:t>
      </w:r>
      <w:r w:rsidR="00C23FB0" w:rsidRPr="25DD568F">
        <w:rPr>
          <w:rFonts w:ascii="Times New Roman" w:eastAsia="Times New Roman" w:hAnsi="Times New Roman" w:cs="Times New Roman"/>
          <w:color w:val="2D3B45"/>
        </w:rPr>
        <w:t xml:space="preserve">world’s energy consumption, 5% of natural gas consumption, and </w:t>
      </w:r>
      <w:r w:rsidR="0052320E" w:rsidRPr="25DD568F">
        <w:rPr>
          <w:rFonts w:ascii="Times New Roman" w:eastAsia="Times New Roman" w:hAnsi="Times New Roman" w:cs="Times New Roman"/>
          <w:color w:val="2D3B45"/>
        </w:rPr>
        <w:t xml:space="preserve">3% of </w:t>
      </w:r>
      <w:r w:rsidR="0CE1350E" w:rsidRPr="25DD568F">
        <w:rPr>
          <w:rFonts w:ascii="Times New Roman" w:eastAsia="Times New Roman" w:hAnsi="Times New Roman" w:cs="Times New Roman"/>
          <w:color w:val="2D3B45"/>
        </w:rPr>
        <w:t>greenhouse</w:t>
      </w:r>
      <w:r w:rsidR="0052320E" w:rsidRPr="25DD568F">
        <w:rPr>
          <w:rFonts w:ascii="Times New Roman" w:eastAsia="Times New Roman" w:hAnsi="Times New Roman" w:cs="Times New Roman"/>
          <w:color w:val="2D3B45"/>
        </w:rPr>
        <w:t xml:space="preserve"> </w:t>
      </w:r>
      <w:r w:rsidR="00FD3B5E" w:rsidRPr="25DD568F">
        <w:rPr>
          <w:rFonts w:ascii="Times New Roman" w:eastAsia="Times New Roman" w:hAnsi="Times New Roman" w:cs="Times New Roman"/>
          <w:color w:val="2D3B45"/>
        </w:rPr>
        <w:t xml:space="preserve">gas </w:t>
      </w:r>
      <w:r w:rsidR="0052320E" w:rsidRPr="25DD568F">
        <w:rPr>
          <w:rFonts w:ascii="Times New Roman" w:eastAsia="Times New Roman" w:hAnsi="Times New Roman" w:cs="Times New Roman"/>
          <w:color w:val="2D3B45"/>
        </w:rPr>
        <w:t>emission</w:t>
      </w:r>
      <w:r w:rsidR="00B241F5" w:rsidRPr="25DD568F">
        <w:rPr>
          <w:rFonts w:ascii="Times New Roman" w:eastAsia="Times New Roman" w:hAnsi="Times New Roman" w:cs="Times New Roman"/>
          <w:color w:val="2D3B45"/>
        </w:rPr>
        <w:t>s</w:t>
      </w:r>
      <w:r w:rsidR="0052320E" w:rsidRPr="25DD568F">
        <w:rPr>
          <w:rFonts w:ascii="Times New Roman" w:eastAsia="Times New Roman" w:hAnsi="Times New Roman" w:cs="Times New Roman"/>
          <w:color w:val="2D3B45"/>
        </w:rPr>
        <w:t>. Traditionally,</w:t>
      </w:r>
      <w:r w:rsidR="004D6C66" w:rsidRPr="25DD568F">
        <w:rPr>
          <w:rFonts w:ascii="Times New Roman" w:eastAsia="Times New Roman" w:hAnsi="Times New Roman" w:cs="Times New Roman"/>
          <w:color w:val="2D3B45"/>
        </w:rPr>
        <w:t xml:space="preserve"> in the US</w:t>
      </w:r>
      <w:r w:rsidR="004D6C66" w:rsidRPr="000F460D">
        <w:rPr>
          <w:rFonts w:ascii="Times New Roman" w:eastAsia="Times New Roman" w:hAnsi="Times New Roman" w:cs="Times New Roman"/>
        </w:rPr>
        <w:t>,</w:t>
      </w:r>
      <w:r w:rsidR="00B9430F" w:rsidRPr="000F460D">
        <w:rPr>
          <w:rFonts w:ascii="Times New Roman" w:eastAsia="Times New Roman" w:hAnsi="Times New Roman" w:cs="Times New Roman"/>
        </w:rPr>
        <w:t xml:space="preserve"> </w:t>
      </w:r>
      <w:r w:rsidR="008A3821" w:rsidRPr="000F460D">
        <w:rPr>
          <w:rFonts w:ascii="Times New Roman" w:eastAsia="Times New Roman" w:hAnsi="Times New Roman" w:cs="Times New Roman"/>
        </w:rPr>
        <w:t>a</w:t>
      </w:r>
      <w:r w:rsidR="00B9430F" w:rsidRPr="000F460D">
        <w:rPr>
          <w:rFonts w:ascii="Times New Roman" w:eastAsia="Times New Roman" w:hAnsi="Times New Roman" w:cs="Times New Roman"/>
        </w:rPr>
        <w:t xml:space="preserve">mmonia is manufactured </w:t>
      </w:r>
      <w:r w:rsidR="004D6C66" w:rsidRPr="000F460D">
        <w:rPr>
          <w:rFonts w:ascii="Times New Roman" w:eastAsia="Times New Roman" w:hAnsi="Times New Roman" w:cs="Times New Roman"/>
        </w:rPr>
        <w:t xml:space="preserve">along the </w:t>
      </w:r>
      <w:r w:rsidR="0030335B" w:rsidRPr="000F460D">
        <w:rPr>
          <w:rFonts w:ascii="Times New Roman" w:eastAsia="Times New Roman" w:hAnsi="Times New Roman" w:cs="Times New Roman"/>
        </w:rPr>
        <w:t>Gulf Coast region because of the cheap natural gas</w:t>
      </w:r>
      <w:r w:rsidR="004A3E95" w:rsidRPr="000F460D">
        <w:rPr>
          <w:rFonts w:ascii="Times New Roman" w:eastAsia="Times New Roman" w:hAnsi="Times New Roman" w:cs="Times New Roman"/>
        </w:rPr>
        <w:t>,</w:t>
      </w:r>
      <w:r w:rsidR="0030335B" w:rsidRPr="000F460D">
        <w:rPr>
          <w:rFonts w:ascii="Times New Roman" w:eastAsia="Times New Roman" w:hAnsi="Times New Roman" w:cs="Times New Roman"/>
        </w:rPr>
        <w:t xml:space="preserve"> </w:t>
      </w:r>
      <w:r w:rsidR="00F458FE" w:rsidRPr="000F460D">
        <w:rPr>
          <w:rFonts w:ascii="Times New Roman" w:eastAsia="Times New Roman" w:hAnsi="Times New Roman" w:cs="Times New Roman"/>
        </w:rPr>
        <w:t>and then tra</w:t>
      </w:r>
      <w:r w:rsidR="004A3E95" w:rsidRPr="000F460D">
        <w:rPr>
          <w:rFonts w:ascii="Times New Roman" w:eastAsia="Times New Roman" w:hAnsi="Times New Roman" w:cs="Times New Roman"/>
        </w:rPr>
        <w:t>nsferred to the “corn belt” in the Mid</w:t>
      </w:r>
      <w:r w:rsidR="0036578E" w:rsidRPr="000F460D">
        <w:rPr>
          <w:rFonts w:ascii="Times New Roman" w:eastAsia="Times New Roman" w:hAnsi="Times New Roman" w:cs="Times New Roman"/>
        </w:rPr>
        <w:t>w</w:t>
      </w:r>
      <w:r w:rsidR="004A3E95" w:rsidRPr="000F460D">
        <w:rPr>
          <w:rFonts w:ascii="Times New Roman" w:eastAsia="Times New Roman" w:hAnsi="Times New Roman" w:cs="Times New Roman"/>
        </w:rPr>
        <w:t>est region</w:t>
      </w:r>
      <w:r w:rsidR="0036578E" w:rsidRPr="000F460D">
        <w:rPr>
          <w:rFonts w:ascii="Times New Roman" w:eastAsia="Times New Roman" w:hAnsi="Times New Roman" w:cs="Times New Roman"/>
        </w:rPr>
        <w:t xml:space="preserve"> by truck or rail. </w:t>
      </w:r>
      <w:r w:rsidR="00881DEC" w:rsidRPr="000F460D">
        <w:rPr>
          <w:rFonts w:ascii="Times New Roman" w:eastAsia="Times New Roman" w:hAnsi="Times New Roman" w:cs="Times New Roman"/>
        </w:rPr>
        <w:t xml:space="preserve">Since Ammonia is </w:t>
      </w:r>
      <w:r w:rsidR="00327BCE" w:rsidRPr="000F460D">
        <w:rPr>
          <w:rFonts w:ascii="Times New Roman" w:eastAsia="Times New Roman" w:hAnsi="Times New Roman" w:cs="Times New Roman"/>
        </w:rPr>
        <w:t>toxic at ambient condition, shipping is expensive.</w:t>
      </w:r>
      <w:r w:rsidR="007218D7" w:rsidRPr="000F460D">
        <w:rPr>
          <w:rFonts w:ascii="Times New Roman" w:eastAsia="Times New Roman" w:hAnsi="Times New Roman" w:cs="Times New Roman"/>
        </w:rPr>
        <w:t xml:space="preserve"> As a result, in this project, we </w:t>
      </w:r>
      <w:r w:rsidR="00CB1280" w:rsidRPr="000F460D">
        <w:rPr>
          <w:rFonts w:ascii="Times New Roman" w:eastAsia="Times New Roman" w:hAnsi="Times New Roman" w:cs="Times New Roman"/>
        </w:rPr>
        <w:t xml:space="preserve">are asked to design a </w:t>
      </w:r>
      <w:r w:rsidR="000E68BE" w:rsidRPr="000F460D">
        <w:rPr>
          <w:rFonts w:ascii="Times New Roman" w:eastAsia="Times New Roman" w:hAnsi="Times New Roman" w:cs="Times New Roman"/>
        </w:rPr>
        <w:t>m</w:t>
      </w:r>
      <w:r w:rsidR="00E06244" w:rsidRPr="000F460D">
        <w:rPr>
          <w:rFonts w:ascii="Times New Roman" w:eastAsia="Times New Roman" w:hAnsi="Times New Roman" w:cs="Times New Roman"/>
        </w:rPr>
        <w:t>odular</w:t>
      </w:r>
      <w:r w:rsidR="00B65DC4" w:rsidRPr="000F460D">
        <w:rPr>
          <w:rFonts w:ascii="Times New Roman" w:eastAsia="Times New Roman" w:hAnsi="Times New Roman" w:cs="Times New Roman"/>
        </w:rPr>
        <w:t xml:space="preserve"> </w:t>
      </w:r>
      <w:r w:rsidR="000E68BE" w:rsidRPr="000F460D">
        <w:rPr>
          <w:rFonts w:ascii="Times New Roman" w:eastAsia="Times New Roman" w:hAnsi="Times New Roman" w:cs="Times New Roman"/>
        </w:rPr>
        <w:t>a</w:t>
      </w:r>
      <w:r w:rsidR="00B65DC4" w:rsidRPr="000F460D">
        <w:rPr>
          <w:rFonts w:ascii="Times New Roman" w:eastAsia="Times New Roman" w:hAnsi="Times New Roman" w:cs="Times New Roman"/>
        </w:rPr>
        <w:t>mmonia</w:t>
      </w:r>
      <w:r w:rsidR="00ED1E60" w:rsidRPr="000F460D">
        <w:rPr>
          <w:rFonts w:ascii="Times New Roman" w:eastAsia="Times New Roman" w:hAnsi="Times New Roman" w:cs="Times New Roman"/>
        </w:rPr>
        <w:t xml:space="preserve"> </w:t>
      </w:r>
      <w:r w:rsidR="000E68BE" w:rsidRPr="000F460D">
        <w:rPr>
          <w:rFonts w:ascii="Times New Roman" w:eastAsia="Times New Roman" w:hAnsi="Times New Roman" w:cs="Times New Roman"/>
        </w:rPr>
        <w:t>s</w:t>
      </w:r>
      <w:r w:rsidR="00ED1E60" w:rsidRPr="000F460D">
        <w:rPr>
          <w:rFonts w:ascii="Times New Roman" w:eastAsia="Times New Roman" w:hAnsi="Times New Roman" w:cs="Times New Roman"/>
        </w:rPr>
        <w:t>ynth</w:t>
      </w:r>
      <w:r w:rsidR="00426D04" w:rsidRPr="000F460D">
        <w:rPr>
          <w:rFonts w:ascii="Times New Roman" w:eastAsia="Times New Roman" w:hAnsi="Times New Roman" w:cs="Times New Roman"/>
        </w:rPr>
        <w:t>esis</w:t>
      </w:r>
      <w:r w:rsidR="00B65DC4" w:rsidRPr="000F460D">
        <w:rPr>
          <w:rFonts w:ascii="Times New Roman" w:eastAsia="Times New Roman" w:hAnsi="Times New Roman" w:cs="Times New Roman"/>
        </w:rPr>
        <w:t xml:space="preserve"> </w:t>
      </w:r>
      <w:r w:rsidR="00D245E3" w:rsidRPr="000F460D">
        <w:rPr>
          <w:rFonts w:ascii="Times New Roman" w:eastAsia="Times New Roman" w:hAnsi="Times New Roman" w:cs="Times New Roman"/>
        </w:rPr>
        <w:t>process</w:t>
      </w:r>
      <w:r w:rsidR="00E06244" w:rsidRPr="000F460D">
        <w:rPr>
          <w:rFonts w:ascii="Times New Roman" w:eastAsia="Times New Roman" w:hAnsi="Times New Roman" w:cs="Times New Roman"/>
        </w:rPr>
        <w:t xml:space="preserve"> which allows </w:t>
      </w:r>
      <w:r w:rsidR="000E68BE" w:rsidRPr="000F460D">
        <w:rPr>
          <w:rFonts w:ascii="Times New Roman" w:eastAsia="Times New Roman" w:hAnsi="Times New Roman" w:cs="Times New Roman"/>
        </w:rPr>
        <w:t xml:space="preserve">for </w:t>
      </w:r>
      <w:r w:rsidR="0025329B" w:rsidRPr="000F460D">
        <w:rPr>
          <w:rFonts w:ascii="Times New Roman" w:eastAsia="Times New Roman" w:hAnsi="Times New Roman" w:cs="Times New Roman"/>
        </w:rPr>
        <w:t xml:space="preserve">small-scale </w:t>
      </w:r>
      <w:r w:rsidR="000E68BE" w:rsidRPr="000F460D">
        <w:rPr>
          <w:rFonts w:ascii="Times New Roman" w:eastAsia="Times New Roman" w:hAnsi="Times New Roman" w:cs="Times New Roman"/>
        </w:rPr>
        <w:t>a</w:t>
      </w:r>
      <w:r w:rsidR="0025329B" w:rsidRPr="000F460D">
        <w:rPr>
          <w:rFonts w:ascii="Times New Roman" w:eastAsia="Times New Roman" w:hAnsi="Times New Roman" w:cs="Times New Roman"/>
        </w:rPr>
        <w:t>mmonia synthesis</w:t>
      </w:r>
      <w:r w:rsidR="00F51DE1" w:rsidRPr="000F460D">
        <w:rPr>
          <w:rFonts w:ascii="Times New Roman" w:eastAsia="Times New Roman" w:hAnsi="Times New Roman" w:cs="Times New Roman"/>
        </w:rPr>
        <w:t xml:space="preserve"> and is </w:t>
      </w:r>
      <w:r w:rsidR="00DA548E" w:rsidRPr="000F460D">
        <w:rPr>
          <w:rFonts w:ascii="Times New Roman" w:eastAsia="Times New Roman" w:hAnsi="Times New Roman" w:cs="Times New Roman"/>
        </w:rPr>
        <w:t xml:space="preserve">economically feasible </w:t>
      </w:r>
      <w:r w:rsidR="00306B9B" w:rsidRPr="000F460D">
        <w:rPr>
          <w:rFonts w:ascii="Times New Roman" w:eastAsia="Times New Roman" w:hAnsi="Times New Roman" w:cs="Times New Roman"/>
        </w:rPr>
        <w:t>in a long</w:t>
      </w:r>
      <w:r w:rsidR="00FD16E8" w:rsidRPr="000F460D">
        <w:rPr>
          <w:rFonts w:ascii="Times New Roman" w:eastAsia="Times New Roman" w:hAnsi="Times New Roman" w:cs="Times New Roman"/>
        </w:rPr>
        <w:t>-term</w:t>
      </w:r>
      <w:r w:rsidR="00BA6E32" w:rsidRPr="000F460D">
        <w:rPr>
          <w:rFonts w:ascii="Times New Roman" w:eastAsia="Times New Roman" w:hAnsi="Times New Roman" w:cs="Times New Roman"/>
        </w:rPr>
        <w:t xml:space="preserve"> view</w:t>
      </w:r>
      <w:r w:rsidR="00945EC8" w:rsidRPr="000F460D">
        <w:rPr>
          <w:rFonts w:ascii="Times New Roman" w:eastAsia="Times New Roman" w:hAnsi="Times New Roman" w:cs="Times New Roman"/>
        </w:rPr>
        <w:t xml:space="preserve">. </w:t>
      </w:r>
      <w:r w:rsidR="005769D7" w:rsidRPr="000F460D">
        <w:rPr>
          <w:rFonts w:ascii="Times New Roman" w:eastAsia="Times New Roman" w:hAnsi="Times New Roman" w:cs="Times New Roman"/>
        </w:rPr>
        <w:t xml:space="preserve">The </w:t>
      </w:r>
      <w:r w:rsidR="00D41BC8" w:rsidRPr="000F460D">
        <w:rPr>
          <w:rFonts w:ascii="Times New Roman" w:eastAsia="Times New Roman" w:hAnsi="Times New Roman" w:cs="Times New Roman"/>
        </w:rPr>
        <w:t xml:space="preserve">modular </w:t>
      </w:r>
      <w:r w:rsidR="00D41BC8" w:rsidRPr="25DD568F">
        <w:rPr>
          <w:rFonts w:ascii="Times New Roman" w:eastAsia="Times New Roman" w:hAnsi="Times New Roman" w:cs="Times New Roman"/>
          <w:color w:val="2D3B45"/>
        </w:rPr>
        <w:t xml:space="preserve">plant we design </w:t>
      </w:r>
      <w:r w:rsidR="00C80F84" w:rsidRPr="25DD568F">
        <w:rPr>
          <w:rFonts w:ascii="Times New Roman" w:eastAsia="Times New Roman" w:hAnsi="Times New Roman" w:cs="Times New Roman"/>
          <w:color w:val="2D3B45"/>
        </w:rPr>
        <w:t>can</w:t>
      </w:r>
      <w:r w:rsidR="00D41BC8" w:rsidRPr="25DD568F">
        <w:rPr>
          <w:rFonts w:ascii="Times New Roman" w:eastAsia="Times New Roman" w:hAnsi="Times New Roman" w:cs="Times New Roman"/>
          <w:color w:val="2D3B45"/>
        </w:rPr>
        <w:t xml:space="preserve"> produce </w:t>
      </w:r>
      <w:r w:rsidR="007501AB" w:rsidRPr="25DD568F">
        <w:rPr>
          <w:rFonts w:ascii="Times New Roman" w:eastAsia="Times New Roman" w:hAnsi="Times New Roman" w:cs="Times New Roman"/>
          <w:color w:val="2D3B45"/>
        </w:rPr>
        <w:t>10</w:t>
      </w:r>
      <w:r w:rsidR="00D41BC8" w:rsidRPr="25DD568F">
        <w:rPr>
          <w:rFonts w:ascii="Times New Roman" w:eastAsia="Times New Roman" w:hAnsi="Times New Roman" w:cs="Times New Roman"/>
          <w:color w:val="2D3B45"/>
        </w:rPr>
        <w:t xml:space="preserve"> metric </w:t>
      </w:r>
      <w:r w:rsidR="4EEFCED6" w:rsidRPr="25DD568F">
        <w:rPr>
          <w:rFonts w:ascii="Times New Roman" w:eastAsia="Times New Roman" w:hAnsi="Times New Roman" w:cs="Times New Roman"/>
          <w:color w:val="2D3B45"/>
        </w:rPr>
        <w:t>tons</w:t>
      </w:r>
      <w:r w:rsidR="00D41BC8" w:rsidRPr="25DD568F">
        <w:rPr>
          <w:rFonts w:ascii="Times New Roman" w:eastAsia="Times New Roman" w:hAnsi="Times New Roman" w:cs="Times New Roman"/>
          <w:color w:val="2D3B45"/>
        </w:rPr>
        <w:t xml:space="preserve"> of </w:t>
      </w:r>
      <w:r w:rsidR="00AB261F" w:rsidRPr="25DD568F">
        <w:rPr>
          <w:rFonts w:ascii="Times New Roman" w:eastAsia="Times New Roman" w:hAnsi="Times New Roman" w:cs="Times New Roman"/>
          <w:color w:val="2D3B45"/>
        </w:rPr>
        <w:t>commercial-grade anhydrous ammonia</w:t>
      </w:r>
      <w:r w:rsidR="007D3F1D" w:rsidRPr="25DD568F">
        <w:rPr>
          <w:rFonts w:ascii="Times New Roman" w:eastAsia="Times New Roman" w:hAnsi="Times New Roman" w:cs="Times New Roman"/>
          <w:color w:val="2D3B45"/>
        </w:rPr>
        <w:t xml:space="preserve"> (with a mass purity of 99.5%)</w:t>
      </w:r>
      <w:r w:rsidR="00D41BC8" w:rsidRPr="25DD568F">
        <w:rPr>
          <w:rFonts w:ascii="Times New Roman" w:eastAsia="Times New Roman" w:hAnsi="Times New Roman" w:cs="Times New Roman"/>
          <w:color w:val="2D3B45"/>
        </w:rPr>
        <w:t xml:space="preserve"> per day. </w:t>
      </w:r>
      <w:r w:rsidR="007501AB" w:rsidRPr="25DD568F">
        <w:rPr>
          <w:rFonts w:ascii="Times New Roman" w:eastAsia="Times New Roman" w:hAnsi="Times New Roman" w:cs="Times New Roman"/>
          <w:color w:val="2D3B45"/>
        </w:rPr>
        <w:t xml:space="preserve">To meet the project requirement of 50 metric </w:t>
      </w:r>
      <w:r w:rsidR="27B4F6D1" w:rsidRPr="25DD568F">
        <w:rPr>
          <w:rFonts w:ascii="Times New Roman" w:eastAsia="Times New Roman" w:hAnsi="Times New Roman" w:cs="Times New Roman"/>
          <w:color w:val="2D3B45"/>
        </w:rPr>
        <w:t>tons</w:t>
      </w:r>
      <w:r w:rsidR="007501AB" w:rsidRPr="25DD568F">
        <w:rPr>
          <w:rFonts w:ascii="Times New Roman" w:eastAsia="Times New Roman" w:hAnsi="Times New Roman" w:cs="Times New Roman"/>
          <w:color w:val="2D3B45"/>
        </w:rPr>
        <w:t xml:space="preserve"> per day</w:t>
      </w:r>
      <w:r w:rsidR="00E460BB" w:rsidRPr="25DD568F">
        <w:rPr>
          <w:rFonts w:ascii="Times New Roman" w:eastAsia="Times New Roman" w:hAnsi="Times New Roman" w:cs="Times New Roman"/>
          <w:color w:val="2D3B45"/>
        </w:rPr>
        <w:t xml:space="preserve"> (mtpd)</w:t>
      </w:r>
      <w:r w:rsidR="007501AB" w:rsidRPr="25DD568F">
        <w:rPr>
          <w:rFonts w:ascii="Times New Roman" w:eastAsia="Times New Roman" w:hAnsi="Times New Roman" w:cs="Times New Roman"/>
          <w:color w:val="2D3B45"/>
        </w:rPr>
        <w:t xml:space="preserve">, </w:t>
      </w:r>
      <w:r w:rsidR="009714B8" w:rsidRPr="25DD568F">
        <w:rPr>
          <w:rFonts w:ascii="Times New Roman" w:eastAsia="Times New Roman" w:hAnsi="Times New Roman" w:cs="Times New Roman"/>
          <w:color w:val="2D3B45"/>
        </w:rPr>
        <w:t xml:space="preserve">a combination of five </w:t>
      </w:r>
      <w:r w:rsidR="00F11CBE" w:rsidRPr="25DD568F">
        <w:rPr>
          <w:rFonts w:ascii="Times New Roman" w:eastAsia="Times New Roman" w:hAnsi="Times New Roman" w:cs="Times New Roman"/>
          <w:color w:val="2D3B45"/>
        </w:rPr>
        <w:t xml:space="preserve">units </w:t>
      </w:r>
      <w:r w:rsidR="00A60443" w:rsidRPr="25DD568F">
        <w:rPr>
          <w:rFonts w:ascii="Times New Roman" w:eastAsia="Times New Roman" w:hAnsi="Times New Roman" w:cs="Times New Roman"/>
          <w:color w:val="2D3B45"/>
        </w:rPr>
        <w:t xml:space="preserve">at a scale of 10 </w:t>
      </w:r>
      <w:r w:rsidR="00E460BB" w:rsidRPr="25DD568F">
        <w:rPr>
          <w:rFonts w:ascii="Times New Roman" w:eastAsia="Times New Roman" w:hAnsi="Times New Roman" w:cs="Times New Roman"/>
          <w:color w:val="2D3B45"/>
        </w:rPr>
        <w:t>mtpd</w:t>
      </w:r>
      <w:r w:rsidR="007879B5" w:rsidRPr="25DD568F">
        <w:rPr>
          <w:rFonts w:ascii="Times New Roman" w:eastAsia="Times New Roman" w:hAnsi="Times New Roman" w:cs="Times New Roman"/>
          <w:color w:val="2D3B45"/>
        </w:rPr>
        <w:t xml:space="preserve"> </w:t>
      </w:r>
      <w:r w:rsidR="00F11CBE" w:rsidRPr="25DD568F">
        <w:rPr>
          <w:rFonts w:ascii="Times New Roman" w:eastAsia="Times New Roman" w:hAnsi="Times New Roman" w:cs="Times New Roman"/>
          <w:color w:val="2D3B45"/>
        </w:rPr>
        <w:t>will be needed.</w:t>
      </w:r>
    </w:p>
    <w:p w14:paraId="0D19BF26" w14:textId="32D6AF35" w:rsidR="005A583F" w:rsidRPr="009B4423" w:rsidRDefault="00FF5A80" w:rsidP="00DD6A3B">
      <w:pPr>
        <w:spacing w:after="120"/>
        <w:ind w:firstLine="720"/>
        <w:rPr>
          <w:rFonts w:ascii="Times New Roman" w:eastAsia="Times New Roman" w:hAnsi="Times New Roman" w:cs="Times New Roman"/>
          <w:color w:val="2D3B45"/>
        </w:rPr>
      </w:pPr>
      <w:r w:rsidRPr="25DD568F">
        <w:rPr>
          <w:rFonts w:ascii="Times New Roman" w:eastAsia="Times New Roman" w:hAnsi="Times New Roman" w:cs="Times New Roman"/>
          <w:color w:val="2D3B45"/>
        </w:rPr>
        <w:t xml:space="preserve">The upstream </w:t>
      </w:r>
      <w:r w:rsidR="00DD6A3B" w:rsidRPr="25DD568F">
        <w:rPr>
          <w:rFonts w:ascii="Times New Roman" w:eastAsia="Times New Roman" w:hAnsi="Times New Roman" w:cs="Times New Roman"/>
          <w:color w:val="2D3B45"/>
        </w:rPr>
        <w:t xml:space="preserve">process </w:t>
      </w:r>
      <w:r w:rsidRPr="25DD568F">
        <w:rPr>
          <w:rFonts w:ascii="Times New Roman" w:eastAsia="Times New Roman" w:hAnsi="Times New Roman" w:cs="Times New Roman"/>
          <w:color w:val="2D3B45"/>
        </w:rPr>
        <w:t xml:space="preserve">of the ammonia synthesis </w:t>
      </w:r>
      <w:r w:rsidR="00DD6A3B" w:rsidRPr="25DD568F">
        <w:rPr>
          <w:rFonts w:ascii="Times New Roman" w:eastAsia="Times New Roman" w:hAnsi="Times New Roman" w:cs="Times New Roman"/>
          <w:color w:val="2D3B45"/>
        </w:rPr>
        <w:t>consists</w:t>
      </w:r>
      <w:r w:rsidR="0004050C" w:rsidRPr="25DD568F">
        <w:rPr>
          <w:rFonts w:ascii="Times New Roman" w:eastAsia="Times New Roman" w:hAnsi="Times New Roman" w:cs="Times New Roman"/>
          <w:color w:val="2D3B45"/>
        </w:rPr>
        <w:t xml:space="preserve"> of </w:t>
      </w:r>
      <w:r w:rsidR="00DD6A3B" w:rsidRPr="25DD568F">
        <w:rPr>
          <w:rFonts w:ascii="Times New Roman" w:eastAsia="Times New Roman" w:hAnsi="Times New Roman" w:cs="Times New Roman"/>
          <w:color w:val="2D3B45"/>
        </w:rPr>
        <w:t>h</w:t>
      </w:r>
      <w:r w:rsidR="0004050C" w:rsidRPr="25DD568F">
        <w:rPr>
          <w:rFonts w:ascii="Times New Roman" w:eastAsia="Times New Roman" w:hAnsi="Times New Roman" w:cs="Times New Roman"/>
          <w:color w:val="2D3B45"/>
        </w:rPr>
        <w:t>ydrogen gas production and</w:t>
      </w:r>
      <w:r w:rsidR="00DD6A3B" w:rsidRPr="25DD568F">
        <w:rPr>
          <w:rFonts w:ascii="Times New Roman" w:eastAsia="Times New Roman" w:hAnsi="Times New Roman" w:cs="Times New Roman"/>
          <w:color w:val="2D3B45"/>
        </w:rPr>
        <w:t xml:space="preserve"> n</w:t>
      </w:r>
      <w:r w:rsidR="0004050C" w:rsidRPr="25DD568F">
        <w:rPr>
          <w:rFonts w:ascii="Times New Roman" w:eastAsia="Times New Roman" w:hAnsi="Times New Roman" w:cs="Times New Roman"/>
          <w:color w:val="2D3B45"/>
        </w:rPr>
        <w:t xml:space="preserve">itrogen gas production. </w:t>
      </w:r>
      <w:r w:rsidR="0022197D" w:rsidRPr="25DD568F">
        <w:rPr>
          <w:rFonts w:ascii="Times New Roman" w:eastAsia="Times New Roman" w:hAnsi="Times New Roman" w:cs="Times New Roman"/>
          <w:color w:val="2D3B45"/>
        </w:rPr>
        <w:t>Consider</w:t>
      </w:r>
      <w:r w:rsidR="00A61D7D" w:rsidRPr="25DD568F">
        <w:rPr>
          <w:rFonts w:ascii="Times New Roman" w:eastAsia="Times New Roman" w:hAnsi="Times New Roman" w:cs="Times New Roman"/>
          <w:color w:val="2D3B45"/>
        </w:rPr>
        <w:t>ing</w:t>
      </w:r>
      <w:r w:rsidR="0022197D" w:rsidRPr="25DD568F">
        <w:rPr>
          <w:rFonts w:ascii="Times New Roman" w:eastAsia="Times New Roman" w:hAnsi="Times New Roman" w:cs="Times New Roman"/>
          <w:color w:val="2D3B45"/>
        </w:rPr>
        <w:t xml:space="preserve"> the abundant wind </w:t>
      </w:r>
      <w:r w:rsidR="00A61D7D" w:rsidRPr="25DD568F">
        <w:rPr>
          <w:rFonts w:ascii="Times New Roman" w:eastAsia="Times New Roman" w:hAnsi="Times New Roman" w:cs="Times New Roman"/>
          <w:color w:val="2D3B45"/>
        </w:rPr>
        <w:t>energy available</w:t>
      </w:r>
      <w:r w:rsidR="0022197D" w:rsidRPr="25DD568F">
        <w:rPr>
          <w:rFonts w:ascii="Times New Roman" w:eastAsia="Times New Roman" w:hAnsi="Times New Roman" w:cs="Times New Roman"/>
          <w:color w:val="2D3B45"/>
        </w:rPr>
        <w:t xml:space="preserve"> </w:t>
      </w:r>
      <w:r w:rsidR="00FE7DC9" w:rsidRPr="25DD568F">
        <w:rPr>
          <w:rFonts w:ascii="Times New Roman" w:eastAsia="Times New Roman" w:hAnsi="Times New Roman" w:cs="Times New Roman"/>
          <w:color w:val="2D3B45"/>
        </w:rPr>
        <w:t xml:space="preserve">along the “corn belt”, </w:t>
      </w:r>
      <w:r w:rsidR="008332C1" w:rsidRPr="25DD568F">
        <w:rPr>
          <w:rFonts w:ascii="Times New Roman" w:eastAsia="Times New Roman" w:hAnsi="Times New Roman" w:cs="Times New Roman"/>
          <w:color w:val="2D3B45"/>
        </w:rPr>
        <w:t xml:space="preserve">we decide to use </w:t>
      </w:r>
      <w:r w:rsidR="00A15D2F" w:rsidRPr="25DD568F">
        <w:rPr>
          <w:rFonts w:ascii="Times New Roman" w:eastAsia="Times New Roman" w:hAnsi="Times New Roman" w:cs="Times New Roman"/>
          <w:color w:val="2D3B45"/>
        </w:rPr>
        <w:t>elect</w:t>
      </w:r>
      <w:r w:rsidR="00EE6B96" w:rsidRPr="25DD568F">
        <w:rPr>
          <w:rFonts w:ascii="Times New Roman" w:eastAsia="Times New Roman" w:hAnsi="Times New Roman" w:cs="Times New Roman"/>
          <w:color w:val="2D3B45"/>
        </w:rPr>
        <w:t xml:space="preserve">rolysis of water to produce </w:t>
      </w:r>
      <w:r w:rsidR="00C80F84" w:rsidRPr="25DD568F">
        <w:rPr>
          <w:rFonts w:ascii="Times New Roman" w:eastAsia="Times New Roman" w:hAnsi="Times New Roman" w:cs="Times New Roman"/>
          <w:color w:val="2D3B45"/>
        </w:rPr>
        <w:t>hydrogen</w:t>
      </w:r>
      <w:r w:rsidR="00DA21AD" w:rsidRPr="25DD568F">
        <w:rPr>
          <w:rFonts w:ascii="Times New Roman" w:eastAsia="Times New Roman" w:hAnsi="Times New Roman" w:cs="Times New Roman"/>
          <w:color w:val="2D3B45"/>
        </w:rPr>
        <w:t xml:space="preserve">. During this process, water is first purified through a </w:t>
      </w:r>
      <w:r w:rsidR="0005077F" w:rsidRPr="25DD568F">
        <w:rPr>
          <w:rFonts w:ascii="Times New Roman" w:eastAsia="Times New Roman" w:hAnsi="Times New Roman" w:cs="Times New Roman"/>
          <w:color w:val="2D3B45"/>
        </w:rPr>
        <w:t>purifying unit</w:t>
      </w:r>
      <w:r w:rsidR="00D676CB" w:rsidRPr="25DD568F">
        <w:rPr>
          <w:rFonts w:ascii="Times New Roman" w:eastAsia="Times New Roman" w:hAnsi="Times New Roman" w:cs="Times New Roman"/>
          <w:color w:val="2D3B45"/>
        </w:rPr>
        <w:t xml:space="preserve">, then mixed with </w:t>
      </w:r>
      <w:r w:rsidR="00545713" w:rsidRPr="25DD568F">
        <w:rPr>
          <w:rFonts w:ascii="Times New Roman" w:eastAsia="Times New Roman" w:hAnsi="Times New Roman" w:cs="Times New Roman"/>
          <w:color w:val="2D3B45"/>
        </w:rPr>
        <w:t>a</w:t>
      </w:r>
      <w:r w:rsidR="00D676CB" w:rsidRPr="25DD568F">
        <w:rPr>
          <w:rFonts w:ascii="Times New Roman" w:eastAsia="Times New Roman" w:hAnsi="Times New Roman" w:cs="Times New Roman"/>
          <w:color w:val="2D3B45"/>
        </w:rPr>
        <w:t xml:space="preserve"> </w:t>
      </w:r>
      <w:r w:rsidR="00D917BD">
        <w:rPr>
          <w:rFonts w:ascii="Times New Roman" w:eastAsia="Times New Roman" w:hAnsi="Times New Roman" w:cs="Times New Roman"/>
          <w:color w:val="2D3B45"/>
        </w:rPr>
        <w:t>highly conductive</w:t>
      </w:r>
      <w:r w:rsidR="00D676CB" w:rsidRPr="25DD568F">
        <w:rPr>
          <w:rFonts w:ascii="Times New Roman" w:eastAsia="Times New Roman" w:hAnsi="Times New Roman" w:cs="Times New Roman"/>
          <w:color w:val="2D3B45"/>
        </w:rPr>
        <w:t xml:space="preserve"> </w:t>
      </w:r>
      <w:r w:rsidR="00FC0C82" w:rsidRPr="25DD568F">
        <w:rPr>
          <w:rFonts w:ascii="Times New Roman" w:eastAsia="Times New Roman" w:hAnsi="Times New Roman" w:cs="Times New Roman"/>
          <w:color w:val="2D3B45"/>
        </w:rPr>
        <w:t xml:space="preserve">electrolyte </w:t>
      </w:r>
      <w:r w:rsidR="00F12707" w:rsidRPr="25DD568F">
        <w:rPr>
          <w:rFonts w:ascii="Times New Roman" w:eastAsia="Times New Roman" w:hAnsi="Times New Roman" w:cs="Times New Roman"/>
          <w:color w:val="2D3B45"/>
        </w:rPr>
        <w:t xml:space="preserve">(i.e. </w:t>
      </w:r>
      <w:r w:rsidR="00494761" w:rsidRPr="25DD568F">
        <w:rPr>
          <w:rFonts w:ascii="Times New Roman" w:eastAsia="Times New Roman" w:hAnsi="Times New Roman" w:cs="Times New Roman"/>
          <w:color w:val="2D3B45"/>
        </w:rPr>
        <w:t>KOH</w:t>
      </w:r>
      <w:r w:rsidR="00D917BD">
        <w:rPr>
          <w:rFonts w:ascii="Times New Roman" w:eastAsia="Times New Roman" w:hAnsi="Times New Roman" w:cs="Times New Roman"/>
          <w:color w:val="2D3B45"/>
        </w:rPr>
        <w:t>, typically 20</w:t>
      </w:r>
      <w:r w:rsidR="000F2375">
        <w:rPr>
          <w:rFonts w:ascii="Times New Roman" w:eastAsia="Times New Roman" w:hAnsi="Times New Roman" w:cs="Times New Roman"/>
          <w:color w:val="2D3B45"/>
        </w:rPr>
        <w:t xml:space="preserve">% to 30% of </w:t>
      </w:r>
      <w:r w:rsidR="00545713">
        <w:rPr>
          <w:rFonts w:ascii="Times New Roman" w:eastAsia="Times New Roman" w:hAnsi="Times New Roman" w:cs="Times New Roman"/>
          <w:color w:val="2D3B45"/>
        </w:rPr>
        <w:t>total</w:t>
      </w:r>
      <w:r w:rsidR="00494761" w:rsidRPr="25DD568F">
        <w:rPr>
          <w:rFonts w:ascii="Times New Roman" w:eastAsia="Times New Roman" w:hAnsi="Times New Roman" w:cs="Times New Roman"/>
          <w:color w:val="2D3B45"/>
        </w:rPr>
        <w:t xml:space="preserve"> </w:t>
      </w:r>
      <w:r w:rsidR="00494761" w:rsidRPr="007567F9">
        <w:rPr>
          <w:rFonts w:ascii="Times New Roman" w:eastAsia="Times New Roman" w:hAnsi="Times New Roman" w:cs="Times New Roman"/>
          <w:color w:val="2D3B45"/>
        </w:rPr>
        <w:t>solution</w:t>
      </w:r>
      <w:r w:rsidR="000F460D">
        <w:rPr>
          <w:rFonts w:ascii="Times New Roman" w:eastAsia="Times New Roman" w:hAnsi="Times New Roman" w:cs="Times New Roman"/>
          <w:color w:val="2D3B45"/>
        </w:rPr>
        <w:t>)</w:t>
      </w:r>
      <w:r w:rsidR="0084224A" w:rsidRPr="25DD568F">
        <w:rPr>
          <w:rFonts w:ascii="Times New Roman" w:eastAsia="Times New Roman" w:hAnsi="Times New Roman" w:cs="Times New Roman"/>
          <w:color w:val="2D3B45"/>
        </w:rPr>
        <w:t xml:space="preserve"> before </w:t>
      </w:r>
      <w:r w:rsidR="00ED1308" w:rsidRPr="25DD568F">
        <w:rPr>
          <w:rFonts w:ascii="Times New Roman" w:eastAsia="Times New Roman" w:hAnsi="Times New Roman" w:cs="Times New Roman"/>
          <w:color w:val="2D3B45"/>
        </w:rPr>
        <w:t xml:space="preserve">being sent to the </w:t>
      </w:r>
      <w:r w:rsidR="00F86901" w:rsidRPr="25DD568F">
        <w:rPr>
          <w:rFonts w:ascii="Times New Roman" w:eastAsia="Times New Roman" w:hAnsi="Times New Roman" w:cs="Times New Roman"/>
          <w:color w:val="2D3B45"/>
        </w:rPr>
        <w:t>electrolyzer unit</w:t>
      </w:r>
      <w:r w:rsidR="00F94908" w:rsidRPr="25DD568F">
        <w:rPr>
          <w:rFonts w:ascii="Times New Roman" w:eastAsia="Times New Roman" w:hAnsi="Times New Roman" w:cs="Times New Roman"/>
          <w:color w:val="2D3B45"/>
        </w:rPr>
        <w:t>.</w:t>
      </w:r>
      <w:r w:rsidR="000F460D" w:rsidRPr="000F460D">
        <w:rPr>
          <w:rFonts w:ascii="Times New Roman" w:eastAsia="Times New Roman" w:hAnsi="Times New Roman" w:cs="Times New Roman"/>
          <w:color w:val="2D3B45"/>
          <w:vertAlign w:val="superscript"/>
        </w:rPr>
        <w:t>1</w:t>
      </w:r>
      <w:r w:rsidR="00F94908" w:rsidRPr="25DD568F">
        <w:rPr>
          <w:rFonts w:ascii="Times New Roman" w:eastAsia="Times New Roman" w:hAnsi="Times New Roman" w:cs="Times New Roman"/>
          <w:color w:val="2D3B45"/>
        </w:rPr>
        <w:t xml:space="preserve"> </w:t>
      </w:r>
      <w:r w:rsidR="00D1770F" w:rsidRPr="25DD568F">
        <w:rPr>
          <w:rFonts w:ascii="Times New Roman" w:eastAsia="Times New Roman" w:hAnsi="Times New Roman" w:cs="Times New Roman"/>
          <w:color w:val="2D3B45"/>
        </w:rPr>
        <w:t xml:space="preserve">After the electrolysis is complete, </w:t>
      </w:r>
      <w:r w:rsidR="00306CB1" w:rsidRPr="25DD568F">
        <w:rPr>
          <w:rFonts w:ascii="Times New Roman" w:eastAsia="Times New Roman" w:hAnsi="Times New Roman" w:cs="Times New Roman"/>
          <w:color w:val="2D3B45"/>
        </w:rPr>
        <w:t xml:space="preserve">the </w:t>
      </w:r>
      <w:r w:rsidR="00F02028" w:rsidRPr="25DD568F">
        <w:rPr>
          <w:rFonts w:ascii="Times New Roman" w:eastAsia="Times New Roman" w:hAnsi="Times New Roman" w:cs="Times New Roman"/>
          <w:color w:val="2D3B45"/>
        </w:rPr>
        <w:t>oxygen gas</w:t>
      </w:r>
      <w:r w:rsidR="00306CB1" w:rsidRPr="25DD568F">
        <w:rPr>
          <w:rFonts w:ascii="Times New Roman" w:eastAsia="Times New Roman" w:hAnsi="Times New Roman" w:cs="Times New Roman"/>
          <w:color w:val="2D3B45"/>
        </w:rPr>
        <w:t xml:space="preserve"> </w:t>
      </w:r>
      <w:r w:rsidR="00EB22AD" w:rsidRPr="25DD568F">
        <w:rPr>
          <w:rFonts w:ascii="Times New Roman" w:eastAsia="Times New Roman" w:hAnsi="Times New Roman" w:cs="Times New Roman"/>
          <w:color w:val="2D3B45"/>
        </w:rPr>
        <w:t xml:space="preserve">will be </w:t>
      </w:r>
      <w:r w:rsidR="00DA23A5" w:rsidRPr="25DD568F">
        <w:rPr>
          <w:rFonts w:ascii="Times New Roman" w:eastAsia="Times New Roman" w:hAnsi="Times New Roman" w:cs="Times New Roman"/>
          <w:color w:val="2D3B45"/>
        </w:rPr>
        <w:t>separated from the hydrogen</w:t>
      </w:r>
      <w:r w:rsidR="004D502F" w:rsidRPr="25DD568F">
        <w:rPr>
          <w:rFonts w:ascii="Times New Roman" w:eastAsia="Times New Roman" w:hAnsi="Times New Roman" w:cs="Times New Roman"/>
          <w:color w:val="2D3B45"/>
        </w:rPr>
        <w:t xml:space="preserve"> gas</w:t>
      </w:r>
      <w:r w:rsidR="00855FD0" w:rsidRPr="25DD568F">
        <w:rPr>
          <w:rFonts w:ascii="Times New Roman" w:eastAsia="Times New Roman" w:hAnsi="Times New Roman" w:cs="Times New Roman"/>
          <w:color w:val="2D3B45"/>
        </w:rPr>
        <w:t xml:space="preserve">. </w:t>
      </w:r>
      <w:r w:rsidR="00FB4023" w:rsidRPr="25DD568F">
        <w:rPr>
          <w:rFonts w:ascii="Times New Roman" w:eastAsia="Times New Roman" w:hAnsi="Times New Roman" w:cs="Times New Roman"/>
          <w:color w:val="2D3B45"/>
        </w:rPr>
        <w:t>A potential option is to sell the high-purity oxygen</w:t>
      </w:r>
      <w:r w:rsidR="004F6D3D" w:rsidRPr="25DD568F">
        <w:rPr>
          <w:rFonts w:ascii="Times New Roman" w:eastAsia="Times New Roman" w:hAnsi="Times New Roman" w:cs="Times New Roman"/>
          <w:color w:val="2D3B45"/>
        </w:rPr>
        <w:t xml:space="preserve">. Hydrogen, on the other hand, will be </w:t>
      </w:r>
      <w:r w:rsidR="00C2306B" w:rsidRPr="25DD568F">
        <w:rPr>
          <w:rFonts w:ascii="Times New Roman" w:eastAsia="Times New Roman" w:hAnsi="Times New Roman" w:cs="Times New Roman"/>
          <w:color w:val="2D3B45"/>
        </w:rPr>
        <w:t xml:space="preserve">prepared to </w:t>
      </w:r>
      <w:r w:rsidR="0061663E" w:rsidRPr="25DD568F">
        <w:rPr>
          <w:rFonts w:ascii="Times New Roman" w:eastAsia="Times New Roman" w:hAnsi="Times New Roman" w:cs="Times New Roman"/>
          <w:color w:val="2D3B45"/>
        </w:rPr>
        <w:t xml:space="preserve">react with </w:t>
      </w:r>
      <w:r w:rsidR="005A583F" w:rsidRPr="25DD568F">
        <w:rPr>
          <w:rFonts w:ascii="Times New Roman" w:eastAsia="Times New Roman" w:hAnsi="Times New Roman" w:cs="Times New Roman"/>
          <w:color w:val="2D3B45"/>
        </w:rPr>
        <w:t>nitrogen to form ammonia.</w:t>
      </w:r>
      <w:r w:rsidR="008026B7" w:rsidRPr="25DD568F">
        <w:rPr>
          <w:rFonts w:ascii="Times New Roman" w:eastAsia="Times New Roman" w:hAnsi="Times New Roman" w:cs="Times New Roman"/>
          <w:color w:val="2D3B45"/>
        </w:rPr>
        <w:t xml:space="preserve"> </w:t>
      </w:r>
      <w:r w:rsidR="00B27B66" w:rsidRPr="25DD568F">
        <w:rPr>
          <w:rFonts w:ascii="Times New Roman" w:eastAsia="Times New Roman" w:hAnsi="Times New Roman" w:cs="Times New Roman"/>
          <w:color w:val="2D3B45"/>
        </w:rPr>
        <w:t xml:space="preserve">To produce nitrogen gas, </w:t>
      </w:r>
      <w:r w:rsidR="00284937" w:rsidRPr="25DD568F">
        <w:rPr>
          <w:rFonts w:ascii="Times New Roman" w:eastAsia="Times New Roman" w:hAnsi="Times New Roman" w:cs="Times New Roman"/>
          <w:color w:val="2D3B45"/>
        </w:rPr>
        <w:t xml:space="preserve">we decided to use Pressure Swing </w:t>
      </w:r>
      <w:r w:rsidR="00715EE7" w:rsidRPr="25DD568F">
        <w:rPr>
          <w:rFonts w:ascii="Times New Roman" w:eastAsia="Times New Roman" w:hAnsi="Times New Roman" w:cs="Times New Roman"/>
          <w:color w:val="2D3B45"/>
        </w:rPr>
        <w:t xml:space="preserve">Absorption (PSA). </w:t>
      </w:r>
      <w:r w:rsidR="00F351FB" w:rsidRPr="25DD568F">
        <w:rPr>
          <w:rFonts w:ascii="Times New Roman" w:eastAsia="Times New Roman" w:hAnsi="Times New Roman" w:cs="Times New Roman"/>
          <w:color w:val="2D3B45"/>
        </w:rPr>
        <w:t>In this process, a</w:t>
      </w:r>
      <w:r w:rsidR="00C24CA6" w:rsidRPr="25DD568F">
        <w:rPr>
          <w:rFonts w:ascii="Times New Roman" w:eastAsia="Times New Roman" w:hAnsi="Times New Roman" w:cs="Times New Roman"/>
          <w:color w:val="2D3B45"/>
        </w:rPr>
        <w:t>ir is first purified</w:t>
      </w:r>
      <w:r w:rsidR="00BF1A75" w:rsidRPr="25DD568F">
        <w:rPr>
          <w:rFonts w:ascii="Times New Roman" w:eastAsia="Times New Roman" w:hAnsi="Times New Roman" w:cs="Times New Roman"/>
          <w:color w:val="2D3B45"/>
        </w:rPr>
        <w:t>, by separating any contaminants and water vapor,</w:t>
      </w:r>
      <w:r w:rsidR="00C24CA6" w:rsidRPr="25DD568F">
        <w:rPr>
          <w:rFonts w:ascii="Times New Roman" w:eastAsia="Times New Roman" w:hAnsi="Times New Roman" w:cs="Times New Roman"/>
          <w:color w:val="2D3B45"/>
        </w:rPr>
        <w:t xml:space="preserve"> before </w:t>
      </w:r>
      <w:r w:rsidR="00ED74A6" w:rsidRPr="25DD568F">
        <w:rPr>
          <w:rFonts w:ascii="Times New Roman" w:eastAsia="Times New Roman" w:hAnsi="Times New Roman" w:cs="Times New Roman"/>
          <w:color w:val="2D3B45"/>
        </w:rPr>
        <w:t xml:space="preserve">being </w:t>
      </w:r>
      <w:r w:rsidR="00C24CA6" w:rsidRPr="25DD568F">
        <w:rPr>
          <w:rFonts w:ascii="Times New Roman" w:eastAsia="Times New Roman" w:hAnsi="Times New Roman" w:cs="Times New Roman"/>
          <w:color w:val="2D3B45"/>
        </w:rPr>
        <w:t>sen</w:t>
      </w:r>
      <w:r w:rsidR="00ED74A6" w:rsidRPr="25DD568F">
        <w:rPr>
          <w:rFonts w:ascii="Times New Roman" w:eastAsia="Times New Roman" w:hAnsi="Times New Roman" w:cs="Times New Roman"/>
          <w:color w:val="2D3B45"/>
        </w:rPr>
        <w:t xml:space="preserve">t </w:t>
      </w:r>
      <w:r w:rsidR="00C24CA6" w:rsidRPr="25DD568F">
        <w:rPr>
          <w:rFonts w:ascii="Times New Roman" w:eastAsia="Times New Roman" w:hAnsi="Times New Roman" w:cs="Times New Roman"/>
          <w:color w:val="2D3B45"/>
        </w:rPr>
        <w:t xml:space="preserve">to the PSA unit. </w:t>
      </w:r>
      <w:r w:rsidR="00C2545B" w:rsidRPr="25DD568F">
        <w:rPr>
          <w:rFonts w:ascii="Times New Roman" w:eastAsia="Times New Roman" w:hAnsi="Times New Roman" w:cs="Times New Roman"/>
          <w:color w:val="2D3B45"/>
        </w:rPr>
        <w:t xml:space="preserve">The PSA unit separates nitrogen </w:t>
      </w:r>
      <w:r w:rsidR="00235CCD" w:rsidRPr="25DD568F">
        <w:rPr>
          <w:rFonts w:ascii="Times New Roman" w:eastAsia="Times New Roman" w:hAnsi="Times New Roman" w:cs="Times New Roman"/>
          <w:color w:val="2D3B45"/>
        </w:rPr>
        <w:t xml:space="preserve">gas </w:t>
      </w:r>
      <w:r w:rsidR="00C2545B" w:rsidRPr="25DD568F">
        <w:rPr>
          <w:rFonts w:ascii="Times New Roman" w:eastAsia="Times New Roman" w:hAnsi="Times New Roman" w:cs="Times New Roman"/>
          <w:color w:val="2D3B45"/>
        </w:rPr>
        <w:t>from the rest of the gases</w:t>
      </w:r>
      <w:r w:rsidR="002C7569" w:rsidRPr="25DD568F">
        <w:rPr>
          <w:rFonts w:ascii="Times New Roman" w:eastAsia="Times New Roman" w:hAnsi="Times New Roman" w:cs="Times New Roman"/>
          <w:color w:val="2D3B45"/>
        </w:rPr>
        <w:t xml:space="preserve"> and</w:t>
      </w:r>
      <w:r w:rsidR="00B11ACF" w:rsidRPr="25DD568F">
        <w:rPr>
          <w:rFonts w:ascii="Times New Roman" w:eastAsia="Times New Roman" w:hAnsi="Times New Roman" w:cs="Times New Roman"/>
          <w:color w:val="2D3B45"/>
        </w:rPr>
        <w:t xml:space="preserve"> the gas is then</w:t>
      </w:r>
      <w:r w:rsidR="002C7569" w:rsidRPr="25DD568F">
        <w:rPr>
          <w:rFonts w:ascii="Times New Roman" w:eastAsia="Times New Roman" w:hAnsi="Times New Roman" w:cs="Times New Roman"/>
          <w:color w:val="2D3B45"/>
        </w:rPr>
        <w:t xml:space="preserve"> </w:t>
      </w:r>
      <w:r w:rsidR="00B11ACF" w:rsidRPr="25DD568F">
        <w:rPr>
          <w:rFonts w:ascii="Times New Roman" w:eastAsia="Times New Roman" w:hAnsi="Times New Roman" w:cs="Times New Roman"/>
          <w:color w:val="2D3B45"/>
        </w:rPr>
        <w:t>prepared</w:t>
      </w:r>
      <w:r w:rsidR="00235CCD" w:rsidRPr="25DD568F">
        <w:rPr>
          <w:rFonts w:ascii="Times New Roman" w:eastAsia="Times New Roman" w:hAnsi="Times New Roman" w:cs="Times New Roman"/>
          <w:color w:val="2D3B45"/>
        </w:rPr>
        <w:t xml:space="preserve"> </w:t>
      </w:r>
      <w:r w:rsidR="00B11ACF" w:rsidRPr="25DD568F">
        <w:rPr>
          <w:rFonts w:ascii="Times New Roman" w:eastAsia="Times New Roman" w:hAnsi="Times New Roman" w:cs="Times New Roman"/>
          <w:color w:val="2D3B45"/>
        </w:rPr>
        <w:t xml:space="preserve">for its upcoming </w:t>
      </w:r>
      <w:r w:rsidR="00235CCD" w:rsidRPr="25DD568F">
        <w:rPr>
          <w:rFonts w:ascii="Times New Roman" w:eastAsia="Times New Roman" w:hAnsi="Times New Roman" w:cs="Times New Roman"/>
          <w:color w:val="2D3B45"/>
        </w:rPr>
        <w:t xml:space="preserve">reaction with </w:t>
      </w:r>
      <w:r w:rsidR="00B11ACF" w:rsidRPr="25DD568F">
        <w:rPr>
          <w:rFonts w:ascii="Times New Roman" w:eastAsia="Times New Roman" w:hAnsi="Times New Roman" w:cs="Times New Roman"/>
          <w:color w:val="2D3B45"/>
        </w:rPr>
        <w:t xml:space="preserve">the </w:t>
      </w:r>
      <w:r w:rsidR="00235CCD" w:rsidRPr="25DD568F">
        <w:rPr>
          <w:rFonts w:ascii="Times New Roman" w:eastAsia="Times New Roman" w:hAnsi="Times New Roman" w:cs="Times New Roman"/>
          <w:color w:val="2D3B45"/>
        </w:rPr>
        <w:t>hydrogen from</w:t>
      </w:r>
      <w:r w:rsidR="00E64603" w:rsidRPr="25DD568F">
        <w:rPr>
          <w:rFonts w:ascii="Times New Roman" w:eastAsia="Times New Roman" w:hAnsi="Times New Roman" w:cs="Times New Roman"/>
          <w:color w:val="2D3B45"/>
        </w:rPr>
        <w:t xml:space="preserve"> the</w:t>
      </w:r>
      <w:r w:rsidR="00235CCD" w:rsidRPr="25DD568F">
        <w:rPr>
          <w:rFonts w:ascii="Times New Roman" w:eastAsia="Times New Roman" w:hAnsi="Times New Roman" w:cs="Times New Roman"/>
          <w:color w:val="2D3B45"/>
        </w:rPr>
        <w:t xml:space="preserve"> electrolysis unit.</w:t>
      </w:r>
      <w:r w:rsidR="000F460D" w:rsidRPr="000F460D">
        <w:rPr>
          <w:rFonts w:ascii="Times New Roman" w:eastAsia="Times New Roman" w:hAnsi="Times New Roman" w:cs="Times New Roman"/>
          <w:color w:val="2D3B45"/>
          <w:vertAlign w:val="superscript"/>
        </w:rPr>
        <w:t>2</w:t>
      </w:r>
      <w:r w:rsidR="00235CCD" w:rsidRPr="25DD568F">
        <w:rPr>
          <w:rFonts w:ascii="Times New Roman" w:eastAsia="Times New Roman" w:hAnsi="Times New Roman" w:cs="Times New Roman"/>
          <w:color w:val="2D3B45"/>
        </w:rPr>
        <w:t xml:space="preserve"> </w:t>
      </w:r>
    </w:p>
    <w:p w14:paraId="7C88195E" w14:textId="611EEB79" w:rsidR="212D79B9" w:rsidRPr="00F93FB2" w:rsidRDefault="0004050C" w:rsidP="001A72A6">
      <w:pPr>
        <w:spacing w:after="120"/>
        <w:ind w:firstLine="720"/>
        <w:rPr>
          <w:rFonts w:ascii="Times New Roman" w:eastAsia="Times New Roman" w:hAnsi="Times New Roman" w:cs="Times New Roman"/>
          <w:color w:val="2D3B45"/>
        </w:rPr>
      </w:pPr>
      <w:r w:rsidRPr="00F93FB2">
        <w:rPr>
          <w:rFonts w:ascii="Times New Roman" w:eastAsia="Times New Roman" w:hAnsi="Times New Roman" w:cs="Times New Roman"/>
          <w:color w:val="2D3B45"/>
        </w:rPr>
        <w:t xml:space="preserve">The downstream </w:t>
      </w:r>
      <w:r w:rsidR="004B1187" w:rsidRPr="00F93FB2">
        <w:rPr>
          <w:rFonts w:ascii="Times New Roman" w:eastAsia="Times New Roman" w:hAnsi="Times New Roman" w:cs="Times New Roman"/>
          <w:color w:val="2D3B45"/>
        </w:rPr>
        <w:t xml:space="preserve">process </w:t>
      </w:r>
      <w:r w:rsidR="009B51A9" w:rsidRPr="00F93FB2">
        <w:rPr>
          <w:rFonts w:ascii="Times New Roman" w:eastAsia="Times New Roman" w:hAnsi="Times New Roman" w:cs="Times New Roman"/>
          <w:color w:val="2D3B45"/>
        </w:rPr>
        <w:t>reacts</w:t>
      </w:r>
      <w:r w:rsidR="00FE2047" w:rsidRPr="00F93FB2">
        <w:rPr>
          <w:rFonts w:ascii="Times New Roman" w:eastAsia="Times New Roman" w:hAnsi="Times New Roman" w:cs="Times New Roman"/>
          <w:color w:val="2D3B45"/>
        </w:rPr>
        <w:t xml:space="preserve"> </w:t>
      </w:r>
      <w:r w:rsidR="0022197D" w:rsidRPr="00F93FB2">
        <w:rPr>
          <w:rFonts w:ascii="Times New Roman" w:eastAsia="Times New Roman" w:hAnsi="Times New Roman" w:cs="Times New Roman"/>
          <w:color w:val="2D3B45"/>
        </w:rPr>
        <w:t xml:space="preserve">hydrogen </w:t>
      </w:r>
      <w:r w:rsidR="009B51A9" w:rsidRPr="00F93FB2">
        <w:rPr>
          <w:rFonts w:ascii="Times New Roman" w:eastAsia="Times New Roman" w:hAnsi="Times New Roman" w:cs="Times New Roman"/>
          <w:color w:val="2D3B45"/>
        </w:rPr>
        <w:t xml:space="preserve">gas </w:t>
      </w:r>
      <w:r w:rsidR="0022197D" w:rsidRPr="00F93FB2">
        <w:rPr>
          <w:rFonts w:ascii="Times New Roman" w:eastAsia="Times New Roman" w:hAnsi="Times New Roman" w:cs="Times New Roman"/>
          <w:color w:val="2D3B45"/>
        </w:rPr>
        <w:t xml:space="preserve">and nitrogen </w:t>
      </w:r>
      <w:r w:rsidR="009B51A9" w:rsidRPr="00F93FB2">
        <w:rPr>
          <w:rFonts w:ascii="Times New Roman" w:eastAsia="Times New Roman" w:hAnsi="Times New Roman" w:cs="Times New Roman"/>
          <w:color w:val="2D3B45"/>
        </w:rPr>
        <w:t xml:space="preserve">gas </w:t>
      </w:r>
      <w:r w:rsidR="009F202B" w:rsidRPr="00F93FB2">
        <w:rPr>
          <w:rFonts w:ascii="Times New Roman" w:eastAsia="Times New Roman" w:hAnsi="Times New Roman" w:cs="Times New Roman"/>
          <w:color w:val="2D3B45"/>
        </w:rPr>
        <w:t>to form ammonia</w:t>
      </w:r>
      <w:r w:rsidR="0022197D" w:rsidRPr="00F93FB2">
        <w:rPr>
          <w:rFonts w:ascii="Times New Roman" w:eastAsia="Times New Roman" w:hAnsi="Times New Roman" w:cs="Times New Roman"/>
          <w:color w:val="2D3B45"/>
        </w:rPr>
        <w:t xml:space="preserve">. </w:t>
      </w:r>
      <w:r w:rsidR="00C22333" w:rsidRPr="00F93FB2">
        <w:rPr>
          <w:rFonts w:ascii="Times New Roman" w:eastAsia="Times New Roman" w:hAnsi="Times New Roman" w:cs="Times New Roman"/>
          <w:color w:val="2D3B45"/>
        </w:rPr>
        <w:t xml:space="preserve">Because of the </w:t>
      </w:r>
      <w:r w:rsidR="0009058B" w:rsidRPr="00F93FB2">
        <w:rPr>
          <w:rFonts w:ascii="Times New Roman" w:eastAsia="Times New Roman" w:hAnsi="Times New Roman" w:cs="Times New Roman"/>
          <w:color w:val="2D3B45"/>
        </w:rPr>
        <w:t xml:space="preserve">nature of </w:t>
      </w:r>
      <w:r w:rsidR="00C22333" w:rsidRPr="00F93FB2">
        <w:rPr>
          <w:rFonts w:ascii="Times New Roman" w:eastAsia="Times New Roman" w:hAnsi="Times New Roman" w:cs="Times New Roman"/>
          <w:color w:val="2D3B45"/>
        </w:rPr>
        <w:t>high</w:t>
      </w:r>
      <w:r w:rsidR="004F3627" w:rsidRPr="00F93FB2">
        <w:rPr>
          <w:rFonts w:ascii="Times New Roman" w:eastAsia="Times New Roman" w:hAnsi="Times New Roman" w:cs="Times New Roman"/>
          <w:color w:val="2D3B45"/>
        </w:rPr>
        <w:t xml:space="preserve"> </w:t>
      </w:r>
      <w:r w:rsidR="002E0D18" w:rsidRPr="00F93FB2">
        <w:rPr>
          <w:rFonts w:ascii="Times New Roman" w:eastAsia="Times New Roman" w:hAnsi="Times New Roman" w:cs="Times New Roman"/>
          <w:color w:val="2D3B45"/>
        </w:rPr>
        <w:t>energy</w:t>
      </w:r>
      <w:r w:rsidR="005D5549" w:rsidRPr="00F93FB2">
        <w:rPr>
          <w:rFonts w:ascii="Times New Roman" w:eastAsia="Times New Roman" w:hAnsi="Times New Roman" w:cs="Times New Roman"/>
          <w:color w:val="2D3B45"/>
        </w:rPr>
        <w:t xml:space="preserve"> an</w:t>
      </w:r>
      <w:r w:rsidR="00C46991" w:rsidRPr="00F93FB2">
        <w:rPr>
          <w:rFonts w:ascii="Times New Roman" w:eastAsia="Times New Roman" w:hAnsi="Times New Roman" w:cs="Times New Roman"/>
          <w:color w:val="2D3B45"/>
        </w:rPr>
        <w:t>d</w:t>
      </w:r>
      <w:r w:rsidR="00EF20E0" w:rsidRPr="00F93FB2">
        <w:rPr>
          <w:rFonts w:ascii="Times New Roman" w:eastAsia="Times New Roman" w:hAnsi="Times New Roman" w:cs="Times New Roman"/>
          <w:color w:val="2D3B45"/>
        </w:rPr>
        <w:t xml:space="preserve"> capital cost </w:t>
      </w:r>
      <w:r w:rsidR="00C4003A" w:rsidRPr="00F93FB2">
        <w:rPr>
          <w:rFonts w:ascii="Times New Roman" w:eastAsia="Times New Roman" w:hAnsi="Times New Roman" w:cs="Times New Roman"/>
          <w:color w:val="2D3B45"/>
        </w:rPr>
        <w:t>associated with</w:t>
      </w:r>
      <w:r w:rsidR="0009058B" w:rsidRPr="00F93FB2">
        <w:rPr>
          <w:rFonts w:ascii="Times New Roman" w:eastAsia="Times New Roman" w:hAnsi="Times New Roman" w:cs="Times New Roman"/>
          <w:color w:val="2D3B45"/>
        </w:rPr>
        <w:t xml:space="preserve"> the</w:t>
      </w:r>
      <w:r w:rsidR="00C46991" w:rsidRPr="00F93FB2">
        <w:rPr>
          <w:rFonts w:ascii="Times New Roman" w:eastAsia="Times New Roman" w:hAnsi="Times New Roman" w:cs="Times New Roman"/>
          <w:color w:val="2D3B45"/>
        </w:rPr>
        <w:t xml:space="preserve"> traditional </w:t>
      </w:r>
      <w:r w:rsidR="00672101" w:rsidRPr="00F93FB2">
        <w:rPr>
          <w:rFonts w:ascii="Times New Roman" w:eastAsia="Times New Roman" w:hAnsi="Times New Roman" w:cs="Times New Roman"/>
          <w:color w:val="2D3B45"/>
        </w:rPr>
        <w:t>Ha</w:t>
      </w:r>
      <w:r w:rsidR="00945797" w:rsidRPr="00F93FB2">
        <w:rPr>
          <w:rFonts w:ascii="Times New Roman" w:eastAsia="Times New Roman" w:hAnsi="Times New Roman" w:cs="Times New Roman"/>
          <w:color w:val="2D3B45"/>
        </w:rPr>
        <w:t>ber-Bosch method</w:t>
      </w:r>
      <w:r w:rsidR="006173D7" w:rsidRPr="00F93FB2">
        <w:rPr>
          <w:rFonts w:ascii="Times New Roman" w:eastAsia="Times New Roman" w:hAnsi="Times New Roman" w:cs="Times New Roman"/>
          <w:color w:val="2D3B45"/>
        </w:rPr>
        <w:t>, we decide</w:t>
      </w:r>
      <w:r w:rsidR="00C4003A" w:rsidRPr="00F93FB2">
        <w:rPr>
          <w:rFonts w:ascii="Times New Roman" w:eastAsia="Times New Roman" w:hAnsi="Times New Roman" w:cs="Times New Roman"/>
          <w:color w:val="2D3B45"/>
        </w:rPr>
        <w:t>d</w:t>
      </w:r>
      <w:r w:rsidR="006173D7" w:rsidRPr="00F93FB2">
        <w:rPr>
          <w:rFonts w:ascii="Times New Roman" w:eastAsia="Times New Roman" w:hAnsi="Times New Roman" w:cs="Times New Roman"/>
          <w:color w:val="2D3B45"/>
        </w:rPr>
        <w:t xml:space="preserve"> to use </w:t>
      </w:r>
      <w:r w:rsidR="002A58F0" w:rsidRPr="00F93FB2">
        <w:rPr>
          <w:rFonts w:ascii="Times New Roman" w:eastAsia="Times New Roman" w:hAnsi="Times New Roman" w:cs="Times New Roman"/>
          <w:color w:val="2D3B45"/>
        </w:rPr>
        <w:t>absorbent</w:t>
      </w:r>
      <w:r w:rsidR="00C4003A" w:rsidRPr="00F93FB2">
        <w:rPr>
          <w:rFonts w:ascii="Times New Roman" w:eastAsia="Times New Roman" w:hAnsi="Times New Roman" w:cs="Times New Roman"/>
          <w:color w:val="2D3B45"/>
        </w:rPr>
        <w:t>-</w:t>
      </w:r>
      <w:r w:rsidR="002A58F0" w:rsidRPr="00F93FB2">
        <w:rPr>
          <w:rFonts w:ascii="Times New Roman" w:eastAsia="Times New Roman" w:hAnsi="Times New Roman" w:cs="Times New Roman"/>
          <w:color w:val="2D3B45"/>
        </w:rPr>
        <w:t>enhanced ammonia synthesis</w:t>
      </w:r>
      <w:r w:rsidR="00123E58" w:rsidRPr="00F93FB2">
        <w:rPr>
          <w:rFonts w:ascii="Times New Roman" w:eastAsia="Times New Roman" w:hAnsi="Times New Roman" w:cs="Times New Roman"/>
          <w:color w:val="2D3B45"/>
        </w:rPr>
        <w:t xml:space="preserve"> </w:t>
      </w:r>
      <w:r w:rsidR="00361829" w:rsidRPr="00F93FB2">
        <w:rPr>
          <w:rFonts w:ascii="Times New Roman" w:eastAsia="Times New Roman" w:hAnsi="Times New Roman" w:cs="Times New Roman"/>
          <w:color w:val="2D3B45"/>
        </w:rPr>
        <w:t xml:space="preserve">for this </w:t>
      </w:r>
      <w:r w:rsidR="004D5FE9" w:rsidRPr="00F93FB2">
        <w:rPr>
          <w:rFonts w:ascii="Times New Roman" w:eastAsia="Times New Roman" w:hAnsi="Times New Roman" w:cs="Times New Roman"/>
          <w:color w:val="2D3B45"/>
        </w:rPr>
        <w:t xml:space="preserve">process. </w:t>
      </w:r>
      <w:r w:rsidR="002A58F0" w:rsidRPr="00F93FB2">
        <w:rPr>
          <w:rFonts w:ascii="Times New Roman" w:eastAsia="Times New Roman" w:hAnsi="Times New Roman" w:cs="Times New Roman"/>
          <w:color w:val="2D3B45"/>
        </w:rPr>
        <w:t xml:space="preserve">Essentially, </w:t>
      </w:r>
      <w:r w:rsidR="00EF147E" w:rsidRPr="00F93FB2">
        <w:rPr>
          <w:rFonts w:ascii="Times New Roman" w:eastAsia="Times New Roman" w:hAnsi="Times New Roman" w:cs="Times New Roman"/>
          <w:color w:val="2D3B45"/>
        </w:rPr>
        <w:t xml:space="preserve">it uses </w:t>
      </w:r>
      <w:r w:rsidR="00056068" w:rsidRPr="00F93FB2">
        <w:rPr>
          <w:rFonts w:ascii="Times New Roman" w:eastAsia="Times New Roman" w:hAnsi="Times New Roman" w:cs="Times New Roman"/>
          <w:color w:val="2D3B45"/>
        </w:rPr>
        <w:t>a bed of support</w:t>
      </w:r>
      <w:r w:rsidR="00177069" w:rsidRPr="00F93FB2">
        <w:rPr>
          <w:rFonts w:ascii="Times New Roman" w:eastAsia="Times New Roman" w:hAnsi="Times New Roman" w:cs="Times New Roman"/>
          <w:color w:val="2D3B45"/>
        </w:rPr>
        <w:t xml:space="preserve">ed alkali metal </w:t>
      </w:r>
      <w:r w:rsidR="00FE0D0F" w:rsidRPr="00F93FB2">
        <w:rPr>
          <w:rFonts w:ascii="Times New Roman" w:eastAsia="Times New Roman" w:hAnsi="Times New Roman" w:cs="Times New Roman"/>
          <w:color w:val="2D3B45"/>
        </w:rPr>
        <w:t>salt</w:t>
      </w:r>
      <w:r w:rsidR="001926E2" w:rsidRPr="00F93FB2">
        <w:rPr>
          <w:rFonts w:ascii="Times New Roman" w:eastAsia="Times New Roman" w:hAnsi="Times New Roman" w:cs="Times New Roman"/>
          <w:color w:val="2D3B45"/>
        </w:rPr>
        <w:t xml:space="preserve"> to replace the </w:t>
      </w:r>
      <w:r w:rsidR="009178F5" w:rsidRPr="00F93FB2">
        <w:rPr>
          <w:rFonts w:ascii="Times New Roman" w:eastAsia="Times New Roman" w:hAnsi="Times New Roman" w:cs="Times New Roman"/>
          <w:color w:val="2D3B45"/>
        </w:rPr>
        <w:t>conventional condenser</w:t>
      </w:r>
      <w:r w:rsidR="00006865" w:rsidRPr="00F93FB2">
        <w:rPr>
          <w:rFonts w:ascii="Times New Roman" w:eastAsia="Times New Roman" w:hAnsi="Times New Roman" w:cs="Times New Roman"/>
          <w:color w:val="2D3B45"/>
        </w:rPr>
        <w:t xml:space="preserve"> in an ammonia synthesis loop</w:t>
      </w:r>
      <w:r w:rsidR="009178F5" w:rsidRPr="00F93FB2">
        <w:rPr>
          <w:rFonts w:ascii="Times New Roman" w:eastAsia="Times New Roman" w:hAnsi="Times New Roman" w:cs="Times New Roman"/>
          <w:color w:val="2D3B45"/>
        </w:rPr>
        <w:t xml:space="preserve">. </w:t>
      </w:r>
      <w:r w:rsidR="00FB1EDD" w:rsidRPr="00F93FB2">
        <w:rPr>
          <w:rFonts w:ascii="Times New Roman" w:eastAsia="Times New Roman" w:hAnsi="Times New Roman" w:cs="Times New Roman"/>
          <w:color w:val="2D3B45"/>
        </w:rPr>
        <w:t xml:space="preserve">This </w:t>
      </w:r>
      <w:r w:rsidR="00ED13D1" w:rsidRPr="00F93FB2">
        <w:rPr>
          <w:rFonts w:ascii="Times New Roman" w:eastAsia="Times New Roman" w:hAnsi="Times New Roman" w:cs="Times New Roman"/>
          <w:color w:val="2D3B45"/>
        </w:rPr>
        <w:t xml:space="preserve">allows the temperature, </w:t>
      </w:r>
      <w:r w:rsidR="004C0127" w:rsidRPr="00F93FB2">
        <w:rPr>
          <w:rFonts w:ascii="Times New Roman" w:eastAsia="Times New Roman" w:hAnsi="Times New Roman" w:cs="Times New Roman"/>
          <w:color w:val="2D3B45"/>
        </w:rPr>
        <w:t>and</w:t>
      </w:r>
      <w:r w:rsidR="00ED13D1" w:rsidRPr="00F93FB2">
        <w:rPr>
          <w:rFonts w:ascii="Times New Roman" w:eastAsia="Times New Roman" w:hAnsi="Times New Roman" w:cs="Times New Roman"/>
          <w:color w:val="2D3B45"/>
        </w:rPr>
        <w:t xml:space="preserve"> more importantly</w:t>
      </w:r>
      <w:r w:rsidR="004C0127" w:rsidRPr="00F93FB2">
        <w:rPr>
          <w:rFonts w:ascii="Times New Roman" w:eastAsia="Times New Roman" w:hAnsi="Times New Roman" w:cs="Times New Roman"/>
          <w:color w:val="2D3B45"/>
        </w:rPr>
        <w:t>,</w:t>
      </w:r>
      <w:r w:rsidR="00ED13D1" w:rsidRPr="00F93FB2">
        <w:rPr>
          <w:rFonts w:ascii="Times New Roman" w:eastAsia="Times New Roman" w:hAnsi="Times New Roman" w:cs="Times New Roman"/>
          <w:color w:val="2D3B45"/>
        </w:rPr>
        <w:t xml:space="preserve"> pressure</w:t>
      </w:r>
      <w:r w:rsidR="004C0127" w:rsidRPr="00F93FB2">
        <w:rPr>
          <w:rFonts w:ascii="Times New Roman" w:eastAsia="Times New Roman" w:hAnsi="Times New Roman" w:cs="Times New Roman"/>
          <w:color w:val="2D3B45"/>
        </w:rPr>
        <w:t xml:space="preserve"> of the </w:t>
      </w:r>
      <w:r w:rsidR="001A72A6" w:rsidRPr="00F93FB2">
        <w:rPr>
          <w:rFonts w:ascii="Times New Roman" w:eastAsia="Times New Roman" w:hAnsi="Times New Roman" w:cs="Times New Roman"/>
          <w:color w:val="2D3B45"/>
        </w:rPr>
        <w:t>process to be significantly reduced</w:t>
      </w:r>
      <w:r w:rsidR="00412806" w:rsidRPr="00F93FB2">
        <w:rPr>
          <w:rFonts w:ascii="Times New Roman" w:eastAsia="Times New Roman" w:hAnsi="Times New Roman" w:cs="Times New Roman"/>
          <w:color w:val="2D3B45"/>
        </w:rPr>
        <w:t xml:space="preserve">; hence, </w:t>
      </w:r>
      <w:r w:rsidR="00CB26E9" w:rsidRPr="00F93FB2">
        <w:rPr>
          <w:rFonts w:ascii="Times New Roman" w:eastAsia="Times New Roman" w:hAnsi="Times New Roman" w:cs="Times New Roman"/>
          <w:color w:val="2D3B45"/>
        </w:rPr>
        <w:t>allowing the Haber-Bosch process to be scaled-down effectively</w:t>
      </w:r>
      <w:r w:rsidR="00412806" w:rsidRPr="00F93FB2">
        <w:rPr>
          <w:rFonts w:ascii="Times New Roman" w:eastAsia="Times New Roman" w:hAnsi="Times New Roman" w:cs="Times New Roman"/>
          <w:color w:val="2D3B45"/>
        </w:rPr>
        <w:t xml:space="preserve">. </w:t>
      </w:r>
      <w:r w:rsidR="004251E9" w:rsidRPr="00F93FB2">
        <w:rPr>
          <w:rFonts w:ascii="Times New Roman" w:eastAsia="Times New Roman" w:hAnsi="Times New Roman" w:cs="Times New Roman"/>
          <w:color w:val="2D3B45"/>
        </w:rPr>
        <w:t xml:space="preserve">In this process, </w:t>
      </w:r>
      <w:r w:rsidR="009E5114" w:rsidRPr="00F93FB2">
        <w:rPr>
          <w:rFonts w:ascii="Times New Roman" w:eastAsia="Times New Roman" w:hAnsi="Times New Roman" w:cs="Times New Roman"/>
          <w:color w:val="2D3B45"/>
        </w:rPr>
        <w:t xml:space="preserve">hydrogen and nitrogen gas </w:t>
      </w:r>
      <w:r w:rsidR="00CA715D" w:rsidRPr="00F93FB2">
        <w:rPr>
          <w:rFonts w:ascii="Times New Roman" w:eastAsia="Times New Roman" w:hAnsi="Times New Roman" w:cs="Times New Roman"/>
          <w:color w:val="2D3B45"/>
        </w:rPr>
        <w:t xml:space="preserve">react on a fix bed </w:t>
      </w:r>
      <w:r w:rsidR="000C3337" w:rsidRPr="00F93FB2">
        <w:rPr>
          <w:rFonts w:ascii="Times New Roman" w:eastAsia="Times New Roman" w:hAnsi="Times New Roman" w:cs="Times New Roman"/>
          <w:color w:val="2D3B45"/>
        </w:rPr>
        <w:t xml:space="preserve">and cooled before </w:t>
      </w:r>
      <w:r w:rsidR="00600C63">
        <w:rPr>
          <w:rFonts w:ascii="Times New Roman" w:eastAsia="Times New Roman" w:hAnsi="Times New Roman" w:cs="Times New Roman"/>
          <w:color w:val="2D3B45"/>
        </w:rPr>
        <w:t xml:space="preserve">being </w:t>
      </w:r>
      <w:r w:rsidR="000C3337" w:rsidRPr="00F93FB2">
        <w:rPr>
          <w:rFonts w:ascii="Times New Roman" w:eastAsia="Times New Roman" w:hAnsi="Times New Roman" w:cs="Times New Roman"/>
          <w:color w:val="2D3B45"/>
        </w:rPr>
        <w:t xml:space="preserve">sent to the absorption </w:t>
      </w:r>
      <w:r w:rsidR="00D3158A" w:rsidRPr="00F93FB2">
        <w:rPr>
          <w:rFonts w:ascii="Times New Roman" w:eastAsia="Times New Roman" w:hAnsi="Times New Roman" w:cs="Times New Roman"/>
          <w:color w:val="2D3B45"/>
        </w:rPr>
        <w:t xml:space="preserve">column. </w:t>
      </w:r>
      <w:r w:rsidR="00B661AB" w:rsidRPr="00F93FB2">
        <w:rPr>
          <w:rFonts w:ascii="Times New Roman" w:eastAsia="Times New Roman" w:hAnsi="Times New Roman" w:cs="Times New Roman"/>
          <w:color w:val="2D3B45"/>
        </w:rPr>
        <w:t>Inside of the a</w:t>
      </w:r>
      <w:r w:rsidR="00AC240A" w:rsidRPr="00F93FB2">
        <w:rPr>
          <w:rFonts w:ascii="Times New Roman" w:eastAsia="Times New Roman" w:hAnsi="Times New Roman" w:cs="Times New Roman"/>
          <w:color w:val="2D3B45"/>
        </w:rPr>
        <w:t xml:space="preserve">bsorption column, </w:t>
      </w:r>
      <w:r w:rsidR="0013671F" w:rsidRPr="00F93FB2">
        <w:rPr>
          <w:rFonts w:ascii="Times New Roman" w:eastAsia="Times New Roman" w:hAnsi="Times New Roman" w:cs="Times New Roman"/>
          <w:color w:val="2D3B45"/>
        </w:rPr>
        <w:t xml:space="preserve">magnesium chloride is used as </w:t>
      </w:r>
      <w:r w:rsidR="00114432">
        <w:rPr>
          <w:rFonts w:ascii="Times New Roman" w:eastAsia="Times New Roman" w:hAnsi="Times New Roman" w:cs="Times New Roman"/>
          <w:color w:val="2D3B45"/>
        </w:rPr>
        <w:t>the absorbent</w:t>
      </w:r>
      <w:r w:rsidR="0013671F" w:rsidRPr="00F93FB2">
        <w:rPr>
          <w:rFonts w:ascii="Times New Roman" w:eastAsia="Times New Roman" w:hAnsi="Times New Roman" w:cs="Times New Roman"/>
          <w:color w:val="2D3B45"/>
        </w:rPr>
        <w:t xml:space="preserve"> to </w:t>
      </w:r>
      <w:r w:rsidR="008B6275" w:rsidRPr="00F93FB2">
        <w:rPr>
          <w:rFonts w:ascii="Times New Roman" w:eastAsia="Times New Roman" w:hAnsi="Times New Roman" w:cs="Times New Roman"/>
          <w:color w:val="2D3B45"/>
        </w:rPr>
        <w:t>separate ammonia</w:t>
      </w:r>
      <w:r w:rsidR="00114432">
        <w:rPr>
          <w:rFonts w:ascii="Times New Roman" w:eastAsia="Times New Roman" w:hAnsi="Times New Roman" w:cs="Times New Roman"/>
          <w:color w:val="2D3B45"/>
        </w:rPr>
        <w:t xml:space="preserve"> from the unreacted reactants</w:t>
      </w:r>
      <w:r w:rsidR="00860E14" w:rsidRPr="00F93FB2">
        <w:rPr>
          <w:rFonts w:ascii="Times New Roman" w:eastAsia="Times New Roman" w:hAnsi="Times New Roman" w:cs="Times New Roman"/>
          <w:color w:val="2D3B45"/>
        </w:rPr>
        <w:t xml:space="preserve">. </w:t>
      </w:r>
      <w:r w:rsidR="0057578C" w:rsidRPr="00F93FB2">
        <w:rPr>
          <w:rFonts w:ascii="Times New Roman" w:eastAsia="Times New Roman" w:hAnsi="Times New Roman" w:cs="Times New Roman"/>
          <w:color w:val="2D3B45"/>
        </w:rPr>
        <w:t xml:space="preserve">Once the absorber is saturated, it is </w:t>
      </w:r>
      <w:r w:rsidR="009E2D42" w:rsidRPr="00F93FB2">
        <w:rPr>
          <w:rFonts w:ascii="Times New Roman" w:eastAsia="Times New Roman" w:hAnsi="Times New Roman" w:cs="Times New Roman"/>
          <w:color w:val="2D3B45"/>
        </w:rPr>
        <w:t xml:space="preserve">then </w:t>
      </w:r>
      <w:r w:rsidR="00D977BB">
        <w:rPr>
          <w:rFonts w:ascii="Times New Roman" w:eastAsia="Times New Roman" w:hAnsi="Times New Roman" w:cs="Times New Roman"/>
          <w:color w:val="2D3B45"/>
        </w:rPr>
        <w:t>desorbed</w:t>
      </w:r>
      <w:r w:rsidR="009E2D42" w:rsidRPr="00F93FB2">
        <w:rPr>
          <w:rFonts w:ascii="Times New Roman" w:eastAsia="Times New Roman" w:hAnsi="Times New Roman" w:cs="Times New Roman"/>
          <w:color w:val="2D3B45"/>
        </w:rPr>
        <w:t xml:space="preserve"> to release the </w:t>
      </w:r>
      <w:r w:rsidR="009E5BB6" w:rsidRPr="00F93FB2">
        <w:rPr>
          <w:rFonts w:ascii="Times New Roman" w:eastAsia="Times New Roman" w:hAnsi="Times New Roman" w:cs="Times New Roman"/>
          <w:color w:val="2D3B45"/>
        </w:rPr>
        <w:t xml:space="preserve">ammonia </w:t>
      </w:r>
      <w:r w:rsidR="00192BA0">
        <w:rPr>
          <w:rFonts w:ascii="Times New Roman" w:eastAsia="Times New Roman" w:hAnsi="Times New Roman" w:cs="Times New Roman"/>
          <w:color w:val="2D3B45"/>
        </w:rPr>
        <w:t>product</w:t>
      </w:r>
      <w:r w:rsidR="00E113CD" w:rsidRPr="00F93FB2">
        <w:rPr>
          <w:rFonts w:ascii="Times New Roman" w:eastAsia="Times New Roman" w:hAnsi="Times New Roman" w:cs="Times New Roman"/>
          <w:color w:val="2D3B45"/>
        </w:rPr>
        <w:t xml:space="preserve">. From there, </w:t>
      </w:r>
      <w:r w:rsidR="00644AFF" w:rsidRPr="00F93FB2">
        <w:rPr>
          <w:rFonts w:ascii="Times New Roman" w:eastAsia="Times New Roman" w:hAnsi="Times New Roman" w:cs="Times New Roman"/>
          <w:color w:val="2D3B45"/>
        </w:rPr>
        <w:t xml:space="preserve">we can </w:t>
      </w:r>
      <w:r w:rsidR="001B16B7" w:rsidRPr="00F93FB2">
        <w:rPr>
          <w:rFonts w:ascii="Times New Roman" w:eastAsia="Times New Roman" w:hAnsi="Times New Roman" w:cs="Times New Roman"/>
          <w:color w:val="2D3B45"/>
        </w:rPr>
        <w:t xml:space="preserve">pressurize the </w:t>
      </w:r>
      <w:r w:rsidR="00A74C80" w:rsidRPr="00F93FB2">
        <w:rPr>
          <w:rFonts w:ascii="Times New Roman" w:eastAsia="Times New Roman" w:hAnsi="Times New Roman" w:cs="Times New Roman"/>
          <w:color w:val="2D3B45"/>
        </w:rPr>
        <w:t xml:space="preserve">ammonia into </w:t>
      </w:r>
      <w:r w:rsidR="005023D1">
        <w:rPr>
          <w:rFonts w:ascii="Times New Roman" w:eastAsia="Times New Roman" w:hAnsi="Times New Roman" w:cs="Times New Roman"/>
          <w:color w:val="2D3B45"/>
        </w:rPr>
        <w:t xml:space="preserve">the </w:t>
      </w:r>
      <w:r w:rsidR="00877CF0" w:rsidRPr="00F93FB2">
        <w:rPr>
          <w:rFonts w:ascii="Times New Roman" w:eastAsia="Times New Roman" w:hAnsi="Times New Roman" w:cs="Times New Roman"/>
          <w:color w:val="2D3B45"/>
        </w:rPr>
        <w:t>liquid phase</w:t>
      </w:r>
      <w:r w:rsidR="005023D1">
        <w:rPr>
          <w:rFonts w:ascii="Times New Roman" w:eastAsia="Times New Roman" w:hAnsi="Times New Roman" w:cs="Times New Roman"/>
          <w:color w:val="2D3B45"/>
        </w:rPr>
        <w:t xml:space="preserve"> for storage</w:t>
      </w:r>
      <w:r w:rsidR="00877CF0" w:rsidRPr="00F93FB2">
        <w:rPr>
          <w:rFonts w:ascii="Times New Roman" w:eastAsia="Times New Roman" w:hAnsi="Times New Roman" w:cs="Times New Roman"/>
          <w:color w:val="2D3B45"/>
        </w:rPr>
        <w:t>.</w:t>
      </w:r>
      <w:r w:rsidR="000F460D" w:rsidRPr="000F460D">
        <w:rPr>
          <w:rFonts w:ascii="Times New Roman" w:eastAsia="Times New Roman" w:hAnsi="Times New Roman" w:cs="Times New Roman"/>
          <w:color w:val="2D3B45"/>
          <w:vertAlign w:val="superscript"/>
        </w:rPr>
        <w:t>3</w:t>
      </w:r>
      <w:r w:rsidR="00877CF0" w:rsidRPr="00F93FB2">
        <w:rPr>
          <w:rFonts w:ascii="Times New Roman" w:eastAsia="Times New Roman" w:hAnsi="Times New Roman" w:cs="Times New Roman"/>
          <w:color w:val="2D3B45"/>
        </w:rPr>
        <w:t xml:space="preserve"> </w:t>
      </w:r>
      <w:r w:rsidR="001D57BE" w:rsidRPr="00F93FB2">
        <w:rPr>
          <w:rFonts w:ascii="Times New Roman" w:eastAsia="Times New Roman" w:hAnsi="Times New Roman" w:cs="Times New Roman"/>
          <w:color w:val="2D3B45"/>
        </w:rPr>
        <w:t xml:space="preserve">Moreover, a recycle stream </w:t>
      </w:r>
      <w:r w:rsidR="007F2B69" w:rsidRPr="00F93FB2">
        <w:rPr>
          <w:rFonts w:ascii="Times New Roman" w:eastAsia="Times New Roman" w:hAnsi="Times New Roman" w:cs="Times New Roman"/>
          <w:color w:val="2D3B45"/>
        </w:rPr>
        <w:t>from</w:t>
      </w:r>
      <w:r w:rsidR="001D57BE" w:rsidRPr="00F93FB2">
        <w:rPr>
          <w:rFonts w:ascii="Times New Roman" w:eastAsia="Times New Roman" w:hAnsi="Times New Roman" w:cs="Times New Roman"/>
          <w:color w:val="2D3B45"/>
        </w:rPr>
        <w:t xml:space="preserve"> the absorption column </w:t>
      </w:r>
      <w:r w:rsidR="00620C56">
        <w:rPr>
          <w:rFonts w:ascii="Times New Roman" w:eastAsia="Times New Roman" w:hAnsi="Times New Roman" w:cs="Times New Roman"/>
          <w:color w:val="2D3B45"/>
        </w:rPr>
        <w:t>(</w:t>
      </w:r>
      <w:r w:rsidR="00F947AC" w:rsidRPr="00F93FB2">
        <w:rPr>
          <w:rFonts w:ascii="Times New Roman" w:eastAsia="Times New Roman" w:hAnsi="Times New Roman" w:cs="Times New Roman"/>
          <w:color w:val="2D3B45"/>
        </w:rPr>
        <w:t>consist</w:t>
      </w:r>
      <w:r w:rsidR="001F0F89">
        <w:rPr>
          <w:rFonts w:ascii="Times New Roman" w:eastAsia="Times New Roman" w:hAnsi="Times New Roman" w:cs="Times New Roman"/>
          <w:color w:val="2D3B45"/>
        </w:rPr>
        <w:t>ing</w:t>
      </w:r>
      <w:r w:rsidR="00F947AC" w:rsidRPr="00F93FB2">
        <w:rPr>
          <w:rFonts w:ascii="Times New Roman" w:eastAsia="Times New Roman" w:hAnsi="Times New Roman" w:cs="Times New Roman"/>
          <w:color w:val="2D3B45"/>
        </w:rPr>
        <w:t xml:space="preserve"> of unreacted </w:t>
      </w:r>
      <w:r w:rsidR="00236CBB" w:rsidRPr="00F93FB2">
        <w:rPr>
          <w:rFonts w:ascii="Times New Roman" w:eastAsia="Times New Roman" w:hAnsi="Times New Roman" w:cs="Times New Roman"/>
          <w:color w:val="2D3B45"/>
        </w:rPr>
        <w:t xml:space="preserve">nitrogen, hydrogen, and </w:t>
      </w:r>
      <w:r w:rsidR="006C775D">
        <w:rPr>
          <w:rFonts w:ascii="Times New Roman" w:eastAsia="Times New Roman" w:hAnsi="Times New Roman" w:cs="Times New Roman"/>
          <w:color w:val="2D3B45"/>
        </w:rPr>
        <w:t>non-desorbed</w:t>
      </w:r>
      <w:r w:rsidR="00137ED1" w:rsidRPr="00F93FB2">
        <w:rPr>
          <w:rFonts w:ascii="Times New Roman" w:eastAsia="Times New Roman" w:hAnsi="Times New Roman" w:cs="Times New Roman"/>
          <w:color w:val="2D3B45"/>
        </w:rPr>
        <w:t xml:space="preserve"> </w:t>
      </w:r>
      <w:r w:rsidR="00755553" w:rsidRPr="00F93FB2">
        <w:rPr>
          <w:rFonts w:ascii="Times New Roman" w:eastAsia="Times New Roman" w:hAnsi="Times New Roman" w:cs="Times New Roman"/>
          <w:color w:val="2D3B45"/>
        </w:rPr>
        <w:t>ammonia</w:t>
      </w:r>
      <w:r w:rsidR="001F0F89">
        <w:rPr>
          <w:rFonts w:ascii="Times New Roman" w:eastAsia="Times New Roman" w:hAnsi="Times New Roman" w:cs="Times New Roman"/>
          <w:color w:val="2D3B45"/>
        </w:rPr>
        <w:t>)</w:t>
      </w:r>
      <w:r w:rsidR="00755553" w:rsidRPr="00F93FB2">
        <w:rPr>
          <w:rFonts w:ascii="Times New Roman" w:eastAsia="Times New Roman" w:hAnsi="Times New Roman" w:cs="Times New Roman"/>
          <w:color w:val="2D3B45"/>
        </w:rPr>
        <w:t xml:space="preserve"> </w:t>
      </w:r>
      <w:r w:rsidR="00FC07FB" w:rsidRPr="00F93FB2">
        <w:rPr>
          <w:rFonts w:ascii="Times New Roman" w:eastAsia="Times New Roman" w:hAnsi="Times New Roman" w:cs="Times New Roman"/>
          <w:color w:val="2D3B45"/>
        </w:rPr>
        <w:t xml:space="preserve">is </w:t>
      </w:r>
      <w:r w:rsidR="00F15DE2" w:rsidRPr="00F93FB2">
        <w:rPr>
          <w:rFonts w:ascii="Times New Roman" w:eastAsia="Times New Roman" w:hAnsi="Times New Roman" w:cs="Times New Roman"/>
          <w:color w:val="2D3B45"/>
        </w:rPr>
        <w:t xml:space="preserve">sent </w:t>
      </w:r>
      <w:r w:rsidR="00714184" w:rsidRPr="00F93FB2">
        <w:rPr>
          <w:rFonts w:ascii="Times New Roman" w:eastAsia="Times New Roman" w:hAnsi="Times New Roman" w:cs="Times New Roman"/>
          <w:color w:val="2D3B45"/>
        </w:rPr>
        <w:t xml:space="preserve">back </w:t>
      </w:r>
      <w:r w:rsidR="00F15DE2" w:rsidRPr="00F93FB2">
        <w:rPr>
          <w:rFonts w:ascii="Times New Roman" w:eastAsia="Times New Roman" w:hAnsi="Times New Roman" w:cs="Times New Roman"/>
          <w:color w:val="2D3B45"/>
        </w:rPr>
        <w:t xml:space="preserve">to the </w:t>
      </w:r>
      <w:r w:rsidR="002E2F4C">
        <w:rPr>
          <w:rFonts w:ascii="Times New Roman" w:eastAsia="Times New Roman" w:hAnsi="Times New Roman" w:cs="Times New Roman"/>
          <w:color w:val="2D3B45"/>
        </w:rPr>
        <w:t>reactor</w:t>
      </w:r>
      <w:r w:rsidR="00F15DE2" w:rsidRPr="00F93FB2">
        <w:rPr>
          <w:rFonts w:ascii="Times New Roman" w:eastAsia="Times New Roman" w:hAnsi="Times New Roman" w:cs="Times New Roman"/>
          <w:color w:val="2D3B45"/>
        </w:rPr>
        <w:t xml:space="preserve"> </w:t>
      </w:r>
      <w:r w:rsidR="00823C77">
        <w:rPr>
          <w:rFonts w:ascii="Times New Roman" w:eastAsia="Times New Roman" w:hAnsi="Times New Roman" w:cs="Times New Roman"/>
          <w:color w:val="2D3B45"/>
        </w:rPr>
        <w:t>to be combined with fresh feed to improve the overall conversion</w:t>
      </w:r>
      <w:r w:rsidR="00EE6CFB">
        <w:rPr>
          <w:rFonts w:ascii="Times New Roman" w:eastAsia="Times New Roman" w:hAnsi="Times New Roman" w:cs="Times New Roman"/>
          <w:color w:val="2D3B45"/>
        </w:rPr>
        <w:t>.</w:t>
      </w:r>
    </w:p>
    <w:p w14:paraId="1B28E2FB" w14:textId="61BD287E" w:rsidR="7F96DAF7" w:rsidRPr="009B4423" w:rsidRDefault="7F96DAF7" w:rsidP="009B4423">
      <w:pPr>
        <w:spacing w:after="120"/>
        <w:rPr>
          <w:rFonts w:ascii="Times New Roman" w:eastAsia="Times New Roman" w:hAnsi="Times New Roman" w:cs="Times New Roman"/>
          <w:color w:val="2D3B45"/>
          <w:sz w:val="24"/>
          <w:szCs w:val="24"/>
        </w:rPr>
      </w:pPr>
    </w:p>
    <w:p w14:paraId="231E778C" w14:textId="62DCFED6" w:rsidR="009B4423" w:rsidRPr="009B4423" w:rsidRDefault="009B4423" w:rsidP="009B4423">
      <w:pPr>
        <w:spacing w:after="120"/>
        <w:rPr>
          <w:rFonts w:ascii="Times New Roman" w:eastAsia="Times New Roman" w:hAnsi="Times New Roman" w:cs="Times New Roman"/>
          <w:color w:val="2D3B45"/>
          <w:sz w:val="24"/>
          <w:szCs w:val="24"/>
        </w:rPr>
      </w:pPr>
    </w:p>
    <w:p w14:paraId="532954CC" w14:textId="4789D304" w:rsidR="009B4423" w:rsidRDefault="009B4423" w:rsidP="009B4423">
      <w:pPr>
        <w:spacing w:after="120"/>
        <w:rPr>
          <w:rFonts w:ascii="Times New Roman" w:eastAsia="Times New Roman" w:hAnsi="Times New Roman" w:cs="Times New Roman"/>
          <w:color w:val="2D3B45"/>
          <w:sz w:val="24"/>
          <w:szCs w:val="24"/>
        </w:rPr>
      </w:pPr>
    </w:p>
    <w:p w14:paraId="0D712A08" w14:textId="496625C2" w:rsidR="009B4423" w:rsidRDefault="009B4423" w:rsidP="009B4423">
      <w:pPr>
        <w:spacing w:after="120"/>
        <w:rPr>
          <w:rFonts w:ascii="Times New Roman" w:eastAsia="Times New Roman" w:hAnsi="Times New Roman" w:cs="Times New Roman"/>
          <w:color w:val="2D3B45"/>
          <w:sz w:val="24"/>
          <w:szCs w:val="24"/>
        </w:rPr>
      </w:pPr>
    </w:p>
    <w:p w14:paraId="6EC36DCC" w14:textId="5A5821A5" w:rsidR="007735A4" w:rsidRPr="007735A4" w:rsidRDefault="007735A4" w:rsidP="007735A4">
      <w:pPr>
        <w:spacing w:after="120"/>
        <w:rPr>
          <w:rFonts w:ascii="Times New Roman" w:eastAsia="Times New Roman" w:hAnsi="Times New Roman" w:cs="Times New Roman"/>
          <w:color w:val="2D3B45"/>
          <w:sz w:val="24"/>
          <w:szCs w:val="24"/>
        </w:rPr>
      </w:pPr>
    </w:p>
    <w:p w14:paraId="7C9E209F" w14:textId="2F373BF2" w:rsidR="69F9403F" w:rsidRDefault="69F9403F" w:rsidP="69F9403F">
      <w:pPr>
        <w:spacing w:after="120"/>
        <w:rPr>
          <w:rFonts w:ascii="Times New Roman" w:eastAsia="Times New Roman" w:hAnsi="Times New Roman" w:cs="Times New Roman"/>
          <w:color w:val="2D3B45"/>
          <w:sz w:val="24"/>
          <w:szCs w:val="24"/>
        </w:rPr>
      </w:pPr>
    </w:p>
    <w:p w14:paraId="020F9E92" w14:textId="77777777" w:rsidR="009B4423" w:rsidRPr="009B4423" w:rsidRDefault="009B4423" w:rsidP="009B4423">
      <w:pPr>
        <w:spacing w:after="120"/>
        <w:rPr>
          <w:rFonts w:ascii="Times New Roman" w:eastAsia="Times New Roman" w:hAnsi="Times New Roman" w:cs="Times New Roman"/>
          <w:color w:val="2D3B45"/>
          <w:sz w:val="24"/>
          <w:szCs w:val="24"/>
        </w:rPr>
      </w:pPr>
    </w:p>
    <w:p w14:paraId="36A0B428" w14:textId="12186D9D" w:rsidR="30F9A610" w:rsidRPr="009B4423" w:rsidRDefault="30F9A610" w:rsidP="009B4423">
      <w:pPr>
        <w:pStyle w:val="Heading2"/>
        <w:spacing w:after="120"/>
        <w:rPr>
          <w:rFonts w:ascii="Times New Roman" w:eastAsia="Times New Roman" w:hAnsi="Times New Roman" w:cs="Times New Roman"/>
          <w:sz w:val="32"/>
          <w:szCs w:val="32"/>
        </w:rPr>
      </w:pPr>
      <w:commentRangeStart w:id="1"/>
      <w:r w:rsidRPr="25DD568F">
        <w:rPr>
          <w:rFonts w:ascii="Times New Roman" w:eastAsia="Times New Roman" w:hAnsi="Times New Roman" w:cs="Times New Roman"/>
          <w:sz w:val="32"/>
          <w:szCs w:val="32"/>
        </w:rPr>
        <w:t xml:space="preserve">Block </w:t>
      </w:r>
      <w:r w:rsidR="2273507A" w:rsidRPr="25DD568F">
        <w:rPr>
          <w:rFonts w:ascii="Times New Roman" w:eastAsia="Times New Roman" w:hAnsi="Times New Roman" w:cs="Times New Roman"/>
          <w:sz w:val="32"/>
          <w:szCs w:val="32"/>
        </w:rPr>
        <w:t>Flow Diagram</w:t>
      </w:r>
      <w:commentRangeEnd w:id="1"/>
      <w:r>
        <w:rPr>
          <w:rStyle w:val="CommentReference"/>
        </w:rPr>
        <w:commentReference w:id="1"/>
      </w:r>
    </w:p>
    <w:p w14:paraId="70E301CA" w14:textId="54859CE2" w:rsidR="7F96DAF7" w:rsidRPr="009B4423" w:rsidRDefault="7F96DAF7" w:rsidP="009B4423">
      <w:pPr>
        <w:spacing w:after="120"/>
        <w:rPr>
          <w:rFonts w:ascii="Times New Roman" w:eastAsia="Times New Roman" w:hAnsi="Times New Roman" w:cs="Times New Roman"/>
          <w:color w:val="2D3B45"/>
          <w:sz w:val="24"/>
          <w:szCs w:val="24"/>
        </w:rPr>
      </w:pPr>
    </w:p>
    <w:p w14:paraId="75219530" w14:textId="519B201F" w:rsidR="7F96DAF7" w:rsidRPr="002862E8" w:rsidRDefault="19EC83C1" w:rsidP="009B4423">
      <w:pPr>
        <w:spacing w:after="120"/>
        <w:rPr>
          <w:rFonts w:ascii="Times New Roman" w:eastAsia="Times New Roman" w:hAnsi="Times New Roman" w:cs="Times New Roman"/>
        </w:rPr>
      </w:pPr>
      <w:r>
        <w:rPr>
          <w:noProof/>
        </w:rPr>
        <w:drawing>
          <wp:inline distT="0" distB="0" distL="0" distR="0" wp14:anchorId="286C4DAA" wp14:editId="758C2DA9">
            <wp:extent cx="6555809" cy="2362824"/>
            <wp:effectExtent l="0" t="0" r="0" b="0"/>
            <wp:docPr id="1231362913" name="Picture 1282870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2870951"/>
                    <pic:cNvPicPr/>
                  </pic:nvPicPr>
                  <pic:blipFill>
                    <a:blip r:embed="rId11">
                      <a:extLst>
                        <a:ext uri="{28A0092B-C50C-407E-A947-70E740481C1C}">
                          <a14:useLocalDpi xmlns:a14="http://schemas.microsoft.com/office/drawing/2010/main" val="0"/>
                        </a:ext>
                      </a:extLst>
                    </a:blip>
                    <a:stretch>
                      <a:fillRect/>
                    </a:stretch>
                  </pic:blipFill>
                  <pic:spPr>
                    <a:xfrm>
                      <a:off x="0" y="0"/>
                      <a:ext cx="6555809" cy="2362824"/>
                    </a:xfrm>
                    <a:prstGeom prst="rect">
                      <a:avLst/>
                    </a:prstGeom>
                  </pic:spPr>
                </pic:pic>
              </a:graphicData>
            </a:graphic>
          </wp:inline>
        </w:drawing>
      </w:r>
    </w:p>
    <w:p w14:paraId="29E4A6F6" w14:textId="68FF67F9" w:rsidR="62BE6D72" w:rsidRDefault="001969BB" w:rsidP="009B4423">
      <w:pPr>
        <w:spacing w:after="120"/>
        <w:rPr>
          <w:rFonts w:ascii="Times New Roman" w:eastAsia="Times New Roman" w:hAnsi="Times New Roman" w:cs="Times New Roman"/>
        </w:rPr>
      </w:pPr>
      <w:r w:rsidRPr="08C88C00">
        <w:rPr>
          <w:rFonts w:ascii="Times New Roman" w:eastAsia="Times New Roman" w:hAnsi="Times New Roman" w:cs="Times New Roman"/>
        </w:rPr>
        <w:t>The mass balance assumes</w:t>
      </w:r>
      <w:r w:rsidR="009B4423" w:rsidRPr="08C88C00">
        <w:rPr>
          <w:rFonts w:ascii="Times New Roman" w:eastAsia="Times New Roman" w:hAnsi="Times New Roman" w:cs="Times New Roman"/>
        </w:rPr>
        <w:t>:</w:t>
      </w:r>
    </w:p>
    <w:p w14:paraId="2944A422" w14:textId="3420D460" w:rsidR="009B4423" w:rsidRDefault="00A4201F" w:rsidP="009B4423">
      <w:pPr>
        <w:pStyle w:val="ListParagraph"/>
        <w:numPr>
          <w:ilvl w:val="0"/>
          <w:numId w:val="1"/>
        </w:numPr>
        <w:spacing w:after="120"/>
        <w:rPr>
          <w:rFonts w:ascii="Times New Roman" w:eastAsia="Times New Roman" w:hAnsi="Times New Roman" w:cs="Times New Roman"/>
        </w:rPr>
      </w:pPr>
      <w:r w:rsidRPr="25DD568F">
        <w:rPr>
          <w:rFonts w:ascii="Times New Roman" w:eastAsia="Times New Roman" w:hAnsi="Times New Roman" w:cs="Times New Roman"/>
        </w:rPr>
        <w:t>C</w:t>
      </w:r>
      <w:r w:rsidR="009B4423" w:rsidRPr="25DD568F">
        <w:rPr>
          <w:rFonts w:ascii="Times New Roman" w:eastAsia="Times New Roman" w:hAnsi="Times New Roman" w:cs="Times New Roman"/>
        </w:rPr>
        <w:t xml:space="preserve">omplete separation </w:t>
      </w:r>
      <w:r w:rsidR="00F950E8" w:rsidRPr="25DD568F">
        <w:rPr>
          <w:rFonts w:ascii="Times New Roman" w:eastAsia="Times New Roman" w:hAnsi="Times New Roman" w:cs="Times New Roman"/>
        </w:rPr>
        <w:t>of product in the absorber</w:t>
      </w:r>
    </w:p>
    <w:p w14:paraId="5A83091C" w14:textId="4922660D" w:rsidR="00F950E8" w:rsidRDefault="00A4201F" w:rsidP="009B4423">
      <w:pPr>
        <w:pStyle w:val="ListParagraph"/>
        <w:numPr>
          <w:ilvl w:val="0"/>
          <w:numId w:val="1"/>
        </w:numPr>
        <w:spacing w:after="120"/>
        <w:rPr>
          <w:rFonts w:ascii="Times New Roman" w:eastAsia="Times New Roman" w:hAnsi="Times New Roman" w:cs="Times New Roman"/>
        </w:rPr>
      </w:pPr>
      <w:r w:rsidRPr="25DD568F">
        <w:rPr>
          <w:rFonts w:ascii="Times New Roman" w:eastAsia="Times New Roman" w:hAnsi="Times New Roman" w:cs="Times New Roman"/>
        </w:rPr>
        <w:t xml:space="preserve">Stoichiometric </w:t>
      </w:r>
      <w:r w:rsidR="00F06101" w:rsidRPr="25DD568F">
        <w:rPr>
          <w:rFonts w:ascii="Times New Roman" w:eastAsia="Times New Roman" w:hAnsi="Times New Roman" w:cs="Times New Roman"/>
        </w:rPr>
        <w:t>ratio of reactant fed into reactor</w:t>
      </w:r>
    </w:p>
    <w:p w14:paraId="47B1CE20" w14:textId="13407A60" w:rsidR="00F06101" w:rsidRDefault="00F06101" w:rsidP="009B4423">
      <w:pPr>
        <w:pStyle w:val="ListParagraph"/>
        <w:numPr>
          <w:ilvl w:val="0"/>
          <w:numId w:val="1"/>
        </w:numPr>
        <w:spacing w:after="120"/>
        <w:rPr>
          <w:rFonts w:ascii="Times New Roman" w:eastAsia="Times New Roman" w:hAnsi="Times New Roman" w:cs="Times New Roman"/>
        </w:rPr>
      </w:pPr>
      <w:r w:rsidRPr="25DD568F">
        <w:rPr>
          <w:rFonts w:ascii="Times New Roman" w:eastAsia="Times New Roman" w:hAnsi="Times New Roman" w:cs="Times New Roman"/>
        </w:rPr>
        <w:t>100% pure N</w:t>
      </w:r>
      <w:r w:rsidRPr="25DD568F">
        <w:rPr>
          <w:rFonts w:ascii="Times New Roman" w:eastAsia="Times New Roman" w:hAnsi="Times New Roman" w:cs="Times New Roman"/>
          <w:vertAlign w:val="subscript"/>
        </w:rPr>
        <w:t>2</w:t>
      </w:r>
      <w:r w:rsidRPr="25DD568F">
        <w:rPr>
          <w:rFonts w:ascii="Times New Roman" w:eastAsia="Times New Roman" w:hAnsi="Times New Roman" w:cs="Times New Roman"/>
        </w:rPr>
        <w:t>/H</w:t>
      </w:r>
      <w:r w:rsidRPr="25DD568F">
        <w:rPr>
          <w:rFonts w:ascii="Times New Roman" w:eastAsia="Times New Roman" w:hAnsi="Times New Roman" w:cs="Times New Roman"/>
          <w:vertAlign w:val="subscript"/>
        </w:rPr>
        <w:t>2</w:t>
      </w:r>
      <w:r w:rsidRPr="25DD568F">
        <w:rPr>
          <w:rFonts w:ascii="Times New Roman" w:eastAsia="Times New Roman" w:hAnsi="Times New Roman" w:cs="Times New Roman"/>
        </w:rPr>
        <w:t xml:space="preserve"> produced from upstream processes </w:t>
      </w:r>
    </w:p>
    <w:p w14:paraId="2BA36009" w14:textId="4034C510" w:rsidR="00F06101" w:rsidRDefault="00F06101" w:rsidP="009B4423">
      <w:pPr>
        <w:pStyle w:val="ListParagraph"/>
        <w:numPr>
          <w:ilvl w:val="0"/>
          <w:numId w:val="1"/>
        </w:numPr>
        <w:spacing w:after="120"/>
        <w:rPr>
          <w:rFonts w:ascii="Times New Roman" w:eastAsia="Times New Roman" w:hAnsi="Times New Roman" w:cs="Times New Roman"/>
        </w:rPr>
      </w:pPr>
      <w:r w:rsidRPr="25DD568F">
        <w:rPr>
          <w:rFonts w:ascii="Times New Roman" w:eastAsia="Times New Roman" w:hAnsi="Times New Roman" w:cs="Times New Roman"/>
        </w:rPr>
        <w:t>Composition of air is 79% N</w:t>
      </w:r>
      <w:r w:rsidRPr="25DD568F">
        <w:rPr>
          <w:rFonts w:ascii="Times New Roman" w:eastAsia="Times New Roman" w:hAnsi="Times New Roman" w:cs="Times New Roman"/>
          <w:vertAlign w:val="subscript"/>
        </w:rPr>
        <w:t>2</w:t>
      </w:r>
      <w:r w:rsidRPr="25DD568F">
        <w:rPr>
          <w:rFonts w:ascii="Times New Roman" w:eastAsia="Times New Roman" w:hAnsi="Times New Roman" w:cs="Times New Roman"/>
        </w:rPr>
        <w:t xml:space="preserve"> and 21% O</w:t>
      </w:r>
      <w:r w:rsidRPr="25DD568F">
        <w:rPr>
          <w:rFonts w:ascii="Times New Roman" w:eastAsia="Times New Roman" w:hAnsi="Times New Roman" w:cs="Times New Roman"/>
          <w:vertAlign w:val="subscript"/>
        </w:rPr>
        <w:t>2</w:t>
      </w:r>
      <w:r w:rsidRPr="25DD568F">
        <w:rPr>
          <w:rFonts w:ascii="Times New Roman" w:eastAsia="Times New Roman" w:hAnsi="Times New Roman" w:cs="Times New Roman"/>
        </w:rPr>
        <w:t xml:space="preserve"> </w:t>
      </w:r>
    </w:p>
    <w:p w14:paraId="4378D24D" w14:textId="6994CDD7" w:rsidR="00FA3BD3" w:rsidRPr="00FA3BD3" w:rsidRDefault="00FA3BD3" w:rsidP="00FA189C">
      <w:pPr>
        <w:spacing w:after="120"/>
        <w:ind w:firstLine="360"/>
        <w:rPr>
          <w:rFonts w:ascii="Times New Roman" w:eastAsia="Times New Roman" w:hAnsi="Times New Roman" w:cs="Times New Roman"/>
        </w:rPr>
      </w:pPr>
      <w:r w:rsidRPr="25DD568F">
        <w:rPr>
          <w:rFonts w:ascii="Times New Roman" w:eastAsia="Times New Roman" w:hAnsi="Times New Roman" w:cs="Times New Roman"/>
        </w:rPr>
        <w:t xml:space="preserve">Additionally, this </w:t>
      </w:r>
      <w:r w:rsidR="00363855" w:rsidRPr="25DD568F">
        <w:rPr>
          <w:rFonts w:ascii="Times New Roman" w:eastAsia="Times New Roman" w:hAnsi="Times New Roman" w:cs="Times New Roman"/>
        </w:rPr>
        <w:t>diagram is a</w:t>
      </w:r>
      <w:r w:rsidR="0009779D" w:rsidRPr="25DD568F">
        <w:rPr>
          <w:rFonts w:ascii="Times New Roman" w:eastAsia="Times New Roman" w:hAnsi="Times New Roman" w:cs="Times New Roman"/>
        </w:rPr>
        <w:t xml:space="preserve">t </w:t>
      </w:r>
      <w:r w:rsidR="00D2775D" w:rsidRPr="25DD568F">
        <w:rPr>
          <w:rFonts w:ascii="Times New Roman" w:eastAsia="Times New Roman" w:hAnsi="Times New Roman" w:cs="Times New Roman"/>
        </w:rPr>
        <w:t>a</w:t>
      </w:r>
      <w:r w:rsidR="0009779D" w:rsidRPr="25DD568F">
        <w:rPr>
          <w:rFonts w:ascii="Times New Roman" w:eastAsia="Times New Roman" w:hAnsi="Times New Roman" w:cs="Times New Roman"/>
        </w:rPr>
        <w:t xml:space="preserve"> unit scale of 10 mtpd production of ammonia</w:t>
      </w:r>
      <w:r w:rsidR="00D2775D" w:rsidRPr="25DD568F">
        <w:rPr>
          <w:rFonts w:ascii="Times New Roman" w:eastAsia="Times New Roman" w:hAnsi="Times New Roman" w:cs="Times New Roman"/>
        </w:rPr>
        <w:t xml:space="preserve"> (24.5 kmol/hr </w:t>
      </w:r>
      <w:r w:rsidR="00753534" w:rsidRPr="25DD568F">
        <w:rPr>
          <w:rFonts w:ascii="Times New Roman" w:eastAsia="Times New Roman" w:hAnsi="Times New Roman" w:cs="Times New Roman"/>
        </w:rPr>
        <w:t xml:space="preserve">of ammonia </w:t>
      </w:r>
      <w:r w:rsidR="00D2775D" w:rsidRPr="25DD568F">
        <w:rPr>
          <w:rFonts w:ascii="Times New Roman" w:eastAsia="Times New Roman" w:hAnsi="Times New Roman" w:cs="Times New Roman"/>
        </w:rPr>
        <w:t xml:space="preserve">is equal to 10 mtpd). </w:t>
      </w:r>
      <w:r w:rsidR="00355DAB" w:rsidRPr="25DD568F">
        <w:rPr>
          <w:rFonts w:ascii="Times New Roman" w:eastAsia="Times New Roman" w:hAnsi="Times New Roman" w:cs="Times New Roman"/>
        </w:rPr>
        <w:t xml:space="preserve">We will use a numbering-up approach through parallel modular manufacturing to </w:t>
      </w:r>
      <w:r w:rsidR="00E47E57" w:rsidRPr="25DD568F">
        <w:rPr>
          <w:rFonts w:ascii="Times New Roman" w:eastAsia="Times New Roman" w:hAnsi="Times New Roman" w:cs="Times New Roman"/>
        </w:rPr>
        <w:t>meet the 50 mtpd requirement.</w:t>
      </w:r>
      <w:r w:rsidR="00DE0794" w:rsidRPr="25DD568F">
        <w:rPr>
          <w:rFonts w:ascii="Times New Roman" w:eastAsia="Times New Roman" w:hAnsi="Times New Roman" w:cs="Times New Roman"/>
        </w:rPr>
        <w:t xml:space="preserve"> It should also be noted that this process is a cyclic </w:t>
      </w:r>
      <w:r w:rsidR="007B3F20" w:rsidRPr="25DD568F">
        <w:rPr>
          <w:rFonts w:ascii="Times New Roman" w:eastAsia="Times New Roman" w:hAnsi="Times New Roman" w:cs="Times New Roman"/>
        </w:rPr>
        <w:t>continuous</w:t>
      </w:r>
      <w:r w:rsidR="00DE0794" w:rsidRPr="25DD568F">
        <w:rPr>
          <w:rFonts w:ascii="Times New Roman" w:eastAsia="Times New Roman" w:hAnsi="Times New Roman" w:cs="Times New Roman"/>
        </w:rPr>
        <w:t xml:space="preserve"> process and will operate with two absorption columns </w:t>
      </w:r>
      <w:r w:rsidR="007B3F20" w:rsidRPr="25DD568F">
        <w:rPr>
          <w:rFonts w:ascii="Times New Roman" w:eastAsia="Times New Roman" w:hAnsi="Times New Roman" w:cs="Times New Roman"/>
        </w:rPr>
        <w:t xml:space="preserve">to maintain continuous operation. </w:t>
      </w:r>
    </w:p>
    <w:p w14:paraId="1B6A628B" w14:textId="77777777" w:rsidR="001969BB" w:rsidRDefault="001969BB" w:rsidP="009B4423">
      <w:pPr>
        <w:spacing w:after="120"/>
        <w:rPr>
          <w:rFonts w:ascii="Times New Roman" w:eastAsia="Times New Roman" w:hAnsi="Times New Roman" w:cs="Times New Roman"/>
        </w:rPr>
      </w:pPr>
    </w:p>
    <w:p w14:paraId="3653798F" w14:textId="70CF5601" w:rsidR="3D987315" w:rsidRDefault="3D987315" w:rsidP="3D987315">
      <w:pPr>
        <w:spacing w:after="120"/>
        <w:rPr>
          <w:rFonts w:ascii="Times New Roman" w:eastAsia="Times New Roman" w:hAnsi="Times New Roman" w:cs="Times New Roman"/>
        </w:rPr>
      </w:pPr>
    </w:p>
    <w:p w14:paraId="7E454BC5" w14:textId="63975348" w:rsidR="3D987315" w:rsidRDefault="3D987315" w:rsidP="3D987315">
      <w:pPr>
        <w:spacing w:after="120"/>
        <w:rPr>
          <w:rFonts w:ascii="Times New Roman" w:eastAsia="Times New Roman" w:hAnsi="Times New Roman" w:cs="Times New Roman"/>
        </w:rPr>
      </w:pPr>
    </w:p>
    <w:p w14:paraId="3F5B4708" w14:textId="649CDC81" w:rsidR="3D987315" w:rsidRDefault="3D987315" w:rsidP="3D987315">
      <w:pPr>
        <w:spacing w:after="120"/>
        <w:rPr>
          <w:rFonts w:ascii="Times New Roman" w:eastAsia="Times New Roman" w:hAnsi="Times New Roman" w:cs="Times New Roman"/>
        </w:rPr>
      </w:pPr>
    </w:p>
    <w:p w14:paraId="054FCFE0" w14:textId="0DC79D05" w:rsidR="3D987315" w:rsidRDefault="3D987315" w:rsidP="3D987315">
      <w:pPr>
        <w:spacing w:after="120"/>
        <w:rPr>
          <w:rFonts w:ascii="Times New Roman" w:eastAsia="Times New Roman" w:hAnsi="Times New Roman" w:cs="Times New Roman"/>
        </w:rPr>
      </w:pPr>
    </w:p>
    <w:p w14:paraId="755FA57C" w14:textId="0A21D9D8" w:rsidR="3D987315" w:rsidRDefault="3D987315" w:rsidP="3D987315">
      <w:pPr>
        <w:spacing w:after="120"/>
        <w:rPr>
          <w:rFonts w:ascii="Times New Roman" w:eastAsia="Times New Roman" w:hAnsi="Times New Roman" w:cs="Times New Roman"/>
        </w:rPr>
      </w:pPr>
    </w:p>
    <w:p w14:paraId="11883F31" w14:textId="162ED51B" w:rsidR="3D987315" w:rsidRDefault="3D987315" w:rsidP="3D987315">
      <w:pPr>
        <w:spacing w:after="120"/>
        <w:rPr>
          <w:rFonts w:ascii="Times New Roman" w:eastAsia="Times New Roman" w:hAnsi="Times New Roman" w:cs="Times New Roman"/>
        </w:rPr>
      </w:pPr>
    </w:p>
    <w:p w14:paraId="727102D6" w14:textId="3FCDDCBC" w:rsidR="3D987315" w:rsidRDefault="3D987315" w:rsidP="3D987315">
      <w:pPr>
        <w:spacing w:after="120"/>
        <w:rPr>
          <w:rFonts w:ascii="Times New Roman" w:eastAsia="Times New Roman" w:hAnsi="Times New Roman" w:cs="Times New Roman"/>
        </w:rPr>
      </w:pPr>
    </w:p>
    <w:p w14:paraId="7C16C5A8" w14:textId="5105FC54" w:rsidR="3D987315" w:rsidRDefault="3D987315" w:rsidP="3D987315">
      <w:pPr>
        <w:spacing w:after="120"/>
        <w:rPr>
          <w:rFonts w:ascii="Times New Roman" w:eastAsia="Times New Roman" w:hAnsi="Times New Roman" w:cs="Times New Roman"/>
        </w:rPr>
      </w:pPr>
    </w:p>
    <w:p w14:paraId="274741F7" w14:textId="22424797" w:rsidR="3D987315" w:rsidRDefault="3D987315" w:rsidP="00C83084">
      <w:pPr>
        <w:pStyle w:val="Heading2"/>
        <w:spacing w:after="120"/>
        <w:rPr>
          <w:rFonts w:ascii="Times New Roman" w:eastAsia="Times New Roman" w:hAnsi="Times New Roman" w:cs="Times New Roman"/>
          <w:sz w:val="32"/>
          <w:szCs w:val="32"/>
        </w:rPr>
      </w:pPr>
    </w:p>
    <w:p w14:paraId="4A98EAF6" w14:textId="77777777" w:rsidR="3A4EA4FF" w:rsidRPr="00CF5FDF" w:rsidRDefault="3A4EA4FF" w:rsidP="00CF5FDF"/>
    <w:p w14:paraId="6C6413AC" w14:textId="115BAFBD" w:rsidR="2273507A" w:rsidRPr="009B4423" w:rsidRDefault="2273507A" w:rsidP="009B4423">
      <w:pPr>
        <w:pStyle w:val="Heading2"/>
        <w:spacing w:after="120"/>
        <w:rPr>
          <w:rFonts w:ascii="Times New Roman" w:eastAsia="Times New Roman" w:hAnsi="Times New Roman" w:cs="Times New Roman"/>
          <w:sz w:val="32"/>
          <w:szCs w:val="32"/>
        </w:rPr>
      </w:pPr>
      <w:commentRangeStart w:id="2"/>
      <w:r w:rsidRPr="25DD568F">
        <w:rPr>
          <w:rFonts w:ascii="Times New Roman" w:eastAsia="Times New Roman" w:hAnsi="Times New Roman" w:cs="Times New Roman"/>
          <w:sz w:val="32"/>
          <w:szCs w:val="32"/>
        </w:rPr>
        <w:t>Initial Kinetics Data</w:t>
      </w:r>
      <w:commentRangeEnd w:id="2"/>
      <w:r>
        <w:rPr>
          <w:rStyle w:val="CommentReference"/>
        </w:rPr>
        <w:commentReference w:id="2"/>
      </w:r>
    </w:p>
    <w:p w14:paraId="4AE6736F" w14:textId="77777777" w:rsidR="00B37240" w:rsidRDefault="00001E24" w:rsidP="00B37240">
      <w:pPr>
        <w:spacing w:after="120"/>
        <w:rPr>
          <w:rFonts w:ascii="Times New Roman" w:eastAsia="Times New Roman" w:hAnsi="Times New Roman" w:cs="Times New Roman"/>
          <w:color w:val="111111"/>
        </w:rPr>
      </w:pPr>
      <m:oMath>
        <m:sSub>
          <m:sSubPr>
            <m:ctrlPr>
              <w:rPr>
                <w:rFonts w:ascii="Cambria Math" w:eastAsiaTheme="minorEastAsia" w:hAnsi="Cambria Math"/>
                <w:i/>
                <w:lang w:eastAsia="zh-CN"/>
              </w:rPr>
            </m:ctrlPr>
          </m:sSubPr>
          <m:e>
            <m:r>
              <w:rPr>
                <w:rFonts w:ascii="Cambria Math" w:hAnsi="Cambria Math"/>
              </w:rPr>
              <m:t>H</m:t>
            </m:r>
          </m:e>
          <m:sub>
            <m:r>
              <w:rPr>
                <w:rFonts w:ascii="Cambria Math" w:hAnsi="Cambria Math"/>
              </w:rPr>
              <m:t>2</m:t>
            </m:r>
          </m:sub>
        </m:sSub>
      </m:oMath>
      <w:r w:rsidR="00A50539" w:rsidRPr="000D57B3">
        <w:rPr>
          <w:rFonts w:ascii="Times New Roman" w:eastAsia="Times New Roman" w:hAnsi="Times New Roman" w:cs="Times New Roman"/>
          <w:lang w:eastAsia="zh-CN"/>
        </w:rPr>
        <w:t xml:space="preserve"> and </w:t>
      </w:r>
      <m:oMath>
        <m:sSub>
          <m:sSubPr>
            <m:ctrlPr>
              <w:rPr>
                <w:rFonts w:ascii="Cambria Math" w:eastAsiaTheme="minorEastAsia" w:hAnsi="Cambria Math"/>
                <w:i/>
                <w:lang w:eastAsia="zh-CN"/>
              </w:rPr>
            </m:ctrlPr>
          </m:sSubPr>
          <m:e>
            <m:r>
              <w:rPr>
                <w:rFonts w:ascii="Cambria Math" w:hAnsi="Cambria Math"/>
              </w:rPr>
              <m:t>N</m:t>
            </m:r>
          </m:e>
          <m:sub>
            <m:r>
              <w:rPr>
                <w:rFonts w:ascii="Cambria Math" w:hAnsi="Cambria Math"/>
              </w:rPr>
              <m:t>2</m:t>
            </m:r>
          </m:sub>
        </m:sSub>
      </m:oMath>
      <w:r w:rsidR="000D57B3" w:rsidRPr="000D57B3">
        <w:rPr>
          <w:rFonts w:ascii="Times New Roman" w:eastAsia="Times New Roman" w:hAnsi="Times New Roman" w:cs="Times New Roman"/>
          <w:lang w:eastAsia="zh-CN"/>
        </w:rPr>
        <w:t xml:space="preserve"> production </w:t>
      </w:r>
      <w:r w:rsidR="000D57B3">
        <w:rPr>
          <w:rFonts w:ascii="Times New Roman" w:eastAsia="Times New Roman" w:hAnsi="Times New Roman" w:cs="Times New Roman"/>
          <w:lang w:eastAsia="zh-CN"/>
        </w:rPr>
        <w:t>are physical processes (</w:t>
      </w:r>
      <w:r w:rsidR="006B6F7C">
        <w:rPr>
          <w:rFonts w:ascii="Times New Roman" w:eastAsia="Times New Roman" w:hAnsi="Times New Roman" w:cs="Times New Roman"/>
          <w:lang w:eastAsia="zh-CN"/>
        </w:rPr>
        <w:t xml:space="preserve">electrolysis and </w:t>
      </w:r>
      <w:r w:rsidR="000D57B3">
        <w:rPr>
          <w:rFonts w:ascii="Times New Roman" w:eastAsia="Times New Roman" w:hAnsi="Times New Roman" w:cs="Times New Roman"/>
          <w:lang w:eastAsia="zh-CN"/>
        </w:rPr>
        <w:t xml:space="preserve">pressure swing absorption), </w:t>
      </w:r>
      <w:r w:rsidR="00330EBF">
        <w:rPr>
          <w:rFonts w:ascii="Times New Roman" w:eastAsia="Times New Roman" w:hAnsi="Times New Roman" w:cs="Times New Roman"/>
          <w:lang w:eastAsia="zh-CN"/>
        </w:rPr>
        <w:t xml:space="preserve">and </w:t>
      </w:r>
      <w:r w:rsidR="000D57B3">
        <w:rPr>
          <w:rFonts w:ascii="Times New Roman" w:eastAsia="Times New Roman" w:hAnsi="Times New Roman" w:cs="Times New Roman"/>
          <w:lang w:eastAsia="zh-CN"/>
        </w:rPr>
        <w:t xml:space="preserve">there is no reaction </w:t>
      </w:r>
      <w:r w:rsidR="00441D3E">
        <w:rPr>
          <w:rFonts w:ascii="Times New Roman" w:eastAsia="Times New Roman" w:hAnsi="Times New Roman" w:cs="Times New Roman"/>
          <w:lang w:eastAsia="zh-CN"/>
        </w:rPr>
        <w:t>involved</w:t>
      </w:r>
      <w:r w:rsidR="00330EBF">
        <w:rPr>
          <w:rFonts w:ascii="Times New Roman" w:eastAsia="Times New Roman" w:hAnsi="Times New Roman" w:cs="Times New Roman"/>
          <w:lang w:eastAsia="zh-CN"/>
        </w:rPr>
        <w:t>. T</w:t>
      </w:r>
      <w:r w:rsidR="000D57B3">
        <w:rPr>
          <w:rFonts w:ascii="Times New Roman" w:eastAsia="Times New Roman" w:hAnsi="Times New Roman" w:cs="Times New Roman"/>
          <w:lang w:eastAsia="zh-CN"/>
        </w:rPr>
        <w:t>herefore</w:t>
      </w:r>
      <w:r w:rsidR="00330EBF">
        <w:rPr>
          <w:rFonts w:ascii="Times New Roman" w:eastAsia="Times New Roman" w:hAnsi="Times New Roman" w:cs="Times New Roman"/>
          <w:lang w:eastAsia="zh-CN"/>
        </w:rPr>
        <w:t>,</w:t>
      </w:r>
      <w:r w:rsidR="000D57B3">
        <w:rPr>
          <w:rFonts w:ascii="Times New Roman" w:eastAsia="Times New Roman" w:hAnsi="Times New Roman" w:cs="Times New Roman"/>
          <w:lang w:eastAsia="zh-CN"/>
        </w:rPr>
        <w:t xml:space="preserve"> we </w:t>
      </w:r>
      <w:r w:rsidR="00704599">
        <w:rPr>
          <w:rFonts w:ascii="Times New Roman" w:eastAsia="Times New Roman" w:hAnsi="Times New Roman" w:cs="Times New Roman"/>
          <w:lang w:eastAsia="zh-CN"/>
        </w:rPr>
        <w:t>provided a</w:t>
      </w:r>
      <w:r w:rsidR="00FA189C">
        <w:rPr>
          <w:rFonts w:ascii="Times New Roman" w:eastAsia="Times New Roman" w:hAnsi="Times New Roman" w:cs="Times New Roman"/>
          <w:lang w:eastAsia="zh-CN"/>
        </w:rPr>
        <w:t>n</w:t>
      </w:r>
      <w:r w:rsidR="00704599">
        <w:rPr>
          <w:rFonts w:ascii="Times New Roman" w:eastAsia="Times New Roman" w:hAnsi="Times New Roman" w:cs="Times New Roman"/>
          <w:lang w:eastAsia="zh-CN"/>
        </w:rPr>
        <w:t xml:space="preserve"> </w:t>
      </w:r>
      <w:r w:rsidR="00FA189C">
        <w:rPr>
          <w:rFonts w:ascii="Times New Roman" w:eastAsia="Times New Roman" w:hAnsi="Times New Roman" w:cs="Times New Roman"/>
          <w:lang w:eastAsia="zh-CN"/>
        </w:rPr>
        <w:t>estimate of conversion</w:t>
      </w:r>
      <w:r w:rsidR="00DD6749">
        <w:rPr>
          <w:rFonts w:ascii="Times New Roman" w:eastAsia="Times New Roman" w:hAnsi="Times New Roman" w:cs="Times New Roman"/>
          <w:lang w:eastAsia="zh-CN"/>
        </w:rPr>
        <w:t>/selectivity</w:t>
      </w:r>
      <w:r w:rsidR="00FA189C">
        <w:rPr>
          <w:rFonts w:ascii="Times New Roman" w:eastAsia="Times New Roman" w:hAnsi="Times New Roman" w:cs="Times New Roman"/>
          <w:lang w:eastAsia="zh-CN"/>
        </w:rPr>
        <w:t xml:space="preserve"> </w:t>
      </w:r>
      <w:r w:rsidR="000E6A66">
        <w:rPr>
          <w:rFonts w:ascii="Times New Roman" w:eastAsia="Times New Roman" w:hAnsi="Times New Roman" w:cs="Times New Roman"/>
          <w:lang w:eastAsia="zh-CN"/>
        </w:rPr>
        <w:t xml:space="preserve">(which we </w:t>
      </w:r>
      <w:r w:rsidR="00543F5E">
        <w:rPr>
          <w:rFonts w:ascii="Times New Roman" w:eastAsia="Times New Roman" w:hAnsi="Times New Roman" w:cs="Times New Roman"/>
          <w:lang w:eastAsia="zh-CN"/>
        </w:rPr>
        <w:t xml:space="preserve">both assume </w:t>
      </w:r>
      <w:r w:rsidR="00EB472B">
        <w:rPr>
          <w:rFonts w:ascii="Times New Roman" w:eastAsia="Times New Roman" w:hAnsi="Times New Roman" w:cs="Times New Roman"/>
          <w:lang w:eastAsia="zh-CN"/>
        </w:rPr>
        <w:t>to be 100%</w:t>
      </w:r>
      <w:r w:rsidR="000E6A66">
        <w:rPr>
          <w:rFonts w:ascii="Times New Roman" w:eastAsia="Times New Roman" w:hAnsi="Times New Roman" w:cs="Times New Roman"/>
          <w:lang w:eastAsia="zh-CN"/>
        </w:rPr>
        <w:t>)</w:t>
      </w:r>
      <w:r w:rsidR="00FA189C">
        <w:rPr>
          <w:rFonts w:ascii="Times New Roman" w:eastAsia="Times New Roman" w:hAnsi="Times New Roman" w:cs="Times New Roman"/>
          <w:lang w:eastAsia="zh-CN"/>
        </w:rPr>
        <w:t xml:space="preserve"> instead of kinetics data.</w:t>
      </w:r>
      <w:r w:rsidR="005618C7">
        <w:rPr>
          <w:rFonts w:ascii="Times New Roman" w:eastAsia="Times New Roman" w:hAnsi="Times New Roman" w:cs="Times New Roman"/>
          <w:color w:val="111111"/>
        </w:rPr>
        <w:t xml:space="preserve"> </w:t>
      </w:r>
    </w:p>
    <w:p w14:paraId="14059410" w14:textId="77777777" w:rsidR="00B37240" w:rsidRDefault="00B37240" w:rsidP="00B37240">
      <w:pPr>
        <w:spacing w:after="120"/>
        <w:rPr>
          <w:rFonts w:ascii="Times New Roman" w:eastAsia="Times New Roman" w:hAnsi="Times New Roman" w:cs="Times New Roman"/>
          <w:color w:val="111111"/>
        </w:rPr>
      </w:pPr>
    </w:p>
    <w:p w14:paraId="52CEDCDE" w14:textId="05E74318" w:rsidR="009F5C30" w:rsidRDefault="46B703E2" w:rsidP="00B37240">
      <w:pPr>
        <w:spacing w:after="120"/>
        <w:rPr>
          <w:rFonts w:ascii="Times New Roman" w:eastAsia="Times New Roman" w:hAnsi="Times New Roman" w:cs="Times New Roman"/>
          <w:color w:val="111111"/>
        </w:rPr>
      </w:pPr>
      <w:r w:rsidRPr="3DC8DE07">
        <w:rPr>
          <w:rFonts w:ascii="Times New Roman" w:eastAsia="Times New Roman" w:hAnsi="Times New Roman" w:cs="Times New Roman"/>
          <w:color w:val="111111"/>
        </w:rPr>
        <w:t xml:space="preserve">The reaction mechanism regarding </w:t>
      </w:r>
      <w:r w:rsidR="009F5C30">
        <w:rPr>
          <w:rFonts w:ascii="Times New Roman" w:eastAsia="Times New Roman" w:hAnsi="Times New Roman" w:cs="Times New Roman"/>
          <w:color w:val="111111"/>
        </w:rPr>
        <w:t>H</w:t>
      </w:r>
      <w:r w:rsidR="009F5C30" w:rsidRPr="009F5C30">
        <w:rPr>
          <w:rFonts w:ascii="Times New Roman" w:eastAsia="Times New Roman" w:hAnsi="Times New Roman" w:cs="Times New Roman"/>
          <w:color w:val="111111"/>
        </w:rPr>
        <w:t>aber</w:t>
      </w:r>
      <w:r w:rsidR="009F5C30">
        <w:rPr>
          <w:rFonts w:ascii="Times New Roman" w:eastAsia="Times New Roman" w:hAnsi="Times New Roman" w:cs="Times New Roman"/>
          <w:color w:val="111111"/>
        </w:rPr>
        <w:t>-</w:t>
      </w:r>
      <w:r w:rsidR="005F12E2">
        <w:rPr>
          <w:rFonts w:ascii="Times New Roman" w:eastAsia="Times New Roman" w:hAnsi="Times New Roman" w:cs="Times New Roman"/>
          <w:color w:val="111111"/>
        </w:rPr>
        <w:t>B</w:t>
      </w:r>
      <w:r w:rsidR="009F5C30" w:rsidRPr="009F5C30">
        <w:rPr>
          <w:rFonts w:ascii="Times New Roman" w:eastAsia="Times New Roman" w:hAnsi="Times New Roman" w:cs="Times New Roman"/>
          <w:color w:val="111111"/>
        </w:rPr>
        <w:t>osch</w:t>
      </w:r>
      <w:r w:rsidR="009F5C30">
        <w:rPr>
          <w:rFonts w:ascii="Times New Roman" w:eastAsia="Times New Roman" w:hAnsi="Times New Roman" w:cs="Times New Roman"/>
          <w:color w:val="111111"/>
        </w:rPr>
        <w:t xml:space="preserve"> </w:t>
      </w:r>
      <w:r w:rsidRPr="3DC8DE07">
        <w:rPr>
          <w:rFonts w:ascii="Times New Roman" w:eastAsia="Times New Roman" w:hAnsi="Times New Roman" w:cs="Times New Roman"/>
          <w:color w:val="111111"/>
        </w:rPr>
        <w:t xml:space="preserve">ammonia production </w:t>
      </w:r>
      <w:r w:rsidR="00AB1EFD">
        <w:rPr>
          <w:rFonts w:ascii="Times New Roman" w:eastAsia="Times New Roman" w:hAnsi="Times New Roman" w:cs="Times New Roman"/>
          <w:color w:val="111111"/>
        </w:rPr>
        <w:t>is well know</w:t>
      </w:r>
      <w:r w:rsidR="009F5C30">
        <w:rPr>
          <w:rFonts w:ascii="Times New Roman" w:eastAsia="Times New Roman" w:hAnsi="Times New Roman" w:cs="Times New Roman"/>
          <w:color w:val="111111"/>
        </w:rPr>
        <w:t>n to be:</w:t>
      </w:r>
    </w:p>
    <w:p w14:paraId="07C93EB1" w14:textId="26E5A3EF" w:rsidR="0005393B" w:rsidRPr="006B6F7C" w:rsidRDefault="00001E24" w:rsidP="0005393B">
      <w:pPr>
        <w:spacing w:after="120"/>
        <w:rPr>
          <w:rFonts w:ascii="Times New Roman" w:eastAsia="Times New Roman" w:hAnsi="Times New Roman" w:cs="Times New Roman"/>
        </w:rPr>
      </w:pPr>
      <m:oMathPara>
        <m:oMath>
          <m:r>
            <m:rPr>
              <m:sty m:val="p"/>
            </m:rPr>
            <w:rPr>
              <w:rFonts w:ascii="Cambria Math" w:eastAsiaTheme="minorEastAsia" w:hAnsi="Cambria Math"/>
              <w:lang w:eastAsia="zh-CN"/>
            </w:rPr>
            <w:br/>
          </m:r>
        </m:oMath>
        <m:oMath>
          <m:sSub>
            <m:sSubPr>
              <m:ctrlPr>
                <w:rPr>
                  <w:rFonts w:ascii="Cambria Math" w:eastAsiaTheme="minorEastAsia" w:hAnsi="Cambria Math"/>
                  <w:i/>
                  <w:lang w:eastAsia="zh-CN"/>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eastAsiaTheme="minorEastAsia" w:hAnsi="Cambria Math"/>
                  <w:i/>
                  <w:lang w:eastAsia="zh-CN"/>
                </w:rPr>
              </m:ctrlPr>
            </m:sSubPr>
            <m:e>
              <m:r>
                <w:rPr>
                  <w:rFonts w:ascii="Cambria Math" w:hAnsi="Cambria Math"/>
                </w:rPr>
                <m:t>3H</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⇌3N</m:t>
          </m:r>
          <m:sSub>
            <m:sSubPr>
              <m:ctrlPr>
                <w:rPr>
                  <w:rFonts w:ascii="Cambria Math" w:eastAsiaTheme="minorEastAsia" w:hAnsi="Cambria Math"/>
                  <w:i/>
                  <w:lang w:eastAsia="zh-CN"/>
                </w:rPr>
              </m:ctrlPr>
            </m:sSubPr>
            <m:e>
              <m:r>
                <w:rPr>
                  <w:rFonts w:ascii="Cambria Math" w:hAnsi="Cambria Math"/>
                </w:rPr>
                <m:t>H</m:t>
              </m:r>
            </m:e>
            <m:sub>
              <m:r>
                <w:rPr>
                  <w:rFonts w:ascii="Cambria Math" w:hAnsi="Cambria Math"/>
                </w:rPr>
                <m:t>3</m:t>
              </m:r>
            </m:sub>
          </m:sSub>
          <m:r>
            <w:rPr>
              <w:rFonts w:ascii="Cambria Math" w:hAnsi="Cambria Math"/>
            </w:rPr>
            <m:t>(g)</m:t>
          </m:r>
        </m:oMath>
      </m:oMathPara>
    </w:p>
    <w:p w14:paraId="47A0EB46" w14:textId="77777777" w:rsidR="006B6F7C" w:rsidRPr="00DF6DE3" w:rsidRDefault="006B6F7C" w:rsidP="0005393B">
      <w:pPr>
        <w:spacing w:after="120"/>
        <w:rPr>
          <w:rFonts w:ascii="Times New Roman" w:eastAsia="Times New Roman" w:hAnsi="Times New Roman" w:cs="Times New Roman"/>
          <w:color w:val="111111"/>
        </w:rPr>
      </w:pPr>
    </w:p>
    <w:p w14:paraId="3519C459" w14:textId="54D461AB" w:rsidR="1C648E19" w:rsidRPr="00DF6DE3" w:rsidRDefault="00BF458C" w:rsidP="002A41A0">
      <w:pPr>
        <w:rPr>
          <w:rFonts w:ascii="Times New Roman" w:hAnsi="Times New Roman" w:cs="Times New Roman"/>
        </w:rPr>
      </w:pPr>
      <w:r>
        <w:rPr>
          <w:rFonts w:ascii="Times New Roman" w:hAnsi="Times New Roman" w:cs="Times New Roman"/>
        </w:rPr>
        <w:t>The</w:t>
      </w:r>
      <w:r w:rsidR="3F4069F5" w:rsidRPr="00DF6DE3">
        <w:rPr>
          <w:rFonts w:ascii="Times New Roman" w:hAnsi="Times New Roman" w:cs="Times New Roman"/>
        </w:rPr>
        <w:t xml:space="preserve"> rate law</w:t>
      </w:r>
      <w:r>
        <w:rPr>
          <w:rFonts w:ascii="Times New Roman" w:hAnsi="Times New Roman" w:cs="Times New Roman"/>
        </w:rPr>
        <w:t>,</w:t>
      </w:r>
      <w:r w:rsidR="00AC314C" w:rsidRPr="00DF6DE3">
        <w:rPr>
          <w:rFonts w:ascii="Times New Roman" w:hAnsi="Times New Roman" w:cs="Times New Roman"/>
        </w:rPr>
        <w:t xml:space="preserve"> in Langmuir-Hinshelwood-Haougen-Wat</w:t>
      </w:r>
      <w:r w:rsidR="004E13E4" w:rsidRPr="00DF6DE3">
        <w:rPr>
          <w:rFonts w:ascii="Times New Roman" w:hAnsi="Times New Roman" w:cs="Times New Roman"/>
        </w:rPr>
        <w:t>son (LHHW)</w:t>
      </w:r>
      <w:r w:rsidR="00AC314C" w:rsidRPr="00DF6DE3">
        <w:rPr>
          <w:rFonts w:ascii="Times New Roman" w:hAnsi="Times New Roman" w:cs="Times New Roman"/>
        </w:rPr>
        <w:t xml:space="preserve"> form</w:t>
      </w:r>
      <w:r>
        <w:rPr>
          <w:rFonts w:ascii="Times New Roman" w:hAnsi="Times New Roman" w:cs="Times New Roman"/>
        </w:rPr>
        <w:t xml:space="preserve">, can be </w:t>
      </w:r>
      <w:r w:rsidR="00EA41E5">
        <w:rPr>
          <w:rFonts w:ascii="Times New Roman" w:hAnsi="Times New Roman" w:cs="Times New Roman"/>
        </w:rPr>
        <w:t>modeled</w:t>
      </w:r>
      <w:r w:rsidR="3F4069F5" w:rsidRPr="00DF6DE3">
        <w:rPr>
          <w:rFonts w:ascii="Times New Roman" w:hAnsi="Times New Roman" w:cs="Times New Roman"/>
        </w:rPr>
        <w:t xml:space="preserve"> as follow</w:t>
      </w:r>
      <w:r w:rsidR="00AB1EFD" w:rsidRPr="00DF6DE3">
        <w:rPr>
          <w:rFonts w:ascii="Times New Roman" w:hAnsi="Times New Roman" w:cs="Times New Roman"/>
        </w:rPr>
        <w:t>s</w:t>
      </w:r>
      <w:r w:rsidR="3F4069F5" w:rsidRPr="00DF6DE3">
        <w:rPr>
          <w:rFonts w:ascii="Times New Roman" w:hAnsi="Times New Roman" w:cs="Times New Roman"/>
        </w:rPr>
        <w:t>:</w:t>
      </w:r>
      <w:r w:rsidR="005B36B5" w:rsidRPr="005B36B5">
        <w:rPr>
          <w:rFonts w:ascii="Times New Roman" w:hAnsi="Times New Roman" w:cs="Times New Roman"/>
          <w:vertAlign w:val="superscript"/>
        </w:rPr>
        <w:t>4</w:t>
      </w:r>
    </w:p>
    <w:p w14:paraId="6AD56625" w14:textId="44AA73C7" w:rsidR="59CF95C6" w:rsidRPr="00DF6DE3" w:rsidRDefault="00001E24" w:rsidP="00C456F6">
      <w:pPr>
        <w:jc w:val="center"/>
        <w:rPr>
          <w:rFonts w:ascii="Times New Roman" w:hAnsi="Times New Roman" w:cs="Times New Roman"/>
        </w:rPr>
      </w:pPr>
      <m:oMath>
        <m:sSub>
          <m:sSubPr>
            <m:ctrlPr>
              <w:rPr>
                <w:rFonts w:ascii="Cambria Math" w:eastAsiaTheme="minorEastAsia" w:hAnsi="Cambria Math" w:cs="Times New Roman"/>
                <w:i/>
                <w:sz w:val="24"/>
                <w:szCs w:val="24"/>
                <w:lang w:eastAsia="zh-CN"/>
              </w:rPr>
            </m:ctrlPr>
          </m:sSubPr>
          <m:e>
            <m:r>
              <w:rPr>
                <w:rFonts w:ascii="Cambria Math" w:hAnsi="Cambria Math" w:cs="Times New Roman"/>
              </w:rPr>
              <m:t>r</m:t>
            </m:r>
          </m:e>
          <m:sub>
            <m:r>
              <w:rPr>
                <w:rFonts w:ascii="Cambria Math" w:hAnsi="Cambria Math" w:cs="Times New Roman"/>
              </w:rPr>
              <m:t>N</m:t>
            </m:r>
            <m:sSub>
              <m:sSubPr>
                <m:ctrlPr>
                  <w:rPr>
                    <w:rFonts w:ascii="Cambria Math" w:eastAsiaTheme="minorEastAsia" w:hAnsi="Cambria Math" w:cs="Times New Roman"/>
                    <w:i/>
                    <w:sz w:val="24"/>
                    <w:szCs w:val="24"/>
                    <w:lang w:eastAsia="zh-CN"/>
                  </w:rPr>
                </m:ctrlPr>
              </m:sSubPr>
              <m:e>
                <m:r>
                  <w:rPr>
                    <w:rFonts w:ascii="Cambria Math" w:hAnsi="Cambria Math" w:cs="Times New Roman"/>
                  </w:rPr>
                  <m:t>H</m:t>
                </m:r>
              </m:e>
              <m:sub>
                <m:r>
                  <w:rPr>
                    <w:rFonts w:ascii="Cambria Math" w:hAnsi="Cambria Math" w:cs="Times New Roman"/>
                  </w:rPr>
                  <m:t>3</m:t>
                </m:r>
              </m:sub>
            </m:sSub>
          </m:sub>
        </m:sSub>
        <m:r>
          <w:rPr>
            <w:rFonts w:ascii="Cambria Math" w:eastAsiaTheme="minorEastAsia" w:hAnsi="Cambria Math" w:cs="Times New Roman"/>
          </w:rPr>
          <m:t>=</m:t>
        </m:r>
        <m:sSub>
          <m:sSubPr>
            <m:ctrlPr>
              <w:rPr>
                <w:rFonts w:ascii="Cambria Math" w:eastAsiaTheme="minorEastAsia" w:hAnsi="Cambria Math" w:cs="Times New Roman"/>
                <w:i/>
                <w:sz w:val="24"/>
                <w:szCs w:val="24"/>
                <w:lang w:eastAsia="zh-CN"/>
              </w:rPr>
            </m:ctrlPr>
          </m:sSubPr>
          <m:e>
            <m:r>
              <w:rPr>
                <w:rFonts w:ascii="Cambria Math" w:eastAsiaTheme="minorEastAsia" w:hAnsi="Cambria Math" w:cs="Times New Roman"/>
              </w:rPr>
              <m:t>K</m:t>
            </m:r>
          </m:e>
          <m:sub>
            <m:r>
              <w:rPr>
                <w:rFonts w:ascii="Cambria Math" w:eastAsiaTheme="minorEastAsia" w:hAnsi="Cambria Math" w:cs="Times New Roman"/>
              </w:rPr>
              <m:t>3</m:t>
            </m:r>
          </m:sub>
        </m:sSub>
        <m:r>
          <w:rPr>
            <w:rFonts w:ascii="Cambria Math" w:eastAsiaTheme="minorEastAsia" w:hAnsi="Cambria Math" w:cs="Times New Roman"/>
          </w:rPr>
          <m:t>{</m:t>
        </m:r>
        <m:f>
          <m:fPr>
            <m:ctrlPr>
              <w:rPr>
                <w:rFonts w:ascii="Cambria Math" w:eastAsiaTheme="minorEastAsia" w:hAnsi="Cambria Math" w:cs="Times New Roman"/>
                <w:i/>
                <w:sz w:val="24"/>
                <w:szCs w:val="24"/>
                <w:lang w:eastAsia="zh-CN"/>
              </w:rPr>
            </m:ctrlPr>
          </m:fPr>
          <m:num>
            <m:sSub>
              <m:sSubPr>
                <m:ctrlPr>
                  <w:rPr>
                    <w:rFonts w:ascii="Cambria Math" w:eastAsiaTheme="minorEastAsia" w:hAnsi="Cambria Math" w:cs="Times New Roman"/>
                    <w:i/>
                    <w:sz w:val="24"/>
                    <w:szCs w:val="24"/>
                    <w:lang w:eastAsia="zh-CN"/>
                  </w:rPr>
                </m:ctrlPr>
              </m:sSubPr>
              <m:e>
                <m:r>
                  <w:rPr>
                    <w:rFonts w:ascii="Cambria Math" w:eastAsiaTheme="minorEastAsia" w:hAnsi="Cambria Math" w:cs="Times New Roman"/>
                  </w:rPr>
                  <m:t>K</m:t>
                </m:r>
              </m:e>
              <m:sub>
                <m:r>
                  <w:rPr>
                    <w:rFonts w:ascii="Cambria Math" w:eastAsiaTheme="minorEastAsia" w:hAnsi="Cambria Math" w:cs="Times New Roman"/>
                  </w:rPr>
                  <m:t>1</m:t>
                </m:r>
              </m:sub>
            </m:sSub>
            <m:sSub>
              <m:sSubPr>
                <m:ctrlPr>
                  <w:rPr>
                    <w:rFonts w:ascii="Cambria Math" w:eastAsiaTheme="minorEastAsia" w:hAnsi="Cambria Math" w:cs="Times New Roman"/>
                    <w:i/>
                    <w:sz w:val="24"/>
                    <w:szCs w:val="24"/>
                    <w:lang w:eastAsia="zh-CN"/>
                  </w:rPr>
                </m:ctrlPr>
              </m:sSubPr>
              <m:e>
                <m:r>
                  <w:rPr>
                    <w:rFonts w:ascii="Cambria Math" w:eastAsiaTheme="minorEastAsia" w:hAnsi="Cambria Math" w:cs="Times New Roman"/>
                  </w:rPr>
                  <m:t>P</m:t>
                </m:r>
              </m:e>
              <m:sub>
                <m:sSub>
                  <m:sSubPr>
                    <m:ctrlPr>
                      <w:rPr>
                        <w:rFonts w:ascii="Cambria Math" w:eastAsiaTheme="minorEastAsia" w:hAnsi="Cambria Math" w:cs="Times New Roman"/>
                        <w:i/>
                        <w:sz w:val="24"/>
                        <w:szCs w:val="24"/>
                        <w:lang w:eastAsia="zh-CN"/>
                      </w:rPr>
                    </m:ctrlPr>
                  </m:sSubPr>
                  <m:e>
                    <m:r>
                      <w:rPr>
                        <w:rFonts w:ascii="Cambria Math" w:eastAsiaTheme="minorEastAsia" w:hAnsi="Cambria Math" w:cs="Times New Roman"/>
                      </w:rPr>
                      <m:t>N</m:t>
                    </m:r>
                  </m:e>
                  <m:sub>
                    <m:r>
                      <w:rPr>
                        <w:rFonts w:ascii="Cambria Math" w:eastAsiaTheme="minorEastAsia" w:hAnsi="Cambria Math" w:cs="Times New Roman"/>
                      </w:rPr>
                      <m:t>2</m:t>
                    </m:r>
                  </m:sub>
                </m:sSub>
              </m:sub>
            </m:sSub>
            <m:sSubSup>
              <m:sSubSupPr>
                <m:ctrlPr>
                  <w:rPr>
                    <w:rFonts w:ascii="Cambria Math" w:eastAsiaTheme="minorEastAsia" w:hAnsi="Cambria Math" w:cs="Times New Roman"/>
                    <w:i/>
                    <w:sz w:val="24"/>
                    <w:szCs w:val="24"/>
                    <w:lang w:eastAsia="zh-CN"/>
                  </w:rPr>
                </m:ctrlPr>
              </m:sSubSupPr>
              <m:e>
                <m:r>
                  <w:rPr>
                    <w:rFonts w:ascii="Cambria Math" w:eastAsiaTheme="minorEastAsia" w:hAnsi="Cambria Math" w:cs="Times New Roman"/>
                  </w:rPr>
                  <m:t>P</m:t>
                </m:r>
              </m:e>
              <m:sub>
                <m:sSub>
                  <m:sSubPr>
                    <m:ctrlPr>
                      <w:rPr>
                        <w:rFonts w:ascii="Cambria Math" w:eastAsiaTheme="minorEastAsia" w:hAnsi="Cambria Math" w:cs="Times New Roman"/>
                        <w:i/>
                        <w:sz w:val="24"/>
                        <w:szCs w:val="24"/>
                        <w:lang w:eastAsia="zh-CN"/>
                      </w:rPr>
                    </m:ctrlPr>
                  </m:sSubPr>
                  <m:e>
                    <m:r>
                      <w:rPr>
                        <w:rFonts w:ascii="Cambria Math" w:eastAsiaTheme="minorEastAsia" w:hAnsi="Cambria Math" w:cs="Times New Roman"/>
                      </w:rPr>
                      <m:t>H</m:t>
                    </m:r>
                  </m:e>
                  <m:sub>
                    <m:r>
                      <w:rPr>
                        <w:rFonts w:ascii="Cambria Math" w:eastAsiaTheme="minorEastAsia" w:hAnsi="Cambria Math" w:cs="Times New Roman"/>
                      </w:rPr>
                      <m:t>2</m:t>
                    </m:r>
                  </m:sub>
                </m:sSub>
              </m:sub>
              <m:sup>
                <m:r>
                  <w:rPr>
                    <w:rFonts w:ascii="Cambria Math" w:eastAsiaTheme="minorEastAsia" w:hAnsi="Cambria Math" w:cs="Times New Roman"/>
                  </w:rPr>
                  <m:t>1.5</m:t>
                </m:r>
              </m:sup>
            </m:sSubSup>
            <m:r>
              <w:rPr>
                <w:rFonts w:ascii="Cambria Math" w:eastAsiaTheme="minorEastAsia" w:hAnsi="Cambria Math" w:cs="Times New Roman"/>
              </w:rPr>
              <m:t>-</m:t>
            </m:r>
            <m:sSub>
              <m:sSubPr>
                <m:ctrlPr>
                  <w:rPr>
                    <w:rFonts w:ascii="Cambria Math" w:eastAsiaTheme="minorEastAsia" w:hAnsi="Cambria Math" w:cs="Times New Roman"/>
                    <w:i/>
                    <w:sz w:val="24"/>
                    <w:szCs w:val="24"/>
                    <w:lang w:eastAsia="zh-CN"/>
                  </w:rPr>
                </m:ctrlPr>
              </m:sSubPr>
              <m:e>
                <m:r>
                  <w:rPr>
                    <w:rFonts w:ascii="Cambria Math" w:eastAsiaTheme="minorEastAsia" w:hAnsi="Cambria Math" w:cs="Times New Roman"/>
                  </w:rPr>
                  <m:t>K</m:t>
                </m:r>
              </m:e>
              <m:sub>
                <m:r>
                  <w:rPr>
                    <w:rFonts w:ascii="Cambria Math" w:eastAsiaTheme="minorEastAsia" w:hAnsi="Cambria Math" w:cs="Times New Roman"/>
                  </w:rPr>
                  <m:t>2</m:t>
                </m:r>
              </m:sub>
            </m:sSub>
            <m:sSubSup>
              <m:sSubSupPr>
                <m:ctrlPr>
                  <w:rPr>
                    <w:rFonts w:ascii="Cambria Math" w:eastAsiaTheme="minorEastAsia" w:hAnsi="Cambria Math" w:cs="Times New Roman"/>
                    <w:i/>
                    <w:sz w:val="24"/>
                    <w:szCs w:val="24"/>
                    <w:lang w:eastAsia="zh-CN"/>
                  </w:rPr>
                </m:ctrlPr>
              </m:sSubSupPr>
              <m:e>
                <m:r>
                  <w:rPr>
                    <w:rFonts w:ascii="Cambria Math" w:eastAsiaTheme="minorEastAsia" w:hAnsi="Cambria Math" w:cs="Times New Roman"/>
                  </w:rPr>
                  <m:t>P</m:t>
                </m:r>
              </m:e>
              <m:sub>
                <m:sSub>
                  <m:sSubPr>
                    <m:ctrlPr>
                      <w:rPr>
                        <w:rFonts w:ascii="Cambria Math" w:eastAsiaTheme="minorEastAsia" w:hAnsi="Cambria Math" w:cs="Times New Roman"/>
                        <w:i/>
                        <w:sz w:val="24"/>
                        <w:szCs w:val="24"/>
                        <w:lang w:eastAsia="zh-CN"/>
                      </w:rPr>
                    </m:ctrlPr>
                  </m:sSubPr>
                  <m:e>
                    <m:r>
                      <w:rPr>
                        <w:rFonts w:ascii="Cambria Math" w:eastAsiaTheme="minorEastAsia" w:hAnsi="Cambria Math" w:cs="Times New Roman"/>
                      </w:rPr>
                      <m:t>NH</m:t>
                    </m:r>
                  </m:e>
                  <m:sub>
                    <m:r>
                      <w:rPr>
                        <w:rFonts w:ascii="Cambria Math" w:eastAsiaTheme="minorEastAsia" w:hAnsi="Cambria Math" w:cs="Times New Roman"/>
                      </w:rPr>
                      <m:t>3</m:t>
                    </m:r>
                  </m:sub>
                </m:sSub>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sz w:val="24"/>
                    <w:szCs w:val="24"/>
                    <w:lang w:eastAsia="zh-CN"/>
                  </w:rPr>
                </m:ctrlPr>
              </m:sSubSupPr>
              <m:e>
                <m:r>
                  <w:rPr>
                    <w:rFonts w:ascii="Cambria Math" w:eastAsiaTheme="minorEastAsia" w:hAnsi="Cambria Math" w:cs="Times New Roman"/>
                  </w:rPr>
                  <m:t>P</m:t>
                </m:r>
              </m:e>
              <m:sub>
                <m:sSub>
                  <m:sSubPr>
                    <m:ctrlPr>
                      <w:rPr>
                        <w:rFonts w:ascii="Cambria Math" w:eastAsiaTheme="minorEastAsia" w:hAnsi="Cambria Math" w:cs="Times New Roman"/>
                        <w:i/>
                        <w:sz w:val="24"/>
                        <w:szCs w:val="24"/>
                        <w:lang w:eastAsia="zh-CN"/>
                      </w:rPr>
                    </m:ctrlPr>
                  </m:sSubPr>
                  <m:e>
                    <m:r>
                      <w:rPr>
                        <w:rFonts w:ascii="Cambria Math" w:eastAsiaTheme="minorEastAsia" w:hAnsi="Cambria Math" w:cs="Times New Roman"/>
                      </w:rPr>
                      <m:t>H</m:t>
                    </m:r>
                  </m:e>
                  <m:sub>
                    <m:r>
                      <w:rPr>
                        <w:rFonts w:ascii="Cambria Math" w:eastAsiaTheme="minorEastAsia" w:hAnsi="Cambria Math" w:cs="Times New Roman"/>
                      </w:rPr>
                      <m:t>2</m:t>
                    </m:r>
                  </m:sub>
                </m:sSub>
              </m:sub>
              <m:sup>
                <m:r>
                  <w:rPr>
                    <w:rFonts w:ascii="Cambria Math" w:eastAsiaTheme="minorEastAsia" w:hAnsi="Cambria Math" w:cs="Times New Roman"/>
                  </w:rPr>
                  <m:t>1.5</m:t>
                </m:r>
              </m:sup>
            </m:sSubSup>
          </m:num>
          <m:den>
            <m:r>
              <w:rPr>
                <w:rFonts w:ascii="Cambria Math" w:eastAsiaTheme="minorEastAsia" w:hAnsi="Cambria Math" w:cs="Times New Roman"/>
              </w:rPr>
              <m:t>(1+</m:t>
            </m:r>
            <m:sSub>
              <m:sSubPr>
                <m:ctrlPr>
                  <w:rPr>
                    <w:rFonts w:ascii="Cambria Math" w:eastAsiaTheme="minorEastAsia" w:hAnsi="Cambria Math" w:cs="Times New Roman"/>
                    <w:i/>
                    <w:sz w:val="24"/>
                    <w:szCs w:val="24"/>
                    <w:lang w:eastAsia="zh-CN"/>
                  </w:rPr>
                </m:ctrlPr>
              </m:sSubPr>
              <m:e>
                <m:r>
                  <w:rPr>
                    <w:rFonts w:ascii="Cambria Math" w:eastAsiaTheme="minorEastAsia" w:hAnsi="Cambria Math" w:cs="Times New Roman"/>
                  </w:rPr>
                  <m:t>K</m:t>
                </m:r>
              </m:e>
              <m:sub>
                <m:r>
                  <w:rPr>
                    <w:rFonts w:ascii="Cambria Math" w:eastAsiaTheme="minorEastAsia" w:hAnsi="Cambria Math" w:cs="Times New Roman"/>
                  </w:rPr>
                  <m:t>3</m:t>
                </m:r>
              </m:sub>
            </m:sSub>
            <m:sSub>
              <m:sSubPr>
                <m:ctrlPr>
                  <w:rPr>
                    <w:rFonts w:ascii="Cambria Math" w:eastAsiaTheme="minorEastAsia" w:hAnsi="Cambria Math" w:cs="Times New Roman"/>
                    <w:i/>
                    <w:sz w:val="24"/>
                    <w:szCs w:val="24"/>
                    <w:lang w:eastAsia="zh-CN"/>
                  </w:rPr>
                </m:ctrlPr>
              </m:sSubPr>
              <m:e>
                <m:r>
                  <w:rPr>
                    <w:rFonts w:ascii="Cambria Math" w:eastAsiaTheme="minorEastAsia" w:hAnsi="Cambria Math" w:cs="Times New Roman"/>
                  </w:rPr>
                  <m:t>P</m:t>
                </m:r>
              </m:e>
              <m:sub>
                <m:sSub>
                  <m:sSubPr>
                    <m:ctrlPr>
                      <w:rPr>
                        <w:rFonts w:ascii="Cambria Math" w:eastAsiaTheme="minorEastAsia" w:hAnsi="Cambria Math" w:cs="Times New Roman"/>
                        <w:i/>
                        <w:sz w:val="24"/>
                        <w:szCs w:val="24"/>
                        <w:lang w:eastAsia="zh-CN"/>
                      </w:rPr>
                    </m:ctrlPr>
                  </m:sSubPr>
                  <m:e>
                    <m:r>
                      <w:rPr>
                        <w:rFonts w:ascii="Cambria Math" w:eastAsiaTheme="minorEastAsia" w:hAnsi="Cambria Math" w:cs="Times New Roman"/>
                      </w:rPr>
                      <m:t>NH</m:t>
                    </m:r>
                  </m:e>
                  <m:sub>
                    <m:r>
                      <w:rPr>
                        <w:rFonts w:ascii="Cambria Math" w:eastAsiaTheme="minorEastAsia" w:hAnsi="Cambria Math" w:cs="Times New Roman"/>
                      </w:rPr>
                      <m:t>3</m:t>
                    </m:r>
                  </m:sub>
                </m:sSub>
              </m:sub>
            </m:sSub>
            <m:r>
              <w:rPr>
                <w:rFonts w:ascii="Cambria Math" w:eastAsiaTheme="minorEastAsia" w:hAnsi="Cambria Math" w:cs="Times New Roman"/>
              </w:rPr>
              <m:t>)</m:t>
            </m:r>
          </m:den>
        </m:f>
        <m:r>
          <w:rPr>
            <w:rFonts w:ascii="Cambria Math" w:eastAsiaTheme="minorEastAsia" w:hAnsi="Cambria Math" w:cs="Times New Roman"/>
          </w:rPr>
          <m:t>}</m:t>
        </m:r>
      </m:oMath>
      <w:r w:rsidR="00C456F6" w:rsidRPr="00DF6DE3">
        <w:rPr>
          <w:rFonts w:ascii="Times New Roman" w:hAnsi="Times New Roman" w:cs="Times New Roman"/>
        </w:rPr>
        <w:t xml:space="preserve"> </w:t>
      </w:r>
      <w:r w:rsidR="1558C5EC" w:rsidRPr="00DF6DE3">
        <w:rPr>
          <w:rFonts w:ascii="Times New Roman" w:hAnsi="Times New Roman" w:cs="Times New Roman"/>
        </w:rPr>
        <w:t>[</w:t>
      </w:r>
      <w:r w:rsidR="000F460D">
        <w:rPr>
          <w:rFonts w:ascii="Times New Roman" w:hAnsi="Times New Roman" w:cs="Times New Roman"/>
        </w:rPr>
        <w:t>4</w:t>
      </w:r>
      <w:r w:rsidR="1558C5EC" w:rsidRPr="00DF6DE3">
        <w:rPr>
          <w:rFonts w:ascii="Times New Roman" w:hAnsi="Times New Roman" w:cs="Times New Roman"/>
        </w:rPr>
        <w:t>]</w:t>
      </w:r>
    </w:p>
    <w:p w14:paraId="00AAA458" w14:textId="35D1AA27" w:rsidR="00810E52" w:rsidRPr="00DF6DE3" w:rsidRDefault="00BF458C" w:rsidP="3DC8DE07">
      <w:pPr>
        <w:spacing w:after="120"/>
        <w:rPr>
          <w:rFonts w:ascii="Times New Roman" w:hAnsi="Times New Roman" w:cs="Times New Roman"/>
        </w:rPr>
      </w:pPr>
      <w:r>
        <w:rPr>
          <w:rFonts w:ascii="Times New Roman" w:hAnsi="Times New Roman" w:cs="Times New Roman"/>
        </w:rPr>
        <w:t>w</w:t>
      </w:r>
      <w:r w:rsidR="1558C5EC" w:rsidRPr="00DF6DE3">
        <w:rPr>
          <w:rFonts w:ascii="Times New Roman" w:hAnsi="Times New Roman" w:cs="Times New Roman"/>
        </w:rPr>
        <w:t xml:space="preserve">here </w:t>
      </w:r>
    </w:p>
    <w:p w14:paraId="3C69B641" w14:textId="57CFBBF9" w:rsidR="00810E52" w:rsidRPr="00DF6DE3" w:rsidRDefault="00001E24" w:rsidP="00810E52">
      <w:pPr>
        <w:spacing w:after="120"/>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o1</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1</m:t>
                </m:r>
              </m:sub>
            </m:sSub>
            <m:r>
              <w:rPr>
                <w:rFonts w:ascii="Cambria Math" w:hAnsi="Cambria Math" w:cs="Times New Roman"/>
              </w:rPr>
              <m:t>/RT</m:t>
            </m:r>
          </m:sup>
        </m:sSup>
      </m:oMath>
      <w:r w:rsidR="00810E52" w:rsidRPr="00DF6DE3">
        <w:rPr>
          <w:rFonts w:ascii="Times New Roman" w:eastAsiaTheme="minorEastAsia" w:hAnsi="Times New Roman" w:cs="Times New Roman"/>
        </w:rPr>
        <w:t xml:space="preserve"> </w:t>
      </w:r>
      <w:r w:rsidR="00A52700" w:rsidRPr="00DF6DE3">
        <w:rPr>
          <w:rFonts w:ascii="Times New Roman" w:eastAsiaTheme="minorEastAsia" w:hAnsi="Times New Roman" w:cs="Times New Roman"/>
        </w:rPr>
        <w:t xml:space="preserve"> with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o1</m:t>
            </m:r>
          </m:sub>
        </m:sSub>
        <m:r>
          <w:rPr>
            <w:rFonts w:ascii="Cambria Math" w:hAnsi="Cambria Math" w:cs="Times New Roman"/>
          </w:rPr>
          <m:t>=1.78954×</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4</m:t>
            </m:r>
          </m:sup>
        </m:sSup>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kgmol</m:t>
            </m: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r>
              <w:rPr>
                <w:rFonts w:ascii="Cambria Math" w:hAnsi="Cambria Math" w:cs="Times New Roman"/>
              </w:rPr>
              <m:t>∙hr∙</m:t>
            </m:r>
            <m:sSup>
              <m:sSupPr>
                <m:ctrlPr>
                  <w:rPr>
                    <w:rFonts w:ascii="Cambria Math" w:hAnsi="Cambria Math" w:cs="Times New Roman"/>
                    <w:i/>
                  </w:rPr>
                </m:ctrlPr>
              </m:sSupPr>
              <m:e>
                <m:r>
                  <w:rPr>
                    <w:rFonts w:ascii="Cambria Math" w:hAnsi="Cambria Math" w:cs="Times New Roman"/>
                  </w:rPr>
                  <m:t>atm</m:t>
                </m:r>
              </m:e>
              <m:sup>
                <m:r>
                  <w:rPr>
                    <w:rFonts w:ascii="Cambria Math" w:hAnsi="Cambria Math" w:cs="Times New Roman"/>
                  </w:rPr>
                  <m:t>1.5</m:t>
                </m:r>
              </m:sup>
            </m:sSup>
          </m:den>
        </m:f>
      </m:oMath>
      <w:r w:rsidR="000E2138" w:rsidRPr="00DF6DE3">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1</m:t>
            </m:r>
          </m:sub>
        </m:sSub>
        <m:r>
          <w:rPr>
            <w:rFonts w:ascii="Cambria Math" w:hAnsi="Cambria Math" w:cs="Times New Roman"/>
          </w:rPr>
          <m:t>=20800 kcal/kgmol</m:t>
        </m:r>
      </m:oMath>
      <w:r w:rsidR="0075258B" w:rsidRPr="00DF6DE3">
        <w:rPr>
          <w:rFonts w:ascii="Times New Roman" w:eastAsiaTheme="minorEastAsia" w:hAnsi="Times New Roman" w:cs="Times New Roman"/>
        </w:rPr>
        <w:t xml:space="preserve"> [</w:t>
      </w:r>
      <w:r w:rsidR="000F460D">
        <w:rPr>
          <w:rFonts w:ascii="Times New Roman" w:eastAsiaTheme="minorEastAsia" w:hAnsi="Times New Roman" w:cs="Times New Roman"/>
        </w:rPr>
        <w:t>4</w:t>
      </w:r>
      <w:r w:rsidR="0075258B" w:rsidRPr="00DF6DE3">
        <w:rPr>
          <w:rFonts w:ascii="Times New Roman" w:eastAsiaTheme="minorEastAsia" w:hAnsi="Times New Roman" w:cs="Times New Roman"/>
        </w:rPr>
        <w:t>]</w:t>
      </w:r>
    </w:p>
    <w:p w14:paraId="01AA37FE" w14:textId="77777777" w:rsidR="002E5036" w:rsidRPr="00DF6DE3" w:rsidRDefault="002E5036" w:rsidP="00810E52">
      <w:pPr>
        <w:spacing w:after="120"/>
        <w:jc w:val="center"/>
        <w:rPr>
          <w:rFonts w:ascii="Times New Roman" w:eastAsiaTheme="minorEastAsia" w:hAnsi="Times New Roman" w:cs="Times New Roman"/>
        </w:rPr>
      </w:pPr>
    </w:p>
    <w:p w14:paraId="5AB3BD15" w14:textId="0E9F1BC5" w:rsidR="00810E52" w:rsidRPr="00DF6DE3" w:rsidRDefault="00001E24" w:rsidP="00810E52">
      <w:pPr>
        <w:spacing w:after="120"/>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r>
          <w:rPr>
            <w:rFonts w:ascii="Cambria Math" w:eastAsiaTheme="minorEastAsia"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o2</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2</m:t>
                </m:r>
              </m:sub>
            </m:sSub>
            <m:r>
              <w:rPr>
                <w:rFonts w:ascii="Cambria Math" w:hAnsi="Cambria Math" w:cs="Times New Roman"/>
              </w:rPr>
              <m:t>/RT</m:t>
            </m:r>
          </m:sup>
        </m:sSup>
      </m:oMath>
      <w:r w:rsidR="002E5036" w:rsidRPr="00DF6DE3">
        <w:rPr>
          <w:rFonts w:ascii="Times New Roman" w:eastAsiaTheme="minorEastAsia" w:hAnsi="Times New Roman" w:cs="Times New Roman"/>
        </w:rPr>
        <w:t xml:space="preserve"> with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o1</m:t>
            </m:r>
          </m:sub>
        </m:sSub>
        <m:r>
          <w:rPr>
            <w:rFonts w:ascii="Cambria Math" w:hAnsi="Cambria Math" w:cs="Times New Roman"/>
          </w:rPr>
          <m:t>=2.5714×</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16</m:t>
            </m:r>
          </m:sup>
        </m:sSup>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kgmol∙</m:t>
            </m:r>
            <m:sSup>
              <m:sSupPr>
                <m:ctrlPr>
                  <w:rPr>
                    <w:rFonts w:ascii="Cambria Math" w:hAnsi="Cambria Math" w:cs="Times New Roman"/>
                    <w:i/>
                  </w:rPr>
                </m:ctrlPr>
              </m:sSupPr>
              <m:e>
                <m:r>
                  <w:rPr>
                    <w:rFonts w:ascii="Cambria Math" w:hAnsi="Cambria Math" w:cs="Times New Roman"/>
                  </w:rPr>
                  <m:t>atm</m:t>
                </m:r>
              </m:e>
              <m:sup>
                <m:r>
                  <w:rPr>
                    <w:rFonts w:ascii="Cambria Math" w:hAnsi="Cambria Math" w:cs="Times New Roman"/>
                  </w:rPr>
                  <m:t>0.5</m:t>
                </m:r>
              </m:sup>
            </m:sSup>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r>
              <w:rPr>
                <w:rFonts w:ascii="Cambria Math" w:hAnsi="Cambria Math" w:cs="Times New Roman"/>
              </w:rPr>
              <m:t>∙hr</m:t>
            </m:r>
          </m:den>
        </m:f>
      </m:oMath>
      <w:r w:rsidR="002E5036" w:rsidRPr="00DF6DE3">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1</m:t>
            </m:r>
          </m:sub>
        </m:sSub>
        <m:r>
          <w:rPr>
            <w:rFonts w:ascii="Cambria Math" w:hAnsi="Cambria Math" w:cs="Times New Roman"/>
          </w:rPr>
          <m:t>=47400 kcal/kgmol</m:t>
        </m:r>
      </m:oMath>
      <w:r w:rsidR="0075258B" w:rsidRPr="00DF6DE3">
        <w:rPr>
          <w:rFonts w:ascii="Times New Roman" w:eastAsiaTheme="minorEastAsia" w:hAnsi="Times New Roman" w:cs="Times New Roman"/>
        </w:rPr>
        <w:t xml:space="preserve"> [</w:t>
      </w:r>
      <w:r w:rsidR="000F460D">
        <w:rPr>
          <w:rFonts w:ascii="Times New Roman" w:eastAsiaTheme="minorEastAsia" w:hAnsi="Times New Roman" w:cs="Times New Roman"/>
        </w:rPr>
        <w:t>4]</w:t>
      </w:r>
    </w:p>
    <w:p w14:paraId="3F8125DC" w14:textId="77777777" w:rsidR="00690118" w:rsidRPr="00DF6DE3" w:rsidRDefault="00690118" w:rsidP="00690118">
      <w:pPr>
        <w:spacing w:after="120"/>
        <w:rPr>
          <w:rFonts w:ascii="Times New Roman" w:eastAsiaTheme="minorEastAsia" w:hAnsi="Times New Roman" w:cs="Times New Roman"/>
        </w:rPr>
      </w:pPr>
    </w:p>
    <w:p w14:paraId="659EF272" w14:textId="77777777" w:rsidR="00BD141F" w:rsidRDefault="00787AC7" w:rsidP="00810E52">
      <w:pPr>
        <w:spacing w:after="120"/>
        <w:jc w:val="center"/>
        <w:rPr>
          <w:rFonts w:ascii="Times New Roman" w:eastAsiaTheme="minorEastAsia" w:hAnsi="Times New Roman" w:cs="Times New Roman"/>
        </w:rPr>
      </w:pPr>
      <w:r>
        <w:rPr>
          <w:rFonts w:ascii="Times New Roman" w:eastAsiaTheme="minorEastAsia" w:hAnsi="Times New Roman" w:cs="Times New Roman"/>
        </w:rPr>
        <w:t xml:space="preserve">Assume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3</m:t>
            </m:r>
          </m:sub>
        </m:sSub>
      </m:oMath>
      <w:r w:rsidR="1558C5EC" w:rsidRPr="00DF6DE3">
        <w:rPr>
          <w:rFonts w:ascii="Times New Roman" w:hAnsi="Times New Roman" w:cs="Times New Roman"/>
        </w:rPr>
        <w:t xml:space="preserve"> </w:t>
      </w:r>
      <w:r w:rsidR="00810E52" w:rsidRPr="00DF6DE3">
        <w:rPr>
          <w:rFonts w:ascii="Times New Roman" w:hAnsi="Times New Roman" w:cs="Times New Roman"/>
        </w:rPr>
        <w:t xml:space="preserve">= 2 </w:t>
      </w:r>
      <m:oMath>
        <m:sSup>
          <m:sSupPr>
            <m:ctrlPr>
              <w:rPr>
                <w:rFonts w:ascii="Cambria Math" w:hAnsi="Cambria Math" w:cs="Times New Roman"/>
                <w:i/>
              </w:rPr>
            </m:ctrlPr>
          </m:sSupPr>
          <m:e>
            <m:r>
              <w:rPr>
                <w:rFonts w:ascii="Cambria Math" w:hAnsi="Cambria Math" w:cs="Times New Roman"/>
              </w:rPr>
              <m:t>atm</m:t>
            </m:r>
          </m:e>
          <m:sup>
            <m:r>
              <w:rPr>
                <w:rFonts w:ascii="Cambria Math" w:hAnsi="Cambria Math" w:cs="Times New Roman"/>
              </w:rPr>
              <m:t>-1</m:t>
            </m:r>
          </m:sup>
        </m:sSup>
      </m:oMath>
      <w:r w:rsidR="0075258B" w:rsidRPr="00DF6DE3">
        <w:rPr>
          <w:rFonts w:ascii="Times New Roman" w:eastAsiaTheme="minorEastAsia" w:hAnsi="Times New Roman" w:cs="Times New Roman"/>
        </w:rPr>
        <w:t xml:space="preserve"> </w:t>
      </w:r>
    </w:p>
    <w:p w14:paraId="048628A3" w14:textId="77777777" w:rsidR="00690118" w:rsidRDefault="00690118" w:rsidP="00BD141F">
      <w:pPr>
        <w:spacing w:after="120"/>
        <w:rPr>
          <w:rFonts w:ascii="Times New Roman" w:eastAsiaTheme="minorEastAsia" w:hAnsi="Times New Roman" w:cs="Times New Roman"/>
        </w:rPr>
      </w:pPr>
    </w:p>
    <w:p w14:paraId="0B7B3279" w14:textId="77777777" w:rsidR="00001C30" w:rsidRDefault="00C04CBB" w:rsidP="31DD7B43">
      <w:pPr>
        <w:spacing w:after="120"/>
        <w:rPr>
          <w:rFonts w:ascii="Times New Roman" w:eastAsiaTheme="minorEastAsia" w:hAnsi="Times New Roman" w:cs="Times New Roman"/>
        </w:rPr>
      </w:pPr>
      <w:r>
        <w:rPr>
          <w:rFonts w:ascii="Times New Roman" w:eastAsiaTheme="minorEastAsia" w:hAnsi="Times New Roman" w:cs="Times New Roman"/>
        </w:rPr>
        <w:t>P</w:t>
      </w:r>
      <w:r w:rsidR="00A077E4">
        <w:rPr>
          <w:rFonts w:ascii="Times New Roman" w:eastAsiaTheme="minorEastAsia" w:hAnsi="Times New Roman" w:cs="Times New Roman"/>
          <w:vertAlign w:val="subscript"/>
        </w:rPr>
        <w:t>i</w:t>
      </w:r>
      <w:r w:rsidR="00A077E4">
        <w:rPr>
          <w:rFonts w:ascii="Times New Roman" w:eastAsiaTheme="minorEastAsia" w:hAnsi="Times New Roman" w:cs="Times New Roman"/>
        </w:rPr>
        <w:t xml:space="preserve"> corresponds to the partial pressure of component i. </w:t>
      </w:r>
    </w:p>
    <w:p w14:paraId="36418710" w14:textId="21747362" w:rsidR="31DD7B43" w:rsidRPr="001138A0" w:rsidRDefault="00B11ACF" w:rsidP="31DD7B43">
      <w:pPr>
        <w:spacing w:after="120"/>
        <w:rPr>
          <w:rFonts w:eastAsiaTheme="minorEastAsia"/>
        </w:rPr>
      </w:pPr>
      <w:r>
        <w:br/>
      </w:r>
    </w:p>
    <w:p w14:paraId="475EBECE" w14:textId="4B9DDF0B" w:rsidR="7F96DAF7" w:rsidRPr="00001C30" w:rsidRDefault="2273507A" w:rsidP="00001C30">
      <w:pPr>
        <w:pStyle w:val="Heading2"/>
        <w:spacing w:after="120"/>
        <w:rPr>
          <w:rFonts w:ascii="Times New Roman" w:eastAsia="Times New Roman" w:hAnsi="Times New Roman" w:cs="Times New Roman"/>
          <w:sz w:val="32"/>
          <w:szCs w:val="32"/>
        </w:rPr>
      </w:pPr>
      <w:r w:rsidRPr="25DD568F">
        <w:rPr>
          <w:rFonts w:ascii="Times New Roman" w:eastAsia="Times New Roman" w:hAnsi="Times New Roman" w:cs="Times New Roman"/>
          <w:sz w:val="32"/>
          <w:szCs w:val="32"/>
        </w:rPr>
        <w:t>Thermodynamics Package</w:t>
      </w:r>
    </w:p>
    <w:p w14:paraId="5FC14E6E" w14:textId="654C22C8" w:rsidR="672C619E" w:rsidRPr="008325C9" w:rsidRDefault="672C619E" w:rsidP="009B4423">
      <w:pPr>
        <w:spacing w:after="120"/>
        <w:ind w:firstLine="720"/>
        <w:rPr>
          <w:rFonts w:ascii="Times New Roman" w:eastAsia="Times New Roman" w:hAnsi="Times New Roman" w:cs="Times New Roman"/>
          <w:color w:val="111111"/>
        </w:rPr>
      </w:pPr>
      <w:r w:rsidRPr="25DD568F">
        <w:rPr>
          <w:rFonts w:ascii="Times New Roman" w:eastAsia="Times New Roman" w:hAnsi="Times New Roman" w:cs="Times New Roman"/>
          <w:color w:val="111111"/>
        </w:rPr>
        <w:t xml:space="preserve">The thermodynamic package we have decided to use is the Peng Robinson equation of state because it </w:t>
      </w:r>
      <w:r w:rsidR="00A95A0C">
        <w:rPr>
          <w:rFonts w:ascii="Times New Roman" w:eastAsia="Times New Roman" w:hAnsi="Times New Roman" w:cs="Times New Roman"/>
          <w:color w:val="111111"/>
        </w:rPr>
        <w:t>works</w:t>
      </w:r>
      <w:r w:rsidR="00B027DE">
        <w:rPr>
          <w:rFonts w:ascii="Times New Roman" w:eastAsia="Times New Roman" w:hAnsi="Times New Roman" w:cs="Times New Roman"/>
          <w:color w:val="111111"/>
        </w:rPr>
        <w:t xml:space="preserve"> well with gaseous </w:t>
      </w:r>
      <w:r w:rsidR="007E3DBF">
        <w:rPr>
          <w:rFonts w:ascii="Times New Roman" w:eastAsia="Times New Roman" w:hAnsi="Times New Roman" w:cs="Times New Roman"/>
          <w:color w:val="111111"/>
        </w:rPr>
        <w:t>and non-polar components</w:t>
      </w:r>
      <w:r w:rsidRPr="25DD568F">
        <w:rPr>
          <w:rFonts w:ascii="Times New Roman" w:eastAsia="Times New Roman" w:hAnsi="Times New Roman" w:cs="Times New Roman"/>
          <w:color w:val="111111"/>
        </w:rPr>
        <w:t xml:space="preserve">, which align with our </w:t>
      </w:r>
      <w:r w:rsidR="007E3DBF">
        <w:rPr>
          <w:rFonts w:ascii="Times New Roman" w:eastAsia="Times New Roman" w:hAnsi="Times New Roman" w:cs="Times New Roman"/>
          <w:color w:val="111111"/>
        </w:rPr>
        <w:t>process</w:t>
      </w:r>
      <w:r w:rsidRPr="25DD568F">
        <w:rPr>
          <w:rFonts w:ascii="Times New Roman" w:eastAsia="Times New Roman" w:hAnsi="Times New Roman" w:cs="Times New Roman"/>
          <w:color w:val="111111"/>
        </w:rPr>
        <w:t xml:space="preserve"> well. Moreover, Peng Robinson method provides good accuracy </w:t>
      </w:r>
      <w:r w:rsidR="00D41F25">
        <w:rPr>
          <w:rFonts w:ascii="Times New Roman" w:eastAsia="Times New Roman" w:hAnsi="Times New Roman" w:cs="Times New Roman"/>
          <w:color w:val="111111"/>
        </w:rPr>
        <w:t>for</w:t>
      </w:r>
      <w:r w:rsidRPr="25DD568F">
        <w:rPr>
          <w:rFonts w:ascii="Times New Roman" w:eastAsia="Times New Roman" w:hAnsi="Times New Roman" w:cs="Times New Roman"/>
          <w:color w:val="111111"/>
        </w:rPr>
        <w:t xml:space="preserve"> all kinds of fluid properties</w:t>
      </w:r>
      <w:r w:rsidR="0051596C" w:rsidRPr="25DD568F">
        <w:rPr>
          <w:rFonts w:ascii="Times New Roman" w:eastAsia="Times New Roman" w:hAnsi="Times New Roman" w:cs="Times New Roman"/>
          <w:color w:val="111111"/>
        </w:rPr>
        <w:t>.</w:t>
      </w:r>
    </w:p>
    <w:p w14:paraId="2A9DB601" w14:textId="08D26B40" w:rsidR="672C619E" w:rsidRPr="008325C9" w:rsidRDefault="672C619E" w:rsidP="009B4423">
      <w:pPr>
        <w:spacing w:after="120"/>
        <w:ind w:firstLine="720"/>
        <w:rPr>
          <w:rFonts w:ascii="Times New Roman" w:eastAsia="Times New Roman" w:hAnsi="Times New Roman" w:cs="Times New Roman"/>
          <w:color w:val="111111"/>
        </w:rPr>
      </w:pPr>
      <w:r w:rsidRPr="25DD568F">
        <w:rPr>
          <w:rFonts w:ascii="Times New Roman" w:eastAsia="Times New Roman" w:hAnsi="Times New Roman" w:cs="Times New Roman"/>
          <w:color w:val="111111"/>
        </w:rPr>
        <w:t>An alternative option is S</w:t>
      </w:r>
      <w:r w:rsidR="0051596C" w:rsidRPr="25DD568F">
        <w:rPr>
          <w:rFonts w:ascii="Times New Roman" w:eastAsia="Times New Roman" w:hAnsi="Times New Roman" w:cs="Times New Roman"/>
          <w:color w:val="111111"/>
        </w:rPr>
        <w:t>oave-</w:t>
      </w:r>
      <w:r w:rsidRPr="25DD568F">
        <w:rPr>
          <w:rFonts w:ascii="Times New Roman" w:eastAsia="Times New Roman" w:hAnsi="Times New Roman" w:cs="Times New Roman"/>
          <w:color w:val="111111"/>
        </w:rPr>
        <w:t>R</w:t>
      </w:r>
      <w:r w:rsidR="0051596C" w:rsidRPr="25DD568F">
        <w:rPr>
          <w:rFonts w:ascii="Times New Roman" w:eastAsia="Times New Roman" w:hAnsi="Times New Roman" w:cs="Times New Roman"/>
          <w:color w:val="111111"/>
        </w:rPr>
        <w:t>edlich</w:t>
      </w:r>
      <w:r w:rsidR="005D0991" w:rsidRPr="25DD568F">
        <w:rPr>
          <w:rFonts w:ascii="Times New Roman" w:eastAsia="Times New Roman" w:hAnsi="Times New Roman" w:cs="Times New Roman"/>
          <w:color w:val="111111"/>
        </w:rPr>
        <w:t>-Kong (SRK)</w:t>
      </w:r>
      <w:r w:rsidRPr="25DD568F">
        <w:rPr>
          <w:rFonts w:ascii="Times New Roman" w:eastAsia="Times New Roman" w:hAnsi="Times New Roman" w:cs="Times New Roman"/>
          <w:color w:val="111111"/>
        </w:rPr>
        <w:t xml:space="preserve">, which has </w:t>
      </w:r>
      <w:r w:rsidR="005D0991" w:rsidRPr="25DD568F">
        <w:rPr>
          <w:rFonts w:ascii="Times New Roman" w:eastAsia="Times New Roman" w:hAnsi="Times New Roman" w:cs="Times New Roman"/>
          <w:color w:val="111111"/>
        </w:rPr>
        <w:t xml:space="preserve">a </w:t>
      </w:r>
      <w:r w:rsidRPr="25DD568F">
        <w:rPr>
          <w:rFonts w:ascii="Times New Roman" w:eastAsia="Times New Roman" w:hAnsi="Times New Roman" w:cs="Times New Roman"/>
          <w:color w:val="111111"/>
        </w:rPr>
        <w:t xml:space="preserve">similar performance as Peng Robinson but more specialized in predicting gas-phase properties. Most of our streams are in the in gaseous state except for the final </w:t>
      </w:r>
      <w:r w:rsidR="004640AE">
        <w:rPr>
          <w:rFonts w:ascii="Times New Roman" w:eastAsia="Times New Roman" w:hAnsi="Times New Roman" w:cs="Times New Roman"/>
          <w:color w:val="111111"/>
        </w:rPr>
        <w:t>absorption</w:t>
      </w:r>
      <w:r w:rsidRPr="25DD568F">
        <w:rPr>
          <w:rFonts w:ascii="Times New Roman" w:eastAsia="Times New Roman" w:hAnsi="Times New Roman" w:cs="Times New Roman"/>
          <w:color w:val="111111"/>
        </w:rPr>
        <w:t xml:space="preserve"> </w:t>
      </w:r>
      <w:r w:rsidR="3B7FFA3B" w:rsidRPr="25DD568F">
        <w:rPr>
          <w:rFonts w:ascii="Times New Roman" w:eastAsia="Times New Roman" w:hAnsi="Times New Roman" w:cs="Times New Roman"/>
          <w:color w:val="111111"/>
        </w:rPr>
        <w:t>of ammonia</w:t>
      </w:r>
      <w:r w:rsidR="004640AE">
        <w:rPr>
          <w:rFonts w:ascii="Times New Roman" w:eastAsia="Times New Roman" w:hAnsi="Times New Roman" w:cs="Times New Roman"/>
          <w:color w:val="111111"/>
        </w:rPr>
        <w:t>, which is in liquid phase</w:t>
      </w:r>
      <w:r w:rsidRPr="0075258B">
        <w:rPr>
          <w:rFonts w:ascii="Times New Roman" w:eastAsia="Times New Roman" w:hAnsi="Times New Roman" w:cs="Times New Roman"/>
          <w:color w:val="111111"/>
        </w:rPr>
        <w:t>.</w:t>
      </w:r>
      <w:r w:rsidRPr="25DD568F">
        <w:rPr>
          <w:rFonts w:ascii="Times New Roman" w:eastAsia="Times New Roman" w:hAnsi="Times New Roman" w:cs="Times New Roman"/>
          <w:color w:val="111111"/>
        </w:rPr>
        <w:t xml:space="preserve"> Therefore, the SRK method is also </w:t>
      </w:r>
      <w:r w:rsidR="00176E8A" w:rsidRPr="25DD568F">
        <w:rPr>
          <w:rFonts w:ascii="Times New Roman" w:eastAsia="Times New Roman" w:hAnsi="Times New Roman" w:cs="Times New Roman"/>
          <w:color w:val="111111"/>
        </w:rPr>
        <w:t>a viable option.</w:t>
      </w:r>
    </w:p>
    <w:p w14:paraId="6B542607" w14:textId="60296C39" w:rsidR="7F96DAF7" w:rsidRPr="009B4423" w:rsidRDefault="7F96DAF7" w:rsidP="009B4423">
      <w:pPr>
        <w:spacing w:after="120"/>
        <w:rPr>
          <w:rFonts w:ascii="Times New Roman" w:eastAsia="Times New Roman" w:hAnsi="Times New Roman" w:cs="Times New Roman"/>
          <w:color w:val="2D3B45"/>
          <w:sz w:val="24"/>
          <w:szCs w:val="24"/>
        </w:rPr>
      </w:pPr>
    </w:p>
    <w:p w14:paraId="55A77BBC" w14:textId="77777777" w:rsidR="00933867" w:rsidRDefault="00933867" w:rsidP="009B4423">
      <w:pPr>
        <w:spacing w:after="120"/>
        <w:rPr>
          <w:rFonts w:ascii="Times New Roman" w:eastAsia="Times New Roman" w:hAnsi="Times New Roman" w:cs="Times New Roman"/>
          <w:color w:val="2D3B45"/>
          <w:sz w:val="24"/>
          <w:szCs w:val="24"/>
        </w:rPr>
      </w:pPr>
    </w:p>
    <w:p w14:paraId="3CB9545D" w14:textId="77777777" w:rsidR="00933867" w:rsidRDefault="00933867" w:rsidP="009B4423">
      <w:pPr>
        <w:spacing w:after="120"/>
        <w:rPr>
          <w:rFonts w:ascii="Times New Roman" w:eastAsia="Times New Roman" w:hAnsi="Times New Roman" w:cs="Times New Roman"/>
          <w:color w:val="2D3B45"/>
          <w:sz w:val="24"/>
          <w:szCs w:val="24"/>
        </w:rPr>
      </w:pPr>
    </w:p>
    <w:p w14:paraId="7ECE42B8" w14:textId="44A1ABA0" w:rsidR="2273507A" w:rsidRPr="009B4423" w:rsidRDefault="2273507A" w:rsidP="009B4423">
      <w:pPr>
        <w:pStyle w:val="Heading2"/>
        <w:spacing w:after="120"/>
        <w:rPr>
          <w:rFonts w:ascii="Times New Roman" w:eastAsia="Times New Roman" w:hAnsi="Times New Roman" w:cs="Times New Roman"/>
          <w:sz w:val="32"/>
          <w:szCs w:val="32"/>
        </w:rPr>
      </w:pPr>
      <w:commentRangeStart w:id="3"/>
      <w:r w:rsidRPr="25DD568F">
        <w:rPr>
          <w:rFonts w:ascii="Times New Roman" w:eastAsia="Times New Roman" w:hAnsi="Times New Roman" w:cs="Times New Roman"/>
          <w:sz w:val="32"/>
          <w:szCs w:val="32"/>
        </w:rPr>
        <w:t xml:space="preserve">Cost </w:t>
      </w:r>
      <w:commentRangeStart w:id="4"/>
      <w:r w:rsidRPr="25DD568F">
        <w:rPr>
          <w:rFonts w:ascii="Times New Roman" w:eastAsia="Times New Roman" w:hAnsi="Times New Roman" w:cs="Times New Roman"/>
          <w:sz w:val="32"/>
          <w:szCs w:val="32"/>
        </w:rPr>
        <w:t>Estimate</w:t>
      </w:r>
      <w:commentRangeEnd w:id="3"/>
      <w:r w:rsidRPr="0075258B">
        <w:rPr>
          <w:rStyle w:val="CommentReference"/>
          <w:rFonts w:ascii="Times New Roman" w:hAnsi="Times New Roman" w:cs="Times New Roman"/>
        </w:rPr>
        <w:commentReference w:id="3"/>
      </w:r>
      <w:commentRangeEnd w:id="4"/>
      <w:r w:rsidR="006006BA">
        <w:rPr>
          <w:rStyle w:val="CommentReference"/>
          <w:rFonts w:asciiTheme="minorHAnsi" w:eastAsiaTheme="minorHAnsi" w:hAnsiTheme="minorHAnsi" w:cstheme="minorBidi"/>
          <w:color w:val="auto"/>
        </w:rPr>
        <w:commentReference w:id="4"/>
      </w:r>
    </w:p>
    <w:p w14:paraId="2CA35DEA" w14:textId="518C4164" w:rsidR="7F96DAF7" w:rsidRPr="00644DAF" w:rsidRDefault="00712B7B" w:rsidP="009B4423">
      <w:pPr>
        <w:spacing w:after="120"/>
        <w:rPr>
          <w:rFonts w:ascii="Times New Roman" w:eastAsia="Times New Roman" w:hAnsi="Times New Roman" w:cs="Times New Roman"/>
        </w:rPr>
      </w:pPr>
      <w:r w:rsidRPr="00644DAF">
        <w:rPr>
          <w:rFonts w:ascii="Times New Roman" w:eastAsia="Times New Roman" w:hAnsi="Times New Roman" w:cs="Times New Roman"/>
        </w:rPr>
        <w:t xml:space="preserve">Assume that air </w:t>
      </w:r>
      <w:r w:rsidR="009E3E60" w:rsidRPr="00644DAF">
        <w:rPr>
          <w:rFonts w:ascii="Times New Roman" w:eastAsia="Times New Roman" w:hAnsi="Times New Roman" w:cs="Times New Roman"/>
        </w:rPr>
        <w:t xml:space="preserve">does not cost anything because we can source it from the atmosphere. </w:t>
      </w:r>
    </w:p>
    <w:p w14:paraId="45BD8B16" w14:textId="5879BE37" w:rsidR="006B0358" w:rsidRPr="00644DAF" w:rsidRDefault="001C701B" w:rsidP="009B4423">
      <w:pPr>
        <w:spacing w:after="120"/>
        <w:rPr>
          <w:rFonts w:ascii="Times New Roman" w:eastAsia="Times New Roman" w:hAnsi="Times New Roman" w:cs="Times New Roman"/>
        </w:rPr>
      </w:pPr>
      <w:r w:rsidRPr="00644DAF">
        <w:rPr>
          <w:rFonts w:ascii="Times New Roman" w:eastAsia="Times New Roman" w:hAnsi="Times New Roman" w:cs="Times New Roman"/>
        </w:rPr>
        <w:t>Deionized</w:t>
      </w:r>
      <w:r w:rsidR="0048754A" w:rsidRPr="00644DAF">
        <w:rPr>
          <w:rFonts w:ascii="Times New Roman" w:eastAsia="Times New Roman" w:hAnsi="Times New Roman" w:cs="Times New Roman"/>
        </w:rPr>
        <w:t xml:space="preserve"> (DI)</w:t>
      </w:r>
      <w:r w:rsidRPr="00644DAF">
        <w:rPr>
          <w:rFonts w:ascii="Times New Roman" w:eastAsia="Times New Roman" w:hAnsi="Times New Roman" w:cs="Times New Roman"/>
        </w:rPr>
        <w:t xml:space="preserve"> water</w:t>
      </w:r>
      <w:r w:rsidR="003344D4" w:rsidRPr="00644DAF">
        <w:rPr>
          <w:rFonts w:ascii="Times New Roman" w:eastAsia="Times New Roman" w:hAnsi="Times New Roman" w:cs="Times New Roman"/>
        </w:rPr>
        <w:t xml:space="preserve"> costs $1/1000 kg</w:t>
      </w:r>
      <w:r w:rsidR="00202614" w:rsidRPr="00644DAF">
        <w:rPr>
          <w:rFonts w:ascii="Times New Roman" w:eastAsia="Times New Roman" w:hAnsi="Times New Roman" w:cs="Times New Roman"/>
        </w:rPr>
        <w:t>.</w:t>
      </w:r>
      <w:r w:rsidR="00202614" w:rsidRPr="00644DAF">
        <w:rPr>
          <w:rFonts w:ascii="Times New Roman" w:eastAsia="Times New Roman" w:hAnsi="Times New Roman" w:cs="Times New Roman"/>
          <w:vertAlign w:val="superscript"/>
        </w:rPr>
        <w:t>5</w:t>
      </w:r>
    </w:p>
    <w:p w14:paraId="17B8DEE2" w14:textId="77F86851" w:rsidR="00647F63" w:rsidRDefault="0095413F" w:rsidP="009B4423">
      <w:pPr>
        <w:spacing w:after="120"/>
        <w:rPr>
          <w:rFonts w:ascii="Times New Roman" w:eastAsia="Times New Roman" w:hAnsi="Times New Roman" w:cs="Times New Roman"/>
        </w:rPr>
      </w:pPr>
      <w:r w:rsidRPr="00644DAF">
        <w:rPr>
          <w:rFonts w:ascii="Times New Roman" w:eastAsia="Times New Roman" w:hAnsi="Times New Roman" w:cs="Times New Roman"/>
        </w:rPr>
        <w:t>A</w:t>
      </w:r>
      <w:r w:rsidR="00644DAF">
        <w:rPr>
          <w:rFonts w:ascii="Times New Roman" w:eastAsia="Times New Roman" w:hAnsi="Times New Roman" w:cs="Times New Roman"/>
        </w:rPr>
        <w:t>nhydrous a</w:t>
      </w:r>
      <w:r w:rsidRPr="00644DAF">
        <w:rPr>
          <w:rFonts w:ascii="Times New Roman" w:eastAsia="Times New Roman" w:hAnsi="Times New Roman" w:cs="Times New Roman"/>
        </w:rPr>
        <w:t xml:space="preserve">mmonia can be </w:t>
      </w:r>
      <w:r w:rsidR="00996991" w:rsidRPr="00644DAF">
        <w:rPr>
          <w:rFonts w:ascii="Times New Roman" w:eastAsia="Times New Roman" w:hAnsi="Times New Roman" w:cs="Times New Roman"/>
        </w:rPr>
        <w:t>estimated to be sold at $512/ton</w:t>
      </w:r>
      <w:r w:rsidR="00DF765B" w:rsidRPr="00644DAF">
        <w:rPr>
          <w:rFonts w:ascii="Times New Roman" w:eastAsia="Times New Roman" w:hAnsi="Times New Roman" w:cs="Times New Roman"/>
        </w:rPr>
        <w:t>.</w:t>
      </w:r>
      <w:r w:rsidR="00DF765B" w:rsidRPr="00644DAF">
        <w:rPr>
          <w:rFonts w:ascii="Times New Roman" w:eastAsia="Times New Roman" w:hAnsi="Times New Roman" w:cs="Times New Roman"/>
          <w:vertAlign w:val="superscript"/>
        </w:rPr>
        <w:t>6</w:t>
      </w:r>
    </w:p>
    <w:p w14:paraId="627ADE28" w14:textId="52E7194B" w:rsidR="00C708D9" w:rsidRPr="00C708D9" w:rsidRDefault="00C708D9" w:rsidP="009B4423">
      <w:pPr>
        <w:spacing w:after="120"/>
        <w:rPr>
          <w:rFonts w:ascii="Times New Roman" w:eastAsia="Times New Roman" w:hAnsi="Times New Roman" w:cs="Times New Roman"/>
        </w:rPr>
      </w:pPr>
      <w:r>
        <w:rPr>
          <w:rFonts w:ascii="Times New Roman" w:eastAsia="Times New Roman" w:hAnsi="Times New Roman" w:cs="Times New Roman"/>
        </w:rPr>
        <w:t>Assume a stream factor of 0.95.</w:t>
      </w:r>
    </w:p>
    <w:p w14:paraId="2412C9C2" w14:textId="77777777" w:rsidR="00647F63" w:rsidRPr="00644DAF" w:rsidRDefault="00647F63" w:rsidP="009B4423">
      <w:pPr>
        <w:spacing w:after="120"/>
        <w:rPr>
          <w:rFonts w:ascii="Times New Roman" w:eastAsia="Times New Roman" w:hAnsi="Times New Roman" w:cs="Times New Roman"/>
        </w:rPr>
      </w:pPr>
    </w:p>
    <w:p w14:paraId="43980DFC" w14:textId="6110ADC3" w:rsidR="0048754A" w:rsidRPr="00F729EA" w:rsidRDefault="00647F63" w:rsidP="009B4423">
      <w:pPr>
        <w:spacing w:after="120"/>
        <w:rPr>
          <w:rFonts w:ascii="Times New Roman" w:eastAsia="Times New Roman" w:hAnsi="Times New Roman" w:cs="Times New Roman"/>
        </w:rPr>
      </w:pPr>
      <m:oMathPara>
        <m:oMathParaPr>
          <m:jc m:val="left"/>
        </m:oMathParaPr>
        <m:oMath>
          <m:r>
            <w:rPr>
              <w:rFonts w:ascii="Cambria Math" w:eastAsia="Times New Roman" w:hAnsi="Cambria Math" w:cs="Times New Roman"/>
            </w:rPr>
            <m:t xml:space="preserve">DI water cost= </m:t>
          </m:r>
          <m:r>
            <w:rPr>
              <w:rFonts w:ascii="Cambria Math" w:eastAsia="Times New Roman" w:hAnsi="Cambria Math" w:cs="Times New Roman"/>
            </w:rPr>
            <m:t>5 modular units*</m:t>
          </m:r>
          <m:f>
            <m:fPr>
              <m:ctrlPr>
                <w:rPr>
                  <w:rFonts w:ascii="Cambria Math" w:eastAsia="Times New Roman" w:hAnsi="Cambria Math" w:cs="Times New Roman"/>
                  <w:i/>
                </w:rPr>
              </m:ctrlPr>
            </m:fPr>
            <m:num>
              <m:r>
                <w:rPr>
                  <w:rFonts w:ascii="Cambria Math" w:eastAsia="Times New Roman" w:hAnsi="Cambria Math" w:cs="Times New Roman"/>
                </w:rPr>
                <m:t>661.5 kg</m:t>
              </m:r>
            </m:num>
            <m:den>
              <m:r>
                <w:rPr>
                  <w:rFonts w:ascii="Cambria Math" w:eastAsia="Times New Roman" w:hAnsi="Cambria Math" w:cs="Times New Roman"/>
                </w:rPr>
                <m:t>hr*modular unit</m:t>
              </m:r>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 xml:space="preserve">24 </m:t>
              </m:r>
              <m:r>
                <w:rPr>
                  <w:rFonts w:ascii="Cambria Math" w:eastAsia="Times New Roman" w:hAnsi="Cambria Math" w:cs="Times New Roman"/>
                </w:rPr>
                <m:t>hr</m:t>
              </m:r>
            </m:num>
            <m:den>
              <m:r>
                <w:rPr>
                  <w:rFonts w:ascii="Cambria Math" w:eastAsia="Times New Roman" w:hAnsi="Cambria Math" w:cs="Times New Roman"/>
                </w:rPr>
                <m:t>day</m:t>
              </m:r>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365 days</m:t>
              </m:r>
            </m:num>
            <m:den>
              <m:r>
                <w:rPr>
                  <w:rFonts w:ascii="Cambria Math" w:eastAsia="Times New Roman" w:hAnsi="Cambria Math" w:cs="Times New Roman"/>
                </w:rPr>
                <m:t>year</m:t>
              </m:r>
            </m:den>
          </m:f>
          <m:r>
            <w:rPr>
              <w:rFonts w:ascii="Cambria Math" w:eastAsia="Times New Roman" w:hAnsi="Cambria Math" w:cs="Times New Roman"/>
            </w:rPr>
            <m:t>*0.95</m:t>
          </m:r>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1000 kg</m:t>
              </m:r>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$27,525</m:t>
              </m:r>
            </m:num>
            <m:den>
              <m:r>
                <w:rPr>
                  <w:rFonts w:ascii="Cambria Math" w:eastAsia="Times New Roman" w:hAnsi="Cambria Math" w:cs="Times New Roman"/>
                </w:rPr>
                <m:t>year</m:t>
              </m:r>
            </m:den>
          </m:f>
          <m:r>
            <w:rPr>
              <w:rFonts w:ascii="Cambria Math" w:eastAsia="Times New Roman" w:hAnsi="Cambria Math" w:cs="Times New Roman"/>
            </w:rPr>
            <m:t xml:space="preserve"> </m:t>
          </m:r>
        </m:oMath>
      </m:oMathPara>
    </w:p>
    <w:p w14:paraId="68E67A02" w14:textId="77777777" w:rsidR="00F729EA" w:rsidRPr="00644DAF" w:rsidRDefault="00F729EA" w:rsidP="009B4423">
      <w:pPr>
        <w:spacing w:after="120"/>
        <w:rPr>
          <w:rFonts w:ascii="Times New Roman" w:eastAsia="Times New Roman" w:hAnsi="Times New Roman" w:cs="Times New Roman"/>
        </w:rPr>
      </w:pPr>
    </w:p>
    <w:p w14:paraId="078E338C" w14:textId="1A029AD3" w:rsidR="007A1931" w:rsidRPr="00A44E56" w:rsidRDefault="007A1931" w:rsidP="007A1931">
      <w:pPr>
        <w:spacing w:after="120"/>
        <w:rPr>
          <w:rFonts w:ascii="Times New Roman" w:eastAsia="Times New Roman" w:hAnsi="Times New Roman" w:cs="Times New Roman"/>
        </w:rPr>
      </w:pPr>
      <m:oMathPara>
        <m:oMathParaPr>
          <m:jc m:val="left"/>
        </m:oMathParaPr>
        <m:oMath>
          <m:r>
            <w:rPr>
              <w:rFonts w:ascii="Cambria Math" w:eastAsia="Times New Roman" w:hAnsi="Cambria Math" w:cs="Times New Roman"/>
            </w:rPr>
            <m:t>Anhydrous ammonia profi</m:t>
          </m:r>
          <m:r>
            <w:rPr>
              <w:rFonts w:ascii="Cambria Math" w:eastAsia="Times New Roman" w:hAnsi="Cambria Math" w:cs="Times New Roman"/>
            </w:rPr>
            <m:t>t=</m:t>
          </m:r>
          <m:r>
            <w:rPr>
              <w:rFonts w:ascii="Cambria Math" w:eastAsia="Times New Roman" w:hAnsi="Cambria Math" w:cs="Times New Roman"/>
            </w:rPr>
            <m:t>5 modular units*</m:t>
          </m:r>
          <m:f>
            <m:fPr>
              <m:ctrlPr>
                <w:rPr>
                  <w:rFonts w:ascii="Cambria Math" w:eastAsia="Times New Roman" w:hAnsi="Cambria Math" w:cs="Times New Roman"/>
                  <w:i/>
                </w:rPr>
              </m:ctrlPr>
            </m:fPr>
            <m:num>
              <m:r>
                <w:rPr>
                  <w:rFonts w:ascii="Cambria Math" w:eastAsia="Times New Roman" w:hAnsi="Cambria Math" w:cs="Times New Roman"/>
                </w:rPr>
                <m:t>417</m:t>
              </m:r>
              <m:r>
                <w:rPr>
                  <w:rFonts w:ascii="Cambria Math" w:eastAsia="Times New Roman" w:hAnsi="Cambria Math" w:cs="Times New Roman"/>
                </w:rPr>
                <m:t xml:space="preserve"> kg</m:t>
              </m:r>
            </m:num>
            <m:den>
              <m:r>
                <w:rPr>
                  <w:rFonts w:ascii="Cambria Math" w:eastAsia="Times New Roman" w:hAnsi="Cambria Math" w:cs="Times New Roman"/>
                </w:rPr>
                <m:t>hr*modular unit</m:t>
              </m:r>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 xml:space="preserve">24 </m:t>
              </m:r>
              <m:r>
                <w:rPr>
                  <w:rFonts w:ascii="Cambria Math" w:eastAsia="Times New Roman" w:hAnsi="Cambria Math" w:cs="Times New Roman"/>
                </w:rPr>
                <m:t>hr</m:t>
              </m:r>
            </m:num>
            <m:den>
              <m:r>
                <w:rPr>
                  <w:rFonts w:ascii="Cambria Math" w:eastAsia="Times New Roman" w:hAnsi="Cambria Math" w:cs="Times New Roman"/>
                </w:rPr>
                <m:t>day</m:t>
              </m:r>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365 days</m:t>
              </m:r>
            </m:num>
            <m:den>
              <m:r>
                <w:rPr>
                  <w:rFonts w:ascii="Cambria Math" w:eastAsia="Times New Roman" w:hAnsi="Cambria Math" w:cs="Times New Roman"/>
                </w:rPr>
                <m:t>year</m:t>
              </m:r>
            </m:den>
          </m:f>
          <m:r>
            <w:rPr>
              <w:rFonts w:ascii="Cambria Math" w:eastAsia="Times New Roman" w:hAnsi="Cambria Math" w:cs="Times New Roman"/>
            </w:rPr>
            <m:t>*0.95*</m:t>
          </m:r>
          <m:f>
            <m:fPr>
              <m:ctrlPr>
                <w:rPr>
                  <w:rFonts w:ascii="Cambria Math" w:eastAsia="Times New Roman" w:hAnsi="Cambria Math" w:cs="Times New Roman"/>
                  <w:i/>
                </w:rPr>
              </m:ctrlPr>
            </m:fPr>
            <m:num>
              <m:r>
                <w:rPr>
                  <w:rFonts w:ascii="Cambria Math" w:eastAsia="Times New Roman" w:hAnsi="Cambria Math" w:cs="Times New Roman"/>
                </w:rPr>
                <m:t>1 ton</m:t>
              </m:r>
            </m:num>
            <m:den>
              <m:r>
                <w:rPr>
                  <w:rFonts w:ascii="Cambria Math" w:eastAsia="Times New Roman" w:hAnsi="Cambria Math" w:cs="Times New Roman"/>
                </w:rPr>
                <m:t>907.185</m:t>
              </m:r>
              <m:r>
                <w:rPr>
                  <w:rFonts w:ascii="Cambria Math" w:eastAsia="Times New Roman" w:hAnsi="Cambria Math" w:cs="Times New Roman"/>
                </w:rPr>
                <m:t xml:space="preserve"> kg</m:t>
              </m:r>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$512</m:t>
              </m:r>
            </m:num>
            <m:den>
              <m:r>
                <w:rPr>
                  <w:rFonts w:ascii="Cambria Math" w:eastAsia="Times New Roman" w:hAnsi="Cambria Math" w:cs="Times New Roman"/>
                </w:rPr>
                <m:t>ton</m:t>
              </m:r>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m:t>
              </m:r>
              <m:r>
                <w:rPr>
                  <w:rFonts w:ascii="Cambria Math" w:eastAsia="Times New Roman" w:hAnsi="Cambria Math" w:cs="Times New Roman"/>
                </w:rPr>
                <m:t>9,</m:t>
              </m:r>
              <m:r>
                <w:rPr>
                  <w:rFonts w:ascii="Cambria Math" w:eastAsia="Times New Roman" w:hAnsi="Cambria Math" w:cs="Times New Roman"/>
                </w:rPr>
                <m:t>792,822</m:t>
              </m:r>
            </m:num>
            <m:den>
              <m:r>
                <w:rPr>
                  <w:rFonts w:ascii="Cambria Math" w:eastAsia="Times New Roman" w:hAnsi="Cambria Math" w:cs="Times New Roman"/>
                </w:rPr>
                <m:t>year</m:t>
              </m:r>
            </m:den>
          </m:f>
          <m:r>
            <w:rPr>
              <w:rFonts w:ascii="Cambria Math" w:eastAsia="Times New Roman" w:hAnsi="Cambria Math" w:cs="Times New Roman"/>
            </w:rPr>
            <m:t xml:space="preserve"> </m:t>
          </m:r>
        </m:oMath>
      </m:oMathPara>
    </w:p>
    <w:p w14:paraId="4A178F32" w14:textId="77777777" w:rsidR="00A44E56" w:rsidRDefault="00A44E56" w:rsidP="007A1931">
      <w:pPr>
        <w:spacing w:after="120"/>
        <w:rPr>
          <w:rFonts w:ascii="Times New Roman" w:eastAsia="Times New Roman" w:hAnsi="Times New Roman" w:cs="Times New Roman"/>
        </w:rPr>
      </w:pPr>
    </w:p>
    <w:p w14:paraId="39F4C721" w14:textId="48B94861" w:rsidR="00A44E56" w:rsidRDefault="00AF65E7" w:rsidP="007A1931">
      <w:pPr>
        <w:spacing w:after="120"/>
        <w:rPr>
          <w:rFonts w:ascii="Times New Roman" w:eastAsia="Times New Roman" w:hAnsi="Times New Roman" w:cs="Times New Roman"/>
        </w:rPr>
      </w:pPr>
      <w:r>
        <w:rPr>
          <w:rFonts w:ascii="Times New Roman" w:eastAsia="Times New Roman" w:hAnsi="Times New Roman" w:cs="Times New Roman"/>
        </w:rPr>
        <w:t xml:space="preserve">Annual </w:t>
      </w:r>
      <w:r w:rsidR="00BC4184">
        <w:rPr>
          <w:rFonts w:ascii="Times New Roman" w:eastAsia="Times New Roman" w:hAnsi="Times New Roman" w:cs="Times New Roman"/>
        </w:rPr>
        <w:t>p</w:t>
      </w:r>
      <w:r>
        <w:rPr>
          <w:rFonts w:ascii="Times New Roman" w:eastAsia="Times New Roman" w:hAnsi="Times New Roman" w:cs="Times New Roman"/>
        </w:rPr>
        <w:t>rofit</w:t>
      </w:r>
      <w:r w:rsidR="00BC4184">
        <w:rPr>
          <w:rFonts w:ascii="Times New Roman" w:eastAsia="Times New Roman" w:hAnsi="Times New Roman" w:cs="Times New Roman"/>
        </w:rPr>
        <w:t xml:space="preserve"> estimate</w:t>
      </w:r>
      <w:r>
        <w:rPr>
          <w:rFonts w:ascii="Times New Roman" w:eastAsia="Times New Roman" w:hAnsi="Times New Roman" w:cs="Times New Roman"/>
        </w:rPr>
        <w:t xml:space="preserve"> based on </w:t>
      </w:r>
      <w:r w:rsidR="00BC4184">
        <w:rPr>
          <w:rFonts w:ascii="Times New Roman" w:eastAsia="Times New Roman" w:hAnsi="Times New Roman" w:cs="Times New Roman"/>
        </w:rPr>
        <w:t xml:space="preserve">raw material cost and product </w:t>
      </w:r>
      <w:r w:rsidR="001A049A">
        <w:rPr>
          <w:rFonts w:ascii="Times New Roman" w:eastAsia="Times New Roman" w:hAnsi="Times New Roman" w:cs="Times New Roman"/>
        </w:rPr>
        <w:t>profit</w:t>
      </w:r>
      <w:r w:rsidR="002D7F0C">
        <w:rPr>
          <w:rFonts w:ascii="Times New Roman" w:eastAsia="Times New Roman" w:hAnsi="Times New Roman" w:cs="Times New Roman"/>
        </w:rPr>
        <w:t>:</w:t>
      </w:r>
    </w:p>
    <w:p w14:paraId="20844DDF" w14:textId="6872328D" w:rsidR="002D7F0C" w:rsidRPr="00644DAF" w:rsidRDefault="002D7F0C" w:rsidP="007A1931">
      <w:pPr>
        <w:spacing w:after="120"/>
        <w:rPr>
          <w:rFonts w:ascii="Times New Roman" w:eastAsia="Times New Roman" w:hAnsi="Times New Roman" w:cs="Times New Roman"/>
        </w:rPr>
      </w:pPr>
      <m:oMathPara>
        <m:oMathParaPr>
          <m:jc m:val="left"/>
        </m:oMathParaPr>
        <m:oMath>
          <m:r>
            <w:rPr>
              <w:rFonts w:ascii="Cambria Math" w:eastAsia="Times New Roman" w:hAnsi="Cambria Math" w:cs="Times New Roman"/>
            </w:rPr>
            <m:t xml:space="preserve">Annual profit= </m:t>
          </m:r>
          <m:f>
            <m:fPr>
              <m:ctrlPr>
                <w:rPr>
                  <w:rFonts w:ascii="Cambria Math" w:eastAsia="Times New Roman" w:hAnsi="Cambria Math" w:cs="Times New Roman"/>
                  <w:i/>
                </w:rPr>
              </m:ctrlPr>
            </m:fPr>
            <m:num>
              <m:r>
                <w:rPr>
                  <w:rFonts w:ascii="Cambria Math" w:eastAsia="Times New Roman" w:hAnsi="Cambria Math" w:cs="Times New Roman"/>
                </w:rPr>
                <m:t>$9,792,822</m:t>
              </m:r>
            </m:num>
            <m:den>
              <m:r>
                <w:rPr>
                  <w:rFonts w:ascii="Cambria Math" w:eastAsia="Times New Roman" w:hAnsi="Cambria Math" w:cs="Times New Roman"/>
                </w:rPr>
                <m:t>year</m:t>
              </m:r>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$27,525</m:t>
              </m:r>
            </m:num>
            <m:den>
              <m:r>
                <w:rPr>
                  <w:rFonts w:ascii="Cambria Math" w:eastAsia="Times New Roman" w:hAnsi="Cambria Math" w:cs="Times New Roman"/>
                </w:rPr>
                <m:t>year</m:t>
              </m:r>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$9,765,</m:t>
              </m:r>
              <m:r>
                <w:rPr>
                  <w:rFonts w:ascii="Cambria Math" w:eastAsia="Times New Roman" w:hAnsi="Cambria Math" w:cs="Times New Roman"/>
                </w:rPr>
                <m:t>297</m:t>
              </m:r>
            </m:num>
            <m:den>
              <m:r>
                <w:rPr>
                  <w:rFonts w:ascii="Cambria Math" w:eastAsia="Times New Roman" w:hAnsi="Cambria Math" w:cs="Times New Roman"/>
                </w:rPr>
                <m:t>year</m:t>
              </m:r>
            </m:den>
          </m:f>
        </m:oMath>
      </m:oMathPara>
    </w:p>
    <w:p w14:paraId="42E1526F" w14:textId="77777777" w:rsidR="007A1931" w:rsidRDefault="007A1931" w:rsidP="000F460D">
      <w:pPr>
        <w:pStyle w:val="Heading2"/>
        <w:spacing w:after="120"/>
        <w:rPr>
          <w:rFonts w:ascii="Times New Roman" w:eastAsia="Times New Roman" w:hAnsi="Times New Roman" w:cs="Times New Roman"/>
          <w:sz w:val="32"/>
          <w:szCs w:val="32"/>
        </w:rPr>
      </w:pPr>
    </w:p>
    <w:p w14:paraId="10E08627" w14:textId="303F4F28" w:rsidR="00A44E56" w:rsidRPr="00A44E56" w:rsidRDefault="00A44E56" w:rsidP="00A44E56"/>
    <w:p w14:paraId="5F2330BF" w14:textId="77777777" w:rsidR="007A1931" w:rsidRDefault="007A1931">
      <w:pPr>
        <w:rPr>
          <w:rFonts w:ascii="Times New Roman" w:eastAsia="Times New Roman" w:hAnsi="Times New Roman" w:cs="Times New Roman"/>
          <w:color w:val="2F5496" w:themeColor="accent1" w:themeShade="BF"/>
          <w:sz w:val="32"/>
          <w:szCs w:val="32"/>
        </w:rPr>
      </w:pPr>
      <w:r>
        <w:rPr>
          <w:rFonts w:ascii="Times New Roman" w:eastAsia="Times New Roman" w:hAnsi="Times New Roman" w:cs="Times New Roman"/>
          <w:sz w:val="32"/>
          <w:szCs w:val="32"/>
        </w:rPr>
        <w:br w:type="page"/>
      </w:r>
    </w:p>
    <w:p w14:paraId="5F78BB6D" w14:textId="592442CA" w:rsidR="000F12BB" w:rsidRDefault="000F12BB" w:rsidP="000F460D">
      <w:pPr>
        <w:pStyle w:val="Heading2"/>
        <w:spacing w:after="120"/>
        <w:rPr>
          <w:rFonts w:ascii="Times New Roman" w:eastAsia="Times New Roman" w:hAnsi="Times New Roman" w:cs="Times New Roman"/>
          <w:sz w:val="32"/>
          <w:szCs w:val="32"/>
        </w:rPr>
      </w:pPr>
      <w:r>
        <w:rPr>
          <w:rFonts w:ascii="Times New Roman" w:eastAsia="Times New Roman" w:hAnsi="Times New Roman" w:cs="Times New Roman"/>
          <w:sz w:val="32"/>
          <w:szCs w:val="32"/>
        </w:rPr>
        <w:t>References</w:t>
      </w:r>
    </w:p>
    <w:p w14:paraId="21C6CC0C" w14:textId="77777777" w:rsidR="000F460D" w:rsidRPr="000F460D" w:rsidRDefault="000F460D" w:rsidP="000F460D"/>
    <w:p w14:paraId="42CCEEC2" w14:textId="23F93A75" w:rsidR="004F7093" w:rsidRPr="004F7093" w:rsidRDefault="000F460D" w:rsidP="000F12BB">
      <w:pPr>
        <w:spacing w:after="12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[1] </w:t>
      </w:r>
      <w:r w:rsidR="004F7093" w:rsidRPr="004F7093">
        <w:rPr>
          <w:rFonts w:ascii="Times New Roman" w:hAnsi="Times New Roman" w:cs="Times New Roman"/>
          <w:color w:val="333333"/>
          <w:shd w:val="clear" w:color="auto" w:fill="FFFFFF"/>
        </w:rPr>
        <w:t>Keçebaş, A., Kayfeci, M., &amp; Bayat, M. (2019). </w:t>
      </w:r>
      <w:r w:rsidR="004F7093" w:rsidRPr="004F7093">
        <w:rPr>
          <w:rFonts w:ascii="Times New Roman" w:hAnsi="Times New Roman" w:cs="Times New Roman"/>
          <w:i/>
          <w:iCs/>
          <w:color w:val="333333"/>
        </w:rPr>
        <w:t>Solar Hydrogen Production: processes, systems and technologies</w:t>
      </w:r>
      <w:r w:rsidR="004F7093" w:rsidRPr="004F7093">
        <w:rPr>
          <w:rFonts w:ascii="Times New Roman" w:hAnsi="Times New Roman" w:cs="Times New Roman"/>
          <w:color w:val="333333"/>
          <w:shd w:val="clear" w:color="auto" w:fill="FFFFFF"/>
        </w:rPr>
        <w:t>. S.l.: ELSEVIER ACADEMIC PRESS. doi: 10.1016/B978-0-12-814853-2.00009-6</w:t>
      </w:r>
    </w:p>
    <w:p w14:paraId="34C5A522" w14:textId="5F1F2DDA" w:rsidR="000F12BB" w:rsidRPr="004F7093" w:rsidRDefault="000F460D" w:rsidP="000F12BB">
      <w:pPr>
        <w:spacing w:after="1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[2] </w:t>
      </w:r>
      <w:r w:rsidR="000F12BB" w:rsidRPr="004F7093">
        <w:rPr>
          <w:rFonts w:ascii="Times New Roman" w:hAnsi="Times New Roman" w:cs="Times New Roman"/>
          <w:color w:val="000000"/>
          <w:shd w:val="clear" w:color="auto" w:fill="FFFFFF"/>
        </w:rPr>
        <w:t>Ivy, J., 2004. [online] Nrel.gov. Available at: &lt;https://www.nrel.gov/docs/fy04osti/36734.pdf&gt; [Accessed 13 April 2020].</w:t>
      </w:r>
    </w:p>
    <w:p w14:paraId="1D5CDC86" w14:textId="03DB6BAE" w:rsidR="000F12BB" w:rsidRDefault="000F460D" w:rsidP="000F12BB">
      <w:pPr>
        <w:spacing w:after="12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[3] </w:t>
      </w:r>
      <w:r w:rsidR="000F12BB" w:rsidRPr="004F7093">
        <w:rPr>
          <w:rFonts w:ascii="Times New Roman" w:hAnsi="Times New Roman" w:cs="Times New Roman"/>
          <w:color w:val="333333"/>
          <w:shd w:val="clear" w:color="auto" w:fill="FFFFFF"/>
        </w:rPr>
        <w:t>Palys, M., Mccormick, A., Cussler, E., &amp; Daoutidis, P. (2018). Modeling and Optimal Design of Absorbent Enhanced Ammonia Synthesis. </w:t>
      </w:r>
      <w:r w:rsidR="000F12BB" w:rsidRPr="004F7093">
        <w:rPr>
          <w:rFonts w:ascii="Times New Roman" w:hAnsi="Times New Roman" w:cs="Times New Roman"/>
          <w:i/>
          <w:iCs/>
          <w:color w:val="333333"/>
        </w:rPr>
        <w:t>Processes</w:t>
      </w:r>
      <w:r w:rsidR="000F12BB" w:rsidRPr="004F7093">
        <w:rPr>
          <w:rFonts w:ascii="Times New Roman" w:hAnsi="Times New Roman" w:cs="Times New Roman"/>
          <w:color w:val="333333"/>
          <w:shd w:val="clear" w:color="auto" w:fill="FFFFFF"/>
        </w:rPr>
        <w:t>, </w:t>
      </w:r>
      <w:r w:rsidR="000F12BB" w:rsidRPr="004F7093">
        <w:rPr>
          <w:rFonts w:ascii="Times New Roman" w:hAnsi="Times New Roman" w:cs="Times New Roman"/>
          <w:i/>
          <w:iCs/>
          <w:color w:val="333333"/>
        </w:rPr>
        <w:t>6</w:t>
      </w:r>
      <w:r w:rsidR="000F12BB" w:rsidRPr="004F7093">
        <w:rPr>
          <w:rFonts w:ascii="Times New Roman" w:hAnsi="Times New Roman" w:cs="Times New Roman"/>
          <w:color w:val="333333"/>
          <w:shd w:val="clear" w:color="auto" w:fill="FFFFFF"/>
        </w:rPr>
        <w:t>(7), 91. doi: 10.3390/pr6070091</w:t>
      </w:r>
    </w:p>
    <w:p w14:paraId="226681C4" w14:textId="77777777" w:rsidR="000F460D" w:rsidRPr="00066388" w:rsidRDefault="000F460D" w:rsidP="000F460D">
      <w:pPr>
        <w:rPr>
          <w:rFonts w:ascii="Times New Roman" w:hAnsi="Times New Roman" w:cs="Times New Roman"/>
          <w:color w:val="333333"/>
          <w:shd w:val="clear" w:color="auto" w:fill="FFFFFF"/>
        </w:rPr>
      </w:pPr>
      <w:r w:rsidRPr="0075258B">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4</w:t>
      </w:r>
      <w:r w:rsidRPr="0075258B">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w:t>
      </w:r>
      <w:r w:rsidRPr="003821F5">
        <w:rPr>
          <w:rFonts w:ascii="Times New Roman" w:hAnsi="Times New Roman" w:cs="Times New Roman"/>
          <w:color w:val="333333"/>
          <w:shd w:val="clear" w:color="auto" w:fill="FFFFFF"/>
        </w:rPr>
        <w:t xml:space="preserve">Murase, A., Roberts, H. L., &amp; Converse, A. O. (1970). Optimal </w:t>
      </w:r>
      <w:r w:rsidRPr="00066388">
        <w:rPr>
          <w:rFonts w:ascii="Times New Roman" w:hAnsi="Times New Roman" w:cs="Times New Roman"/>
          <w:color w:val="333333"/>
          <w:shd w:val="clear" w:color="auto" w:fill="FFFFFF"/>
        </w:rPr>
        <w:t>Thermal Design of an Autothermal Ammonia Synthesis Reactor. </w:t>
      </w:r>
      <w:r w:rsidRPr="00066388">
        <w:rPr>
          <w:rFonts w:ascii="Times New Roman" w:hAnsi="Times New Roman" w:cs="Times New Roman"/>
          <w:i/>
          <w:iCs/>
          <w:color w:val="333333"/>
        </w:rPr>
        <w:t>Industrial &amp; Engineering Chemistry Process Design and Development</w:t>
      </w:r>
      <w:r w:rsidRPr="00066388">
        <w:rPr>
          <w:rFonts w:ascii="Times New Roman" w:hAnsi="Times New Roman" w:cs="Times New Roman"/>
          <w:color w:val="333333"/>
          <w:shd w:val="clear" w:color="auto" w:fill="FFFFFF"/>
        </w:rPr>
        <w:t>, </w:t>
      </w:r>
      <w:r w:rsidRPr="00066388">
        <w:rPr>
          <w:rFonts w:ascii="Times New Roman" w:hAnsi="Times New Roman" w:cs="Times New Roman"/>
          <w:i/>
          <w:iCs/>
          <w:color w:val="333333"/>
        </w:rPr>
        <w:t>9</w:t>
      </w:r>
      <w:r w:rsidRPr="00066388">
        <w:rPr>
          <w:rFonts w:ascii="Times New Roman" w:hAnsi="Times New Roman" w:cs="Times New Roman"/>
          <w:color w:val="333333"/>
          <w:shd w:val="clear" w:color="auto" w:fill="FFFFFF"/>
        </w:rPr>
        <w:t>(4), 503–513. doi: 10.1021/i260036a003</w:t>
      </w:r>
    </w:p>
    <w:p w14:paraId="66B2E7EA" w14:textId="66F93753" w:rsidR="001D6016" w:rsidRPr="00066388" w:rsidRDefault="001D6016" w:rsidP="000F460D">
      <w:pPr>
        <w:rPr>
          <w:rFonts w:ascii="Times New Roman" w:hAnsi="Times New Roman" w:cs="Times New Roman"/>
          <w:color w:val="24292E"/>
          <w:shd w:val="clear" w:color="auto" w:fill="FFFFFF"/>
        </w:rPr>
      </w:pPr>
      <w:r w:rsidRPr="00066388">
        <w:rPr>
          <w:rFonts w:ascii="Times New Roman" w:hAnsi="Times New Roman" w:cs="Times New Roman"/>
          <w:color w:val="333333"/>
          <w:shd w:val="clear" w:color="auto" w:fill="FFFFFF"/>
        </w:rPr>
        <w:t xml:space="preserve">[5] </w:t>
      </w:r>
      <w:r w:rsidRPr="00066388">
        <w:rPr>
          <w:rFonts w:ascii="Times New Roman" w:hAnsi="Times New Roman" w:cs="Times New Roman"/>
          <w:color w:val="24292E"/>
          <w:shd w:val="clear" w:color="auto" w:fill="FFFFFF"/>
        </w:rPr>
        <w:t>Turton, Richard, et al. Analysis, Synthesis, and Design of Chemical Processes. 4th ed., Pearson Education International, 2012.</w:t>
      </w:r>
    </w:p>
    <w:p w14:paraId="3E8FB95E" w14:textId="21860AEE" w:rsidR="00DF765B" w:rsidRPr="00066388" w:rsidRDefault="00DF765B" w:rsidP="000F460D">
      <w:pPr>
        <w:rPr>
          <w:rFonts w:ascii="Times New Roman" w:hAnsi="Times New Roman" w:cs="Times New Roman"/>
          <w:color w:val="333333"/>
          <w:shd w:val="clear" w:color="auto" w:fill="FFFFFF"/>
        </w:rPr>
      </w:pPr>
      <w:r w:rsidRPr="00066388">
        <w:rPr>
          <w:rFonts w:ascii="Times New Roman" w:hAnsi="Times New Roman" w:cs="Times New Roman"/>
          <w:color w:val="24292E"/>
          <w:shd w:val="clear" w:color="auto" w:fill="FFFFFF"/>
        </w:rPr>
        <w:t xml:space="preserve">[6] </w:t>
      </w:r>
      <w:r w:rsidR="00066388" w:rsidRPr="00066388">
        <w:rPr>
          <w:rFonts w:ascii="Times New Roman" w:hAnsi="Times New Roman" w:cs="Times New Roman"/>
          <w:color w:val="333333"/>
          <w:shd w:val="clear" w:color="auto" w:fill="FFFFFF"/>
        </w:rPr>
        <w:t>Schnitkey, G., Consumer Economics, &amp; University of Illinois. (2018, September 26). Fertilizer Prices Higher for 2019 Crop • farmdoc daily. Retrieved April 13, 2020, from https://farmdocdaily.illinois.edu/2018/09/fertilizer-prices-higher-for-2019-crop.html</w:t>
      </w:r>
    </w:p>
    <w:p w14:paraId="4F26E686" w14:textId="77777777" w:rsidR="000F460D" w:rsidRPr="004F7093" w:rsidRDefault="000F460D" w:rsidP="000F12BB">
      <w:pPr>
        <w:spacing w:after="120"/>
        <w:rPr>
          <w:rFonts w:ascii="Times New Roman" w:hAnsi="Times New Roman" w:cs="Times New Roman"/>
          <w:color w:val="000000" w:themeColor="text1"/>
          <w:shd w:val="clear" w:color="auto" w:fill="FFFFFF"/>
        </w:rPr>
      </w:pPr>
    </w:p>
    <w:p w14:paraId="30AFC7AE" w14:textId="77777777" w:rsidR="000F12BB" w:rsidRPr="0075258B" w:rsidRDefault="000F12BB" w:rsidP="000F081C">
      <w:pPr>
        <w:rPr>
          <w:rFonts w:ascii="Times New Roman" w:eastAsia="Times New Roman" w:hAnsi="Times New Roman" w:cs="Times New Roman"/>
          <w:color w:val="000000" w:themeColor="text1"/>
          <w:lang w:eastAsia="zh-CN"/>
        </w:rPr>
      </w:pPr>
    </w:p>
    <w:p w14:paraId="430FFFF5" w14:textId="0A8332D0" w:rsidR="7F96DAF7" w:rsidRPr="009B4423" w:rsidRDefault="7F96DAF7" w:rsidP="009B4423">
      <w:pPr>
        <w:spacing w:after="120"/>
        <w:rPr>
          <w:rFonts w:ascii="Times New Roman" w:eastAsia="Times New Roman" w:hAnsi="Times New Roman" w:cs="Times New Roman"/>
          <w:sz w:val="24"/>
          <w:szCs w:val="24"/>
        </w:rPr>
      </w:pPr>
    </w:p>
    <w:sectPr w:rsidR="7F96DAF7" w:rsidRPr="009B4423">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eon L. Zhang" w:date="2020-04-10T19:35:00Z" w:initials="LZ">
    <w:p w14:paraId="1185B3A5" w14:textId="6C0E901E" w:rsidR="7F96DAF7" w:rsidRDefault="7F96DAF7">
      <w:r>
        <w:t xml:space="preserve">An overview of the process, what targets are specified in the problem statement, identification of inputs and outputs, and general descriptions of the major sections of the process. </w:t>
      </w:r>
      <w:r>
        <w:annotationRef/>
      </w:r>
    </w:p>
  </w:comment>
  <w:comment w:id="1" w:author="Leon L. Zhang" w:date="2020-04-10T19:36:00Z" w:initials="LZ">
    <w:p w14:paraId="7FBE3DA1" w14:textId="726B597D" w:rsidR="7F96DAF7" w:rsidRDefault="7F96DAF7">
      <w:r>
        <w:t xml:space="preserve">This can be hand-written and doesn't need to be made in Visio. No stream tables or equipment tables need be present, but an overall mass balance should be included. </w:t>
      </w:r>
      <w:r>
        <w:annotationRef/>
      </w:r>
    </w:p>
  </w:comment>
  <w:comment w:id="2" w:author="Leon L. Zhang" w:date="2020-04-10T19:36:00Z" w:initials="LZ">
    <w:p w14:paraId="536AD230" w14:textId="3798C834" w:rsidR="7F96DAF7" w:rsidRDefault="7F96DAF7">
      <w:r>
        <w:t xml:space="preserve">These are the inputs necessary for a L2 reactor block in Aspen (reaction rates and activation energies). This likely will have to be researched using the materials provided in the AIChE problem statement. </w:t>
      </w:r>
      <w:r>
        <w:annotationRef/>
      </w:r>
    </w:p>
  </w:comment>
  <w:comment w:id="3" w:author="Leon L. Zhang" w:date="2020-04-10T19:36:00Z" w:initials="LZ">
    <w:p w14:paraId="47928665" w14:textId="1BB21319" w:rsidR="7F96DAF7" w:rsidRDefault="7F96DAF7">
      <w:r>
        <w:t xml:space="preserve">Order of magnitude estimates of capital costs can be performed if you have information on an existing plant that uses a similar process, but that won’t be the case for most projects. Instead, ignore capital costs and just examine the inputs (raw materials) and outputs (products) on an annual estimate to check that there is a potential for a profit before considering other costs. </w:t>
      </w:r>
      <w:r>
        <w:annotationRef/>
      </w:r>
    </w:p>
  </w:comment>
  <w:comment w:id="4" w:author="Tora A Gao" w:date="2020-04-13T17:52:00Z" w:initials="TG">
    <w:p w14:paraId="4EF74F4D" w14:textId="77777777" w:rsidR="006006BA" w:rsidRPr="002862E8" w:rsidRDefault="006006BA" w:rsidP="006006BA">
      <w:pPr>
        <w:spacing w:after="120"/>
        <w:rPr>
          <w:rFonts w:ascii="Times New Roman" w:eastAsia="Times New Roman" w:hAnsi="Times New Roman" w:cs="Times New Roman"/>
          <w:color w:val="2D3B45"/>
          <w:sz w:val="24"/>
          <w:szCs w:val="24"/>
        </w:rPr>
      </w:pPr>
      <w:r>
        <w:rPr>
          <w:rStyle w:val="CommentReference"/>
        </w:rPr>
        <w:annotationRef/>
      </w:r>
      <w:r>
        <w:rPr>
          <w:rFonts w:ascii="Times New Roman" w:eastAsia="Times New Roman" w:hAnsi="Times New Roman" w:cs="Times New Roman"/>
          <w:color w:val="2D3B45"/>
          <w:sz w:val="24"/>
          <w:szCs w:val="24"/>
        </w:rPr>
        <w:t xml:space="preserve">Based on the mass balance, the inlet of the water for electrolysis purpose is </w:t>
      </w:r>
      <m:oMath>
        <m:r>
          <w:rPr>
            <w:rFonts w:ascii="Cambria Math" w:eastAsia="Times New Roman" w:hAnsi="Cambria Math" w:cs="Times New Roman"/>
            <w:color w:val="2D3B45"/>
            <w:sz w:val="24"/>
            <w:szCs w:val="24"/>
          </w:rPr>
          <m:t xml:space="preserve">661.5 </m:t>
        </m:r>
        <m:f>
          <m:fPr>
            <m:ctrlPr>
              <w:rPr>
                <w:rFonts w:ascii="Cambria Math" w:eastAsia="Times New Roman" w:hAnsi="Cambria Math" w:cs="Times New Roman"/>
                <w:i/>
                <w:color w:val="2D3B45"/>
                <w:sz w:val="24"/>
                <w:szCs w:val="24"/>
              </w:rPr>
            </m:ctrlPr>
          </m:fPr>
          <m:num>
            <m:r>
              <w:rPr>
                <w:rFonts w:ascii="Cambria Math" w:eastAsia="Times New Roman" w:hAnsi="Cambria Math" w:cs="Times New Roman"/>
                <w:color w:val="2D3B45"/>
                <w:sz w:val="24"/>
                <w:szCs w:val="24"/>
              </w:rPr>
              <m:t>kg</m:t>
            </m:r>
          </m:num>
          <m:den>
            <m:r>
              <w:rPr>
                <w:rFonts w:ascii="Cambria Math" w:eastAsia="Times New Roman" w:hAnsi="Cambria Math" w:cs="Times New Roman"/>
                <w:color w:val="2D3B45"/>
                <w:sz w:val="24"/>
                <w:szCs w:val="24"/>
              </w:rPr>
              <m:t>hr</m:t>
            </m:r>
          </m:den>
        </m:f>
      </m:oMath>
      <w:r>
        <w:rPr>
          <w:rFonts w:ascii="Times New Roman" w:eastAsia="Times New Roman" w:hAnsi="Times New Roman" w:cs="Times New Roman"/>
          <w:color w:val="2D3B45"/>
          <w:sz w:val="24"/>
          <w:szCs w:val="24"/>
        </w:rPr>
        <w:t xml:space="preserve">. From the information in abstract, which amount of electrolyte KOH needs to be 20% to 30% of the solution. In this project, we use 25% as it is a fair number in between the lower and upper limit. Hence, amount of KOH is </w:t>
      </w:r>
      <m:oMath>
        <m:f>
          <m:fPr>
            <m:ctrlPr>
              <w:rPr>
                <w:rFonts w:ascii="Cambria Math" w:eastAsia="Times New Roman" w:hAnsi="Cambria Math" w:cs="Times New Roman"/>
                <w:i/>
                <w:color w:val="2D3B45"/>
                <w:sz w:val="24"/>
                <w:szCs w:val="24"/>
              </w:rPr>
            </m:ctrlPr>
          </m:fPr>
          <m:num>
            <m:r>
              <w:rPr>
                <w:rFonts w:ascii="Cambria Math" w:eastAsia="Times New Roman" w:hAnsi="Cambria Math" w:cs="Times New Roman"/>
                <w:color w:val="2D3B45"/>
                <w:sz w:val="24"/>
                <w:szCs w:val="24"/>
              </w:rPr>
              <m:t>661.5  kg/hr</m:t>
            </m:r>
          </m:num>
          <m:den>
            <m:r>
              <w:rPr>
                <w:rFonts w:ascii="Cambria Math" w:eastAsia="Times New Roman" w:hAnsi="Cambria Math" w:cs="Times New Roman"/>
                <w:color w:val="2D3B45"/>
                <w:sz w:val="24"/>
                <w:szCs w:val="24"/>
              </w:rPr>
              <m:t>1-0.25</m:t>
            </m:r>
          </m:den>
        </m:f>
        <m:r>
          <w:rPr>
            <w:rFonts w:ascii="Cambria Math" w:eastAsia="Times New Roman" w:hAnsi="Cambria Math" w:cs="Times New Roman"/>
            <w:color w:val="2D3B45"/>
            <w:sz w:val="24"/>
            <w:szCs w:val="24"/>
          </w:rPr>
          <m:t xml:space="preserve">*0.25=220.5 </m:t>
        </m:r>
        <m:f>
          <m:fPr>
            <m:ctrlPr>
              <w:rPr>
                <w:rFonts w:ascii="Cambria Math" w:eastAsia="Times New Roman" w:hAnsi="Cambria Math" w:cs="Times New Roman"/>
                <w:i/>
                <w:color w:val="2D3B45"/>
                <w:sz w:val="24"/>
                <w:szCs w:val="24"/>
              </w:rPr>
            </m:ctrlPr>
          </m:fPr>
          <m:num>
            <m:r>
              <w:rPr>
                <w:rFonts w:ascii="Cambria Math" w:eastAsia="Times New Roman" w:hAnsi="Cambria Math" w:cs="Times New Roman"/>
                <w:color w:val="2D3B45"/>
                <w:sz w:val="24"/>
                <w:szCs w:val="24"/>
              </w:rPr>
              <m:t>kg</m:t>
            </m:r>
          </m:num>
          <m:den>
            <m:r>
              <w:rPr>
                <w:rFonts w:ascii="Cambria Math" w:eastAsia="Times New Roman" w:hAnsi="Cambria Math" w:cs="Times New Roman"/>
                <w:color w:val="2D3B45"/>
                <w:sz w:val="24"/>
                <w:szCs w:val="24"/>
              </w:rPr>
              <m:t>hr</m:t>
            </m:r>
          </m:den>
        </m:f>
      </m:oMath>
      <w:r>
        <w:rPr>
          <w:rFonts w:ascii="Times New Roman" w:eastAsia="Times New Roman" w:hAnsi="Times New Roman" w:cs="Times New Roman"/>
          <w:color w:val="2D3B45"/>
          <w:sz w:val="24"/>
          <w:szCs w:val="24"/>
        </w:rPr>
        <w:t>.</w:t>
      </w:r>
    </w:p>
    <w:p w14:paraId="7D2E88D8" w14:textId="00AA2667" w:rsidR="006006BA" w:rsidRDefault="006006B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5B3A5" w15:done="0"/>
  <w15:commentEx w15:paraId="7FBE3DA1" w15:done="0"/>
  <w15:commentEx w15:paraId="536AD230" w15:done="0"/>
  <w15:commentEx w15:paraId="47928665" w15:done="0"/>
  <w15:commentEx w15:paraId="7D2E88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737D2B6D" w16cex:dateUtc="2020-04-11T02:35:00Z"/>
  <w16cex:commentExtensible w16cex:durableId="331B9063" w16cex:dateUtc="2020-04-11T02:36:00Z"/>
  <w16cex:commentExtensible w16cex:durableId="7D497499" w16cex:dateUtc="2020-04-11T02:36:00Z"/>
  <w16cex:commentExtensible w16cex:durableId="5072223A" w16cex:dateUtc="2020-04-11T02:36:00Z"/>
  <w16cex:commentExtensible w16cex:durableId="223F254A" w16cex:dateUtc="2020-04-14T0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5B3A5" w16cid:durableId="737D2B6D"/>
  <w16cid:commentId w16cid:paraId="7FBE3DA1" w16cid:durableId="331B9063"/>
  <w16cid:commentId w16cid:paraId="536AD230" w16cid:durableId="7D497499"/>
  <w16cid:commentId w16cid:paraId="47928665" w16cid:durableId="5072223A"/>
  <w16cid:commentId w16cid:paraId="7D2E88D8" w16cid:durableId="223F25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E9A306" w14:textId="77777777" w:rsidR="00D8405D" w:rsidRDefault="00D8405D">
      <w:pPr>
        <w:spacing w:after="0" w:line="240" w:lineRule="auto"/>
      </w:pPr>
      <w:r>
        <w:separator/>
      </w:r>
    </w:p>
  </w:endnote>
  <w:endnote w:type="continuationSeparator" w:id="0">
    <w:p w14:paraId="06BE50D6" w14:textId="77777777" w:rsidR="00D8405D" w:rsidRDefault="00D8405D">
      <w:pPr>
        <w:spacing w:after="0" w:line="240" w:lineRule="auto"/>
      </w:pPr>
      <w:r>
        <w:continuationSeparator/>
      </w:r>
    </w:p>
  </w:endnote>
  <w:endnote w:type="continuationNotice" w:id="1">
    <w:p w14:paraId="1D8C2614" w14:textId="77777777" w:rsidR="003D70C1" w:rsidRDefault="003D70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7F96DAF7" w14:paraId="40977A15" w14:textId="77777777" w:rsidTr="7F96DAF7">
      <w:tc>
        <w:tcPr>
          <w:tcW w:w="3120" w:type="dxa"/>
        </w:tcPr>
        <w:p w14:paraId="36D9326A" w14:textId="0FED04F4" w:rsidR="7F96DAF7" w:rsidRDefault="7F96DAF7" w:rsidP="7F96DAF7">
          <w:pPr>
            <w:pStyle w:val="Header"/>
            <w:ind w:left="-115"/>
          </w:pPr>
        </w:p>
      </w:tc>
      <w:tc>
        <w:tcPr>
          <w:tcW w:w="3120" w:type="dxa"/>
        </w:tcPr>
        <w:p w14:paraId="3CA9D1DE" w14:textId="381BD2B2" w:rsidR="7F96DAF7" w:rsidRDefault="7F96DAF7" w:rsidP="7F96DAF7">
          <w:pPr>
            <w:pStyle w:val="Header"/>
            <w:jc w:val="center"/>
          </w:pPr>
        </w:p>
      </w:tc>
      <w:tc>
        <w:tcPr>
          <w:tcW w:w="3120" w:type="dxa"/>
        </w:tcPr>
        <w:p w14:paraId="33A7CCB1" w14:textId="1881A6F1" w:rsidR="7F96DAF7" w:rsidRDefault="7F96DAF7" w:rsidP="7F96DAF7">
          <w:pPr>
            <w:pStyle w:val="Header"/>
            <w:ind w:right="-115"/>
            <w:jc w:val="right"/>
          </w:pPr>
        </w:p>
      </w:tc>
    </w:tr>
  </w:tbl>
  <w:p w14:paraId="2B6D2FB5" w14:textId="759AA16F" w:rsidR="7F96DAF7" w:rsidRDefault="7F96DAF7" w:rsidP="7F96DA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C8C829" w14:textId="77777777" w:rsidR="00D8405D" w:rsidRDefault="00D8405D">
      <w:pPr>
        <w:spacing w:after="0" w:line="240" w:lineRule="auto"/>
      </w:pPr>
      <w:r>
        <w:separator/>
      </w:r>
    </w:p>
  </w:footnote>
  <w:footnote w:type="continuationSeparator" w:id="0">
    <w:p w14:paraId="3606FE51" w14:textId="77777777" w:rsidR="00D8405D" w:rsidRDefault="00D8405D">
      <w:pPr>
        <w:spacing w:after="0" w:line="240" w:lineRule="auto"/>
      </w:pPr>
      <w:r>
        <w:continuationSeparator/>
      </w:r>
    </w:p>
  </w:footnote>
  <w:footnote w:type="continuationNotice" w:id="1">
    <w:p w14:paraId="4020F4D9" w14:textId="77777777" w:rsidR="003D70C1" w:rsidRDefault="003D70C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7F96DAF7" w14:paraId="13CB649E" w14:textId="77777777" w:rsidTr="7F96DAF7">
      <w:tc>
        <w:tcPr>
          <w:tcW w:w="3120" w:type="dxa"/>
        </w:tcPr>
        <w:p w14:paraId="1376FE28" w14:textId="5CBB93B8" w:rsidR="7F96DAF7" w:rsidRDefault="7F96DAF7" w:rsidP="7F96DAF7">
          <w:pPr>
            <w:pStyle w:val="Header"/>
            <w:ind w:left="-115"/>
          </w:pPr>
        </w:p>
      </w:tc>
      <w:tc>
        <w:tcPr>
          <w:tcW w:w="3120" w:type="dxa"/>
        </w:tcPr>
        <w:p w14:paraId="590589B3" w14:textId="446CF882" w:rsidR="7F96DAF7" w:rsidRDefault="7F96DAF7" w:rsidP="7F96DAF7">
          <w:pPr>
            <w:pStyle w:val="Header"/>
            <w:jc w:val="center"/>
          </w:pPr>
        </w:p>
      </w:tc>
      <w:tc>
        <w:tcPr>
          <w:tcW w:w="3120" w:type="dxa"/>
        </w:tcPr>
        <w:p w14:paraId="537B8576" w14:textId="63695938" w:rsidR="7F96DAF7" w:rsidRDefault="7F96DAF7" w:rsidP="7F96DAF7">
          <w:pPr>
            <w:pStyle w:val="Header"/>
            <w:ind w:right="-115"/>
            <w:jc w:val="right"/>
          </w:pPr>
        </w:p>
      </w:tc>
    </w:tr>
  </w:tbl>
  <w:p w14:paraId="66BD89D2" w14:textId="098EF205" w:rsidR="7F96DAF7" w:rsidRDefault="7F96DAF7" w:rsidP="7F96DA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81657"/>
    <w:multiLevelType w:val="hybridMultilevel"/>
    <w:tmpl w:val="57F010A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on L. Zhang">
    <w15:presenceInfo w15:providerId="AD" w15:userId="S::leonz@uw.edu::fe0fd393-b0d3-4ba3-8de3-6593f0e703f5"/>
  </w15:person>
  <w15:person w15:author="Tora A Gao">
    <w15:presenceInfo w15:providerId="None" w15:userId="Tora A G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1D47DB"/>
    <w:rsid w:val="00000DCF"/>
    <w:rsid w:val="00001C30"/>
    <w:rsid w:val="00001E24"/>
    <w:rsid w:val="00006865"/>
    <w:rsid w:val="000079BF"/>
    <w:rsid w:val="00010F14"/>
    <w:rsid w:val="000143FC"/>
    <w:rsid w:val="00016151"/>
    <w:rsid w:val="00016560"/>
    <w:rsid w:val="0002058A"/>
    <w:rsid w:val="00021072"/>
    <w:rsid w:val="000313B2"/>
    <w:rsid w:val="00031754"/>
    <w:rsid w:val="0004050C"/>
    <w:rsid w:val="00040C6A"/>
    <w:rsid w:val="00047093"/>
    <w:rsid w:val="000470C3"/>
    <w:rsid w:val="0005077F"/>
    <w:rsid w:val="00051E6B"/>
    <w:rsid w:val="00052111"/>
    <w:rsid w:val="0005393B"/>
    <w:rsid w:val="00053FE6"/>
    <w:rsid w:val="00054F4E"/>
    <w:rsid w:val="00056068"/>
    <w:rsid w:val="00063A10"/>
    <w:rsid w:val="00066388"/>
    <w:rsid w:val="00067A10"/>
    <w:rsid w:val="00076E13"/>
    <w:rsid w:val="0009058B"/>
    <w:rsid w:val="00092551"/>
    <w:rsid w:val="0009276B"/>
    <w:rsid w:val="00092D45"/>
    <w:rsid w:val="0009779D"/>
    <w:rsid w:val="000C3337"/>
    <w:rsid w:val="000C521A"/>
    <w:rsid w:val="000C5AF4"/>
    <w:rsid w:val="000D57B3"/>
    <w:rsid w:val="000D5A0A"/>
    <w:rsid w:val="000D7BDC"/>
    <w:rsid w:val="000E2138"/>
    <w:rsid w:val="000E35AD"/>
    <w:rsid w:val="000E3B19"/>
    <w:rsid w:val="000E68BE"/>
    <w:rsid w:val="000E6A66"/>
    <w:rsid w:val="000F081C"/>
    <w:rsid w:val="000F12BB"/>
    <w:rsid w:val="000F2375"/>
    <w:rsid w:val="000F2D31"/>
    <w:rsid w:val="000F460D"/>
    <w:rsid w:val="000F7F8F"/>
    <w:rsid w:val="0010201E"/>
    <w:rsid w:val="001138A0"/>
    <w:rsid w:val="001143E5"/>
    <w:rsid w:val="00114432"/>
    <w:rsid w:val="001152C5"/>
    <w:rsid w:val="00117039"/>
    <w:rsid w:val="00122671"/>
    <w:rsid w:val="00122CDD"/>
    <w:rsid w:val="00123E58"/>
    <w:rsid w:val="00132C55"/>
    <w:rsid w:val="0013671F"/>
    <w:rsid w:val="00137ED1"/>
    <w:rsid w:val="0014093B"/>
    <w:rsid w:val="00140EA7"/>
    <w:rsid w:val="00142FDB"/>
    <w:rsid w:val="00151053"/>
    <w:rsid w:val="00157626"/>
    <w:rsid w:val="00163F83"/>
    <w:rsid w:val="00166627"/>
    <w:rsid w:val="00176E8A"/>
    <w:rsid w:val="00177069"/>
    <w:rsid w:val="00182B1C"/>
    <w:rsid w:val="0018770E"/>
    <w:rsid w:val="001926E2"/>
    <w:rsid w:val="00192BA0"/>
    <w:rsid w:val="001969BB"/>
    <w:rsid w:val="001A049A"/>
    <w:rsid w:val="001A2825"/>
    <w:rsid w:val="001A72A6"/>
    <w:rsid w:val="001B16B7"/>
    <w:rsid w:val="001B24BF"/>
    <w:rsid w:val="001C21AE"/>
    <w:rsid w:val="001C2DFC"/>
    <w:rsid w:val="001C38E4"/>
    <w:rsid w:val="001C4177"/>
    <w:rsid w:val="001C701B"/>
    <w:rsid w:val="001D4B22"/>
    <w:rsid w:val="001D57BE"/>
    <w:rsid w:val="001D6016"/>
    <w:rsid w:val="001E11A2"/>
    <w:rsid w:val="001E1FD6"/>
    <w:rsid w:val="001E6099"/>
    <w:rsid w:val="001E794D"/>
    <w:rsid w:val="001F09F1"/>
    <w:rsid w:val="001F0F89"/>
    <w:rsid w:val="001F113D"/>
    <w:rsid w:val="001F38EE"/>
    <w:rsid w:val="001F3EA4"/>
    <w:rsid w:val="001F5506"/>
    <w:rsid w:val="00202614"/>
    <w:rsid w:val="00204881"/>
    <w:rsid w:val="002116C0"/>
    <w:rsid w:val="002131F9"/>
    <w:rsid w:val="0022197D"/>
    <w:rsid w:val="0022547D"/>
    <w:rsid w:val="00235CCD"/>
    <w:rsid w:val="00236CBB"/>
    <w:rsid w:val="00243997"/>
    <w:rsid w:val="0025329B"/>
    <w:rsid w:val="00284937"/>
    <w:rsid w:val="002862E8"/>
    <w:rsid w:val="00292C9F"/>
    <w:rsid w:val="002A41A0"/>
    <w:rsid w:val="002A5177"/>
    <w:rsid w:val="002A58F0"/>
    <w:rsid w:val="002A70AB"/>
    <w:rsid w:val="002B4B72"/>
    <w:rsid w:val="002B5A01"/>
    <w:rsid w:val="002B6940"/>
    <w:rsid w:val="002C256C"/>
    <w:rsid w:val="002C7569"/>
    <w:rsid w:val="002D7F0C"/>
    <w:rsid w:val="002E0D18"/>
    <w:rsid w:val="002E1204"/>
    <w:rsid w:val="002E2F4C"/>
    <w:rsid w:val="002E3DA3"/>
    <w:rsid w:val="002E4E03"/>
    <w:rsid w:val="002E5036"/>
    <w:rsid w:val="002F14B3"/>
    <w:rsid w:val="002F182B"/>
    <w:rsid w:val="002F7A23"/>
    <w:rsid w:val="0030335B"/>
    <w:rsid w:val="00304D46"/>
    <w:rsid w:val="00306B9B"/>
    <w:rsid w:val="00306CB1"/>
    <w:rsid w:val="00310116"/>
    <w:rsid w:val="003114B7"/>
    <w:rsid w:val="003163F1"/>
    <w:rsid w:val="00322688"/>
    <w:rsid w:val="00325F50"/>
    <w:rsid w:val="00327BCE"/>
    <w:rsid w:val="00330EBF"/>
    <w:rsid w:val="003344D4"/>
    <w:rsid w:val="00335622"/>
    <w:rsid w:val="00355DAB"/>
    <w:rsid w:val="00361829"/>
    <w:rsid w:val="00362A46"/>
    <w:rsid w:val="003635C8"/>
    <w:rsid w:val="00363855"/>
    <w:rsid w:val="0036578E"/>
    <w:rsid w:val="00373C36"/>
    <w:rsid w:val="0037495E"/>
    <w:rsid w:val="003821F5"/>
    <w:rsid w:val="00382FD7"/>
    <w:rsid w:val="003854B5"/>
    <w:rsid w:val="00392064"/>
    <w:rsid w:val="003A6EE8"/>
    <w:rsid w:val="003B239D"/>
    <w:rsid w:val="003B6FC7"/>
    <w:rsid w:val="003D3529"/>
    <w:rsid w:val="003D70C1"/>
    <w:rsid w:val="003E1A73"/>
    <w:rsid w:val="003E1EA5"/>
    <w:rsid w:val="003E66FF"/>
    <w:rsid w:val="003F371E"/>
    <w:rsid w:val="00402570"/>
    <w:rsid w:val="0041044C"/>
    <w:rsid w:val="00412806"/>
    <w:rsid w:val="004129C3"/>
    <w:rsid w:val="00415A8E"/>
    <w:rsid w:val="00416247"/>
    <w:rsid w:val="0042110F"/>
    <w:rsid w:val="004221E0"/>
    <w:rsid w:val="00424EDE"/>
    <w:rsid w:val="004251E9"/>
    <w:rsid w:val="00426D04"/>
    <w:rsid w:val="00441D3E"/>
    <w:rsid w:val="004436AC"/>
    <w:rsid w:val="00454AFD"/>
    <w:rsid w:val="004612FD"/>
    <w:rsid w:val="004622BC"/>
    <w:rsid w:val="004640AE"/>
    <w:rsid w:val="00465A2E"/>
    <w:rsid w:val="00466641"/>
    <w:rsid w:val="0047159B"/>
    <w:rsid w:val="004746F1"/>
    <w:rsid w:val="00476EBE"/>
    <w:rsid w:val="00483668"/>
    <w:rsid w:val="004864FB"/>
    <w:rsid w:val="0048754A"/>
    <w:rsid w:val="00494761"/>
    <w:rsid w:val="00496070"/>
    <w:rsid w:val="004A1886"/>
    <w:rsid w:val="004A3E95"/>
    <w:rsid w:val="004A4BF7"/>
    <w:rsid w:val="004B1187"/>
    <w:rsid w:val="004C0127"/>
    <w:rsid w:val="004C73CA"/>
    <w:rsid w:val="004D2F7B"/>
    <w:rsid w:val="004D502F"/>
    <w:rsid w:val="004D5FE9"/>
    <w:rsid w:val="004D6C66"/>
    <w:rsid w:val="004E13E4"/>
    <w:rsid w:val="004F3627"/>
    <w:rsid w:val="004F6D3D"/>
    <w:rsid w:val="004F7093"/>
    <w:rsid w:val="005023D1"/>
    <w:rsid w:val="005041B7"/>
    <w:rsid w:val="005156BE"/>
    <w:rsid w:val="0051596C"/>
    <w:rsid w:val="0052320E"/>
    <w:rsid w:val="00523450"/>
    <w:rsid w:val="00523B67"/>
    <w:rsid w:val="0052585B"/>
    <w:rsid w:val="00533B68"/>
    <w:rsid w:val="00535090"/>
    <w:rsid w:val="00543F5E"/>
    <w:rsid w:val="00545713"/>
    <w:rsid w:val="00546D0A"/>
    <w:rsid w:val="0054789E"/>
    <w:rsid w:val="00551797"/>
    <w:rsid w:val="00560A3B"/>
    <w:rsid w:val="005618C7"/>
    <w:rsid w:val="005676E4"/>
    <w:rsid w:val="00570A3D"/>
    <w:rsid w:val="00573A0F"/>
    <w:rsid w:val="0057578C"/>
    <w:rsid w:val="00576579"/>
    <w:rsid w:val="005769D7"/>
    <w:rsid w:val="005918C1"/>
    <w:rsid w:val="0059503E"/>
    <w:rsid w:val="00595860"/>
    <w:rsid w:val="00597D0C"/>
    <w:rsid w:val="005A01DF"/>
    <w:rsid w:val="005A059E"/>
    <w:rsid w:val="005A583F"/>
    <w:rsid w:val="005B36B5"/>
    <w:rsid w:val="005C0401"/>
    <w:rsid w:val="005C3B3D"/>
    <w:rsid w:val="005C7012"/>
    <w:rsid w:val="005C7307"/>
    <w:rsid w:val="005D0991"/>
    <w:rsid w:val="005D3C3A"/>
    <w:rsid w:val="005D5549"/>
    <w:rsid w:val="005D7177"/>
    <w:rsid w:val="005D773C"/>
    <w:rsid w:val="005E733E"/>
    <w:rsid w:val="005F12E2"/>
    <w:rsid w:val="006006BA"/>
    <w:rsid w:val="00600C63"/>
    <w:rsid w:val="0061663E"/>
    <w:rsid w:val="006173D7"/>
    <w:rsid w:val="00620C56"/>
    <w:rsid w:val="00624F50"/>
    <w:rsid w:val="00644AFF"/>
    <w:rsid w:val="00644DAF"/>
    <w:rsid w:val="00647F63"/>
    <w:rsid w:val="00651C95"/>
    <w:rsid w:val="00667789"/>
    <w:rsid w:val="006714F5"/>
    <w:rsid w:val="00672101"/>
    <w:rsid w:val="00672DF8"/>
    <w:rsid w:val="00690118"/>
    <w:rsid w:val="006A3FE3"/>
    <w:rsid w:val="006A6AE4"/>
    <w:rsid w:val="006B0358"/>
    <w:rsid w:val="006B6F7C"/>
    <w:rsid w:val="006B7174"/>
    <w:rsid w:val="006C775D"/>
    <w:rsid w:val="006D61E0"/>
    <w:rsid w:val="006D6538"/>
    <w:rsid w:val="006E0DC1"/>
    <w:rsid w:val="006E160D"/>
    <w:rsid w:val="006E4249"/>
    <w:rsid w:val="006E4529"/>
    <w:rsid w:val="006E4B49"/>
    <w:rsid w:val="00704599"/>
    <w:rsid w:val="007106A5"/>
    <w:rsid w:val="00712B7B"/>
    <w:rsid w:val="00714184"/>
    <w:rsid w:val="00715543"/>
    <w:rsid w:val="00715EE7"/>
    <w:rsid w:val="007160C1"/>
    <w:rsid w:val="007218D7"/>
    <w:rsid w:val="00733B7D"/>
    <w:rsid w:val="00737FFD"/>
    <w:rsid w:val="007427F1"/>
    <w:rsid w:val="007501AB"/>
    <w:rsid w:val="0075258B"/>
    <w:rsid w:val="007532CA"/>
    <w:rsid w:val="00753534"/>
    <w:rsid w:val="00755553"/>
    <w:rsid w:val="007567F9"/>
    <w:rsid w:val="00762760"/>
    <w:rsid w:val="0076583E"/>
    <w:rsid w:val="007658A4"/>
    <w:rsid w:val="007735A4"/>
    <w:rsid w:val="00773DAE"/>
    <w:rsid w:val="00784D07"/>
    <w:rsid w:val="00785CFD"/>
    <w:rsid w:val="007879B5"/>
    <w:rsid w:val="00787AC7"/>
    <w:rsid w:val="0079497D"/>
    <w:rsid w:val="007A1931"/>
    <w:rsid w:val="007A685D"/>
    <w:rsid w:val="007B3F20"/>
    <w:rsid w:val="007B6C60"/>
    <w:rsid w:val="007C08B1"/>
    <w:rsid w:val="007C2315"/>
    <w:rsid w:val="007D3F1D"/>
    <w:rsid w:val="007E1A6B"/>
    <w:rsid w:val="007E3DBF"/>
    <w:rsid w:val="007E47B2"/>
    <w:rsid w:val="007E4D1E"/>
    <w:rsid w:val="007E5C81"/>
    <w:rsid w:val="007E6D19"/>
    <w:rsid w:val="007F226A"/>
    <w:rsid w:val="007F2B69"/>
    <w:rsid w:val="008026B7"/>
    <w:rsid w:val="0081043F"/>
    <w:rsid w:val="00810E52"/>
    <w:rsid w:val="00821881"/>
    <w:rsid w:val="00823C77"/>
    <w:rsid w:val="00823EDE"/>
    <w:rsid w:val="00826386"/>
    <w:rsid w:val="00830960"/>
    <w:rsid w:val="00830C6B"/>
    <w:rsid w:val="008325C9"/>
    <w:rsid w:val="008332C1"/>
    <w:rsid w:val="0084224A"/>
    <w:rsid w:val="008424AF"/>
    <w:rsid w:val="0084656D"/>
    <w:rsid w:val="00852684"/>
    <w:rsid w:val="00853F5C"/>
    <w:rsid w:val="00855FD0"/>
    <w:rsid w:val="00860E14"/>
    <w:rsid w:val="00864CA9"/>
    <w:rsid w:val="008671AF"/>
    <w:rsid w:val="00870228"/>
    <w:rsid w:val="008710D3"/>
    <w:rsid w:val="00877CF0"/>
    <w:rsid w:val="00880562"/>
    <w:rsid w:val="00881DEC"/>
    <w:rsid w:val="008856BF"/>
    <w:rsid w:val="00892ADB"/>
    <w:rsid w:val="00895C60"/>
    <w:rsid w:val="00897531"/>
    <w:rsid w:val="008A3821"/>
    <w:rsid w:val="008A3FBE"/>
    <w:rsid w:val="008A477D"/>
    <w:rsid w:val="008A628F"/>
    <w:rsid w:val="008A7435"/>
    <w:rsid w:val="008A78A4"/>
    <w:rsid w:val="008B6275"/>
    <w:rsid w:val="008B7D5E"/>
    <w:rsid w:val="008C7670"/>
    <w:rsid w:val="008D11C1"/>
    <w:rsid w:val="008E2C48"/>
    <w:rsid w:val="008F3A79"/>
    <w:rsid w:val="008F3FC8"/>
    <w:rsid w:val="008F4DE8"/>
    <w:rsid w:val="00900BF3"/>
    <w:rsid w:val="009035DA"/>
    <w:rsid w:val="009047FC"/>
    <w:rsid w:val="0090641E"/>
    <w:rsid w:val="0091587D"/>
    <w:rsid w:val="009178F5"/>
    <w:rsid w:val="009202C3"/>
    <w:rsid w:val="009260B7"/>
    <w:rsid w:val="00933867"/>
    <w:rsid w:val="009362DC"/>
    <w:rsid w:val="00941C96"/>
    <w:rsid w:val="00945797"/>
    <w:rsid w:val="00945EC8"/>
    <w:rsid w:val="00951444"/>
    <w:rsid w:val="0095413F"/>
    <w:rsid w:val="009558E1"/>
    <w:rsid w:val="00970E06"/>
    <w:rsid w:val="009714B8"/>
    <w:rsid w:val="0097332C"/>
    <w:rsid w:val="00974765"/>
    <w:rsid w:val="0098139E"/>
    <w:rsid w:val="00990148"/>
    <w:rsid w:val="00991782"/>
    <w:rsid w:val="00991943"/>
    <w:rsid w:val="00992999"/>
    <w:rsid w:val="00994858"/>
    <w:rsid w:val="00995500"/>
    <w:rsid w:val="00996991"/>
    <w:rsid w:val="009A4112"/>
    <w:rsid w:val="009B3428"/>
    <w:rsid w:val="009B4423"/>
    <w:rsid w:val="009B51A9"/>
    <w:rsid w:val="009C2087"/>
    <w:rsid w:val="009C2C8F"/>
    <w:rsid w:val="009D6BE1"/>
    <w:rsid w:val="009D75B3"/>
    <w:rsid w:val="009E2D42"/>
    <w:rsid w:val="009E3E60"/>
    <w:rsid w:val="009E5114"/>
    <w:rsid w:val="009E5BB6"/>
    <w:rsid w:val="009F01D6"/>
    <w:rsid w:val="009F028C"/>
    <w:rsid w:val="009F1C2E"/>
    <w:rsid w:val="009F202B"/>
    <w:rsid w:val="009F3161"/>
    <w:rsid w:val="009F3EF1"/>
    <w:rsid w:val="009F5C30"/>
    <w:rsid w:val="00A00CBD"/>
    <w:rsid w:val="00A0142C"/>
    <w:rsid w:val="00A020CB"/>
    <w:rsid w:val="00A04C3D"/>
    <w:rsid w:val="00A077E4"/>
    <w:rsid w:val="00A113EB"/>
    <w:rsid w:val="00A15D2F"/>
    <w:rsid w:val="00A24681"/>
    <w:rsid w:val="00A24DE1"/>
    <w:rsid w:val="00A4201F"/>
    <w:rsid w:val="00A44E56"/>
    <w:rsid w:val="00A47CAB"/>
    <w:rsid w:val="00A47DEB"/>
    <w:rsid w:val="00A50539"/>
    <w:rsid w:val="00A5235E"/>
    <w:rsid w:val="00A52700"/>
    <w:rsid w:val="00A60443"/>
    <w:rsid w:val="00A61D7D"/>
    <w:rsid w:val="00A67D17"/>
    <w:rsid w:val="00A717AE"/>
    <w:rsid w:val="00A74C80"/>
    <w:rsid w:val="00A95A0C"/>
    <w:rsid w:val="00AA2995"/>
    <w:rsid w:val="00AA362B"/>
    <w:rsid w:val="00AB1EFD"/>
    <w:rsid w:val="00AB261F"/>
    <w:rsid w:val="00AB2DFC"/>
    <w:rsid w:val="00AC1C7D"/>
    <w:rsid w:val="00AC240A"/>
    <w:rsid w:val="00AC314C"/>
    <w:rsid w:val="00AD4ABA"/>
    <w:rsid w:val="00AD4C48"/>
    <w:rsid w:val="00AD57E6"/>
    <w:rsid w:val="00AF65E7"/>
    <w:rsid w:val="00B027DE"/>
    <w:rsid w:val="00B04080"/>
    <w:rsid w:val="00B119A5"/>
    <w:rsid w:val="00B11ACF"/>
    <w:rsid w:val="00B142E2"/>
    <w:rsid w:val="00B14841"/>
    <w:rsid w:val="00B15ABE"/>
    <w:rsid w:val="00B16DC8"/>
    <w:rsid w:val="00B241F5"/>
    <w:rsid w:val="00B27B66"/>
    <w:rsid w:val="00B31672"/>
    <w:rsid w:val="00B36E72"/>
    <w:rsid w:val="00B37240"/>
    <w:rsid w:val="00B47391"/>
    <w:rsid w:val="00B52341"/>
    <w:rsid w:val="00B54638"/>
    <w:rsid w:val="00B5582C"/>
    <w:rsid w:val="00B64D55"/>
    <w:rsid w:val="00B65DC4"/>
    <w:rsid w:val="00B661AB"/>
    <w:rsid w:val="00B70A02"/>
    <w:rsid w:val="00B749BC"/>
    <w:rsid w:val="00B8003D"/>
    <w:rsid w:val="00B8606F"/>
    <w:rsid w:val="00B940F2"/>
    <w:rsid w:val="00B9430F"/>
    <w:rsid w:val="00BA298F"/>
    <w:rsid w:val="00BA4B32"/>
    <w:rsid w:val="00BA5190"/>
    <w:rsid w:val="00BA6E32"/>
    <w:rsid w:val="00BB7738"/>
    <w:rsid w:val="00BC4184"/>
    <w:rsid w:val="00BC472A"/>
    <w:rsid w:val="00BC5975"/>
    <w:rsid w:val="00BC745B"/>
    <w:rsid w:val="00BD141F"/>
    <w:rsid w:val="00BD2EB3"/>
    <w:rsid w:val="00BD2EE2"/>
    <w:rsid w:val="00BD7E16"/>
    <w:rsid w:val="00BE5432"/>
    <w:rsid w:val="00BE55E3"/>
    <w:rsid w:val="00BE5D44"/>
    <w:rsid w:val="00BF1A75"/>
    <w:rsid w:val="00BF458C"/>
    <w:rsid w:val="00BF5B3B"/>
    <w:rsid w:val="00C00D4A"/>
    <w:rsid w:val="00C02559"/>
    <w:rsid w:val="00C04BD4"/>
    <w:rsid w:val="00C04CBB"/>
    <w:rsid w:val="00C138DC"/>
    <w:rsid w:val="00C14747"/>
    <w:rsid w:val="00C22333"/>
    <w:rsid w:val="00C2306B"/>
    <w:rsid w:val="00C23FB0"/>
    <w:rsid w:val="00C24CA6"/>
    <w:rsid w:val="00C2545B"/>
    <w:rsid w:val="00C4003A"/>
    <w:rsid w:val="00C41A1C"/>
    <w:rsid w:val="00C456F6"/>
    <w:rsid w:val="00C46991"/>
    <w:rsid w:val="00C47E73"/>
    <w:rsid w:val="00C50A35"/>
    <w:rsid w:val="00C524C8"/>
    <w:rsid w:val="00C624BC"/>
    <w:rsid w:val="00C64903"/>
    <w:rsid w:val="00C64A9E"/>
    <w:rsid w:val="00C708D9"/>
    <w:rsid w:val="00C77B8B"/>
    <w:rsid w:val="00C80AEB"/>
    <w:rsid w:val="00C80F84"/>
    <w:rsid w:val="00C83084"/>
    <w:rsid w:val="00C907CD"/>
    <w:rsid w:val="00C94C14"/>
    <w:rsid w:val="00C95E24"/>
    <w:rsid w:val="00C968C4"/>
    <w:rsid w:val="00C97C95"/>
    <w:rsid w:val="00CA1D5B"/>
    <w:rsid w:val="00CA715D"/>
    <w:rsid w:val="00CB05DE"/>
    <w:rsid w:val="00CB1280"/>
    <w:rsid w:val="00CB26E9"/>
    <w:rsid w:val="00CB4050"/>
    <w:rsid w:val="00CB6052"/>
    <w:rsid w:val="00CC000D"/>
    <w:rsid w:val="00CC14F6"/>
    <w:rsid w:val="00CD06F3"/>
    <w:rsid w:val="00CD24E6"/>
    <w:rsid w:val="00CD3BC2"/>
    <w:rsid w:val="00CD5BD8"/>
    <w:rsid w:val="00CE0003"/>
    <w:rsid w:val="00CE323D"/>
    <w:rsid w:val="00CF097D"/>
    <w:rsid w:val="00CF5FDF"/>
    <w:rsid w:val="00CF7FA9"/>
    <w:rsid w:val="00D0607D"/>
    <w:rsid w:val="00D12152"/>
    <w:rsid w:val="00D14B90"/>
    <w:rsid w:val="00D1770F"/>
    <w:rsid w:val="00D21606"/>
    <w:rsid w:val="00D245E3"/>
    <w:rsid w:val="00D24B26"/>
    <w:rsid w:val="00D2775D"/>
    <w:rsid w:val="00D27958"/>
    <w:rsid w:val="00D3158A"/>
    <w:rsid w:val="00D33DEC"/>
    <w:rsid w:val="00D34254"/>
    <w:rsid w:val="00D41BC8"/>
    <w:rsid w:val="00D41F25"/>
    <w:rsid w:val="00D444E6"/>
    <w:rsid w:val="00D44DD5"/>
    <w:rsid w:val="00D62C60"/>
    <w:rsid w:val="00D65EAE"/>
    <w:rsid w:val="00D676CB"/>
    <w:rsid w:val="00D721AE"/>
    <w:rsid w:val="00D80AB3"/>
    <w:rsid w:val="00D84050"/>
    <w:rsid w:val="00D8405D"/>
    <w:rsid w:val="00D917BD"/>
    <w:rsid w:val="00D94460"/>
    <w:rsid w:val="00D96A4E"/>
    <w:rsid w:val="00D977BB"/>
    <w:rsid w:val="00DA21AD"/>
    <w:rsid w:val="00DA23A5"/>
    <w:rsid w:val="00DA548E"/>
    <w:rsid w:val="00DA5507"/>
    <w:rsid w:val="00DB21D0"/>
    <w:rsid w:val="00DB517D"/>
    <w:rsid w:val="00DB7418"/>
    <w:rsid w:val="00DC318E"/>
    <w:rsid w:val="00DC4AEB"/>
    <w:rsid w:val="00DC6644"/>
    <w:rsid w:val="00DD0692"/>
    <w:rsid w:val="00DD2EEC"/>
    <w:rsid w:val="00DD6749"/>
    <w:rsid w:val="00DD68DC"/>
    <w:rsid w:val="00DD6A3B"/>
    <w:rsid w:val="00DE0794"/>
    <w:rsid w:val="00DE2278"/>
    <w:rsid w:val="00DF2263"/>
    <w:rsid w:val="00DF5223"/>
    <w:rsid w:val="00DF5343"/>
    <w:rsid w:val="00DF6DE3"/>
    <w:rsid w:val="00DF765B"/>
    <w:rsid w:val="00E01E32"/>
    <w:rsid w:val="00E06244"/>
    <w:rsid w:val="00E0736E"/>
    <w:rsid w:val="00E07DA2"/>
    <w:rsid w:val="00E113CD"/>
    <w:rsid w:val="00E15687"/>
    <w:rsid w:val="00E22086"/>
    <w:rsid w:val="00E239A5"/>
    <w:rsid w:val="00E247E3"/>
    <w:rsid w:val="00E27101"/>
    <w:rsid w:val="00E30381"/>
    <w:rsid w:val="00E32C3E"/>
    <w:rsid w:val="00E36159"/>
    <w:rsid w:val="00E41B78"/>
    <w:rsid w:val="00E420B0"/>
    <w:rsid w:val="00E43AAD"/>
    <w:rsid w:val="00E4473E"/>
    <w:rsid w:val="00E4606C"/>
    <w:rsid w:val="00E460BB"/>
    <w:rsid w:val="00E47E57"/>
    <w:rsid w:val="00E50FB0"/>
    <w:rsid w:val="00E64603"/>
    <w:rsid w:val="00E6794D"/>
    <w:rsid w:val="00E706D0"/>
    <w:rsid w:val="00E774C1"/>
    <w:rsid w:val="00E82E5E"/>
    <w:rsid w:val="00E83334"/>
    <w:rsid w:val="00E94585"/>
    <w:rsid w:val="00E95D93"/>
    <w:rsid w:val="00E9613B"/>
    <w:rsid w:val="00EA1641"/>
    <w:rsid w:val="00EA41E5"/>
    <w:rsid w:val="00EB0682"/>
    <w:rsid w:val="00EB22AD"/>
    <w:rsid w:val="00EB472B"/>
    <w:rsid w:val="00EB5165"/>
    <w:rsid w:val="00EC0A45"/>
    <w:rsid w:val="00EC4BB1"/>
    <w:rsid w:val="00ED055C"/>
    <w:rsid w:val="00ED0635"/>
    <w:rsid w:val="00ED1308"/>
    <w:rsid w:val="00ED13D1"/>
    <w:rsid w:val="00ED1E60"/>
    <w:rsid w:val="00ED74A6"/>
    <w:rsid w:val="00EE0FBA"/>
    <w:rsid w:val="00EE297F"/>
    <w:rsid w:val="00EE324D"/>
    <w:rsid w:val="00EE3CAA"/>
    <w:rsid w:val="00EE6B96"/>
    <w:rsid w:val="00EE6C6C"/>
    <w:rsid w:val="00EE6CFB"/>
    <w:rsid w:val="00EF147E"/>
    <w:rsid w:val="00EF20E0"/>
    <w:rsid w:val="00F01475"/>
    <w:rsid w:val="00F0195A"/>
    <w:rsid w:val="00F02028"/>
    <w:rsid w:val="00F06101"/>
    <w:rsid w:val="00F11CBE"/>
    <w:rsid w:val="00F12707"/>
    <w:rsid w:val="00F15DE2"/>
    <w:rsid w:val="00F248B9"/>
    <w:rsid w:val="00F272EE"/>
    <w:rsid w:val="00F27B90"/>
    <w:rsid w:val="00F351FB"/>
    <w:rsid w:val="00F36011"/>
    <w:rsid w:val="00F458FE"/>
    <w:rsid w:val="00F51DE1"/>
    <w:rsid w:val="00F63B80"/>
    <w:rsid w:val="00F71E6E"/>
    <w:rsid w:val="00F729EA"/>
    <w:rsid w:val="00F839F6"/>
    <w:rsid w:val="00F86901"/>
    <w:rsid w:val="00F93FB2"/>
    <w:rsid w:val="00F947AC"/>
    <w:rsid w:val="00F94908"/>
    <w:rsid w:val="00F950E8"/>
    <w:rsid w:val="00F95EC5"/>
    <w:rsid w:val="00FA189C"/>
    <w:rsid w:val="00FA3BD3"/>
    <w:rsid w:val="00FA60DD"/>
    <w:rsid w:val="00FA6EEE"/>
    <w:rsid w:val="00FA7976"/>
    <w:rsid w:val="00FB1EDD"/>
    <w:rsid w:val="00FB373A"/>
    <w:rsid w:val="00FB4023"/>
    <w:rsid w:val="00FB47D5"/>
    <w:rsid w:val="00FC0443"/>
    <w:rsid w:val="00FC07FB"/>
    <w:rsid w:val="00FC0C82"/>
    <w:rsid w:val="00FC7436"/>
    <w:rsid w:val="00FC79AC"/>
    <w:rsid w:val="00FD0D38"/>
    <w:rsid w:val="00FD16E8"/>
    <w:rsid w:val="00FD3B5E"/>
    <w:rsid w:val="00FD568B"/>
    <w:rsid w:val="00FD56DA"/>
    <w:rsid w:val="00FE0D0F"/>
    <w:rsid w:val="00FE2047"/>
    <w:rsid w:val="00FE2F6E"/>
    <w:rsid w:val="00FE3B65"/>
    <w:rsid w:val="00FE6742"/>
    <w:rsid w:val="00FE7DC9"/>
    <w:rsid w:val="00FF5A80"/>
    <w:rsid w:val="019E3628"/>
    <w:rsid w:val="02424D8A"/>
    <w:rsid w:val="026C942B"/>
    <w:rsid w:val="02D229B0"/>
    <w:rsid w:val="05841E49"/>
    <w:rsid w:val="05895E9E"/>
    <w:rsid w:val="058D405F"/>
    <w:rsid w:val="06A92278"/>
    <w:rsid w:val="07BB54E8"/>
    <w:rsid w:val="07EBEEBE"/>
    <w:rsid w:val="084F7091"/>
    <w:rsid w:val="0892ABB0"/>
    <w:rsid w:val="08C88C00"/>
    <w:rsid w:val="0A998A48"/>
    <w:rsid w:val="0AB5053E"/>
    <w:rsid w:val="0ABADCCE"/>
    <w:rsid w:val="0C0F2298"/>
    <w:rsid w:val="0C236681"/>
    <w:rsid w:val="0C643DE1"/>
    <w:rsid w:val="0CE1350E"/>
    <w:rsid w:val="0CF4C67B"/>
    <w:rsid w:val="0D604A05"/>
    <w:rsid w:val="0E1C037E"/>
    <w:rsid w:val="0EE63D1D"/>
    <w:rsid w:val="10E68BAD"/>
    <w:rsid w:val="11AA4447"/>
    <w:rsid w:val="12154BF6"/>
    <w:rsid w:val="1558C5EC"/>
    <w:rsid w:val="16CBAC9F"/>
    <w:rsid w:val="193827E6"/>
    <w:rsid w:val="19B2AF47"/>
    <w:rsid w:val="19EC83C1"/>
    <w:rsid w:val="1AC1435E"/>
    <w:rsid w:val="1AD44602"/>
    <w:rsid w:val="1B27BABF"/>
    <w:rsid w:val="1B8FFB69"/>
    <w:rsid w:val="1BB269B5"/>
    <w:rsid w:val="1C648E19"/>
    <w:rsid w:val="1CBA0EB3"/>
    <w:rsid w:val="1CEB7352"/>
    <w:rsid w:val="1D290A1E"/>
    <w:rsid w:val="1E31E79B"/>
    <w:rsid w:val="1E8AE44B"/>
    <w:rsid w:val="1F014548"/>
    <w:rsid w:val="1F0BD47D"/>
    <w:rsid w:val="1F3706F0"/>
    <w:rsid w:val="1FE71D09"/>
    <w:rsid w:val="20D6BCAF"/>
    <w:rsid w:val="212D79B9"/>
    <w:rsid w:val="2273507A"/>
    <w:rsid w:val="23023335"/>
    <w:rsid w:val="23FB459C"/>
    <w:rsid w:val="240B157A"/>
    <w:rsid w:val="243C0DEA"/>
    <w:rsid w:val="2594F6EC"/>
    <w:rsid w:val="25D8D2AE"/>
    <w:rsid w:val="25DD568F"/>
    <w:rsid w:val="26A3C6D7"/>
    <w:rsid w:val="26CDE2A4"/>
    <w:rsid w:val="26E8103C"/>
    <w:rsid w:val="27B4F6D1"/>
    <w:rsid w:val="288447E3"/>
    <w:rsid w:val="290B56C0"/>
    <w:rsid w:val="2D3EF01C"/>
    <w:rsid w:val="2EA75C98"/>
    <w:rsid w:val="2F3B5827"/>
    <w:rsid w:val="2F5581C3"/>
    <w:rsid w:val="2F6C3156"/>
    <w:rsid w:val="2F803C86"/>
    <w:rsid w:val="30F9A610"/>
    <w:rsid w:val="3184C322"/>
    <w:rsid w:val="31AEBC71"/>
    <w:rsid w:val="31DD7B43"/>
    <w:rsid w:val="323BBDB9"/>
    <w:rsid w:val="32403B17"/>
    <w:rsid w:val="32544CD6"/>
    <w:rsid w:val="33C20C79"/>
    <w:rsid w:val="34056959"/>
    <w:rsid w:val="347B3A6D"/>
    <w:rsid w:val="358FF183"/>
    <w:rsid w:val="35CAA106"/>
    <w:rsid w:val="36F1B7F3"/>
    <w:rsid w:val="37858C34"/>
    <w:rsid w:val="37A1F3E4"/>
    <w:rsid w:val="385CFB7F"/>
    <w:rsid w:val="39A3FBDB"/>
    <w:rsid w:val="39A903A7"/>
    <w:rsid w:val="3A23E8BF"/>
    <w:rsid w:val="3A4EA4FF"/>
    <w:rsid w:val="3A678202"/>
    <w:rsid w:val="3AE2733A"/>
    <w:rsid w:val="3B7FFA3B"/>
    <w:rsid w:val="3D3E806F"/>
    <w:rsid w:val="3D987315"/>
    <w:rsid w:val="3DC8DE07"/>
    <w:rsid w:val="3F4069F5"/>
    <w:rsid w:val="3FD055E7"/>
    <w:rsid w:val="4035632D"/>
    <w:rsid w:val="405A8D16"/>
    <w:rsid w:val="40BA6482"/>
    <w:rsid w:val="4105B662"/>
    <w:rsid w:val="4178076C"/>
    <w:rsid w:val="42C44705"/>
    <w:rsid w:val="42E04845"/>
    <w:rsid w:val="43B5819C"/>
    <w:rsid w:val="445C946C"/>
    <w:rsid w:val="46B703E2"/>
    <w:rsid w:val="46B8AB99"/>
    <w:rsid w:val="477D027C"/>
    <w:rsid w:val="48E26368"/>
    <w:rsid w:val="494B8950"/>
    <w:rsid w:val="49870A97"/>
    <w:rsid w:val="499A6455"/>
    <w:rsid w:val="49FD1DBE"/>
    <w:rsid w:val="4B707119"/>
    <w:rsid w:val="4B8C1F2A"/>
    <w:rsid w:val="4D6C8DBC"/>
    <w:rsid w:val="4EEFCED6"/>
    <w:rsid w:val="4F543A30"/>
    <w:rsid w:val="50DB0C26"/>
    <w:rsid w:val="50DFB511"/>
    <w:rsid w:val="50F1A17C"/>
    <w:rsid w:val="51926DF2"/>
    <w:rsid w:val="52857A07"/>
    <w:rsid w:val="5635F901"/>
    <w:rsid w:val="5795800F"/>
    <w:rsid w:val="58E89B93"/>
    <w:rsid w:val="58FA36E3"/>
    <w:rsid w:val="59293739"/>
    <w:rsid w:val="59CF95C6"/>
    <w:rsid w:val="5A0793B3"/>
    <w:rsid w:val="5AAD86A5"/>
    <w:rsid w:val="5B308276"/>
    <w:rsid w:val="5C1BC39C"/>
    <w:rsid w:val="60B2DFF2"/>
    <w:rsid w:val="62239011"/>
    <w:rsid w:val="62812830"/>
    <w:rsid w:val="62BE6D72"/>
    <w:rsid w:val="63097B4F"/>
    <w:rsid w:val="631322B1"/>
    <w:rsid w:val="63D23144"/>
    <w:rsid w:val="641D47DB"/>
    <w:rsid w:val="66BEB9E8"/>
    <w:rsid w:val="6715609F"/>
    <w:rsid w:val="672C619E"/>
    <w:rsid w:val="67F54B46"/>
    <w:rsid w:val="69809B56"/>
    <w:rsid w:val="69F640BA"/>
    <w:rsid w:val="69F9403F"/>
    <w:rsid w:val="6AC4B9FA"/>
    <w:rsid w:val="6BD6A2F8"/>
    <w:rsid w:val="6C19E6C5"/>
    <w:rsid w:val="6CCE8C85"/>
    <w:rsid w:val="6D7A252B"/>
    <w:rsid w:val="6F4DBD11"/>
    <w:rsid w:val="6F6DA649"/>
    <w:rsid w:val="702AB545"/>
    <w:rsid w:val="706584F3"/>
    <w:rsid w:val="7091B607"/>
    <w:rsid w:val="70F2EB55"/>
    <w:rsid w:val="721B0120"/>
    <w:rsid w:val="72E43D7B"/>
    <w:rsid w:val="7368B90B"/>
    <w:rsid w:val="73E41932"/>
    <w:rsid w:val="73E989ED"/>
    <w:rsid w:val="74A8A12E"/>
    <w:rsid w:val="75423FF5"/>
    <w:rsid w:val="757E5E5E"/>
    <w:rsid w:val="75C5B727"/>
    <w:rsid w:val="77144D0E"/>
    <w:rsid w:val="77526E19"/>
    <w:rsid w:val="77834122"/>
    <w:rsid w:val="7920E5D5"/>
    <w:rsid w:val="796AFCCB"/>
    <w:rsid w:val="79BF6829"/>
    <w:rsid w:val="7A6BF03D"/>
    <w:rsid w:val="7AEABE50"/>
    <w:rsid w:val="7B0A69AF"/>
    <w:rsid w:val="7B1F9437"/>
    <w:rsid w:val="7D5E5EB0"/>
    <w:rsid w:val="7DC7DCE3"/>
    <w:rsid w:val="7DD37DE6"/>
    <w:rsid w:val="7EA66339"/>
    <w:rsid w:val="7F96DAF7"/>
    <w:rsid w:val="7FB81642"/>
    <w:rsid w:val="7FB8ED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D47DB"/>
  <w15:chartTrackingRefBased/>
  <w15:docId w15:val="{B73E245E-1167-4456-BC81-1E5EABDD9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862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2E8"/>
    <w:rPr>
      <w:rFonts w:ascii="Segoe UI" w:hAnsi="Segoe UI" w:cs="Segoe UI"/>
      <w:sz w:val="18"/>
      <w:szCs w:val="18"/>
    </w:rPr>
  </w:style>
  <w:style w:type="paragraph" w:styleId="ListParagraph">
    <w:name w:val="List Paragraph"/>
    <w:basedOn w:val="Normal"/>
    <w:uiPriority w:val="34"/>
    <w:qFormat/>
    <w:rsid w:val="009B4423"/>
    <w:pPr>
      <w:ind w:left="720"/>
      <w:contextualSpacing/>
    </w:pPr>
  </w:style>
  <w:style w:type="character" w:styleId="PlaceholderText">
    <w:name w:val="Placeholder Text"/>
    <w:basedOn w:val="DefaultParagraphFont"/>
    <w:uiPriority w:val="99"/>
    <w:semiHidden/>
    <w:rsid w:val="007E4D1E"/>
    <w:rPr>
      <w:color w:val="808080"/>
    </w:rPr>
  </w:style>
  <w:style w:type="paragraph" w:styleId="CommentSubject">
    <w:name w:val="annotation subject"/>
    <w:basedOn w:val="CommentText"/>
    <w:next w:val="CommentText"/>
    <w:link w:val="CommentSubjectChar"/>
    <w:uiPriority w:val="99"/>
    <w:semiHidden/>
    <w:unhideWhenUsed/>
    <w:rsid w:val="007E4D1E"/>
    <w:rPr>
      <w:b/>
      <w:bCs/>
    </w:rPr>
  </w:style>
  <w:style w:type="character" w:customStyle="1" w:styleId="CommentSubjectChar">
    <w:name w:val="Comment Subject Char"/>
    <w:basedOn w:val="CommentTextChar"/>
    <w:link w:val="CommentSubject"/>
    <w:uiPriority w:val="99"/>
    <w:semiHidden/>
    <w:rsid w:val="007E4D1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123404">
      <w:bodyDiv w:val="1"/>
      <w:marLeft w:val="0"/>
      <w:marRight w:val="0"/>
      <w:marTop w:val="0"/>
      <w:marBottom w:val="0"/>
      <w:divBdr>
        <w:top w:val="none" w:sz="0" w:space="0" w:color="auto"/>
        <w:left w:val="none" w:sz="0" w:space="0" w:color="auto"/>
        <w:bottom w:val="none" w:sz="0" w:space="0" w:color="auto"/>
        <w:right w:val="none" w:sz="0" w:space="0" w:color="auto"/>
      </w:divBdr>
    </w:div>
    <w:div w:id="167333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1122</Words>
  <Characters>6399</Characters>
  <Application>Microsoft Office Word</Application>
  <DocSecurity>4</DocSecurity>
  <Lines>53</Lines>
  <Paragraphs>15</Paragraphs>
  <ScaleCrop>false</ScaleCrop>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L. Zhang</dc:creator>
  <cp:keywords/>
  <dc:description/>
  <cp:lastModifiedBy>Tora Gao</cp:lastModifiedBy>
  <cp:revision>174</cp:revision>
  <dcterms:created xsi:type="dcterms:W3CDTF">2020-04-11T02:25:00Z</dcterms:created>
  <dcterms:modified xsi:type="dcterms:W3CDTF">2020-04-14T01:17:00Z</dcterms:modified>
</cp:coreProperties>
</file>