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160"/>
        <w:ind w:hanging="0"/>
        <w:jc w:val="center"/>
        <w:rPr/>
      </w:pPr>
      <w:r>
        <w:rPr>
          <w:b/>
          <w:color w:val="1A2B5E"/>
          <w:sz w:val="40"/>
        </w:rPr>
        <w:t>RODOVIAS DO AMAZONAS</w:t>
      </w:r>
    </w:p>
    <w:p>
      <w:pPr>
        <w:pStyle w:val="Normal"/>
        <w:spacing w:before="0" w:after="120"/>
        <w:ind w:hanging="0"/>
        <w:jc w:val="center"/>
        <w:rPr/>
      </w:pPr>
      <w:r>
        <w:rPr>
          <w:b w:val="false"/>
          <w:color w:val="5A6673"/>
          <w:sz w:val="26"/>
        </w:rPr>
        <w:t>Perfil técnico, econômico e social das rodovias estaduais e federais</w:t>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ind w:hanging="0"/>
        <w:jc w:val="center"/>
        <w:rPr/>
      </w:pPr>
      <w:r>
        <w:rPr>
          <w:b w:val="false"/>
          <w:color w:val="5A6673"/>
          <w:sz w:val="24"/>
        </w:rPr>
        <w:t>Manaus</w:t>
      </w:r>
    </w:p>
    <w:p>
      <w:pPr>
        <w:pStyle w:val="Normal"/>
        <w:spacing w:before="0" w:after="0"/>
        <w:ind w:hanging="0"/>
        <w:jc w:val="center"/>
        <w:rPr/>
      </w:pPr>
      <w:r>
        <w:rPr>
          <w:b w:val="false"/>
          <w:color w:val="5A6673"/>
          <w:sz w:val="24"/>
        </w:rPr>
        <w:t>2026</w:t>
      </w:r>
    </w:p>
    <w:p>
      <w:pPr>
        <w:pStyle w:val="Normal"/>
        <w:rPr/>
      </w:pPr>
      <w:r>
        <w:rPr/>
      </w:r>
      <w:r>
        <w:br w:type="page"/>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600"/>
        <w:ind w:hanging="0"/>
        <w:jc w:val="center"/>
        <w:rPr/>
      </w:pPr>
      <w:r>
        <w:rPr>
          <w:b/>
          <w:color w:val="1A2B5E"/>
          <w:sz w:val="32"/>
        </w:rPr>
        <w:t>RODOVIAS DO AMAZONAS</w:t>
      </w:r>
    </w:p>
    <w:p>
      <w:pPr>
        <w:pStyle w:val="Normal"/>
        <w:spacing w:lineRule="auto" w:line="240"/>
        <w:ind w:hanging="0" w:left="4535"/>
        <w:jc w:val="both"/>
        <w:rPr/>
      </w:pPr>
      <w:r>
        <w:rPr>
          <w:sz w:val="21"/>
        </w:rPr>
        <w:t>Dossiê técnico que reúne, em um único documento, o perfil de cada rodovia estadual e federal no território do Amazonas: localização, extensão, situação física, ramais, obras de arte especiais, tráfego estimado, condição do pavimento e impacto socioeconômico, a partir de fontes públicas e de levantamentos técnicos consolidados.</w:t>
      </w:r>
    </w:p>
    <w:p>
      <w:pPr>
        <w:pStyle w:val="Normal"/>
        <w:rPr/>
      </w:pPr>
      <w:r>
        <w:rPr/>
      </w:r>
      <w:r>
        <w:br w:type="page"/>
      </w:r>
    </w:p>
    <w:p>
      <w:pPr>
        <w:pStyle w:val="Normal"/>
        <w:keepNext w:val="true"/>
        <w:spacing w:before="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w:t>
      </w:r>
      <w:r>
        <w:rPr>
          <w:b/>
          <w:sz w:val="22"/>
        </w:rPr>
        <w:fldChar w:fldCharType="end"/>
      </w:r>
      <w:r>
        <w:rPr>
          <w:b/>
          <w:color w:val="1F2933"/>
          <w:sz w:val="22"/>
        </w:rPr>
        <w:t xml:space="preserve"> — Ficha técnica do documento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20"/>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20"/>
              </w:rPr>
              <w:t>Conteúdo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Título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Rodovias do Amazonas: perfil técnico, econômico e social das rodovias estaduais e federais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Natureza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Dossiê técnico de consulta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Abrangência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34 rodovias estaduais e 8 rodovias federais no território do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Data de referência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Setembro de 2026; frota 2025; população 2026; PIB 2023; SNV 202607A; condição do pavimento 2024</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Base de tráfego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Contagens volumétricas classificatórias de 2011 (Plano Rodoviário do Estado do Amazonas), atualizadas por modelo de crescimento da frota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Cartografia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Imagem de satélite Esri World Imagery; limites municipais IBGE; SIRGAS 2000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Plataforma de consulta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https://leonzordhue.github.io/plataforma-rodovias/</w:t>
            </w:r>
          </w:p>
        </w:tc>
      </w:tr>
    </w:tbl>
    <w:p>
      <w:pPr>
        <w:pStyle w:val="Normal"/>
        <w:spacing w:before="40" w:after="200"/>
        <w:rPr/>
      </w:pPr>
      <w:r>
        <w:rPr>
          <w:i/>
          <w:color w:val="5A6673"/>
          <w:sz w:val="22"/>
        </w:rPr>
        <w:t>Fonte: Elaboração própria.</w:t>
      </w:r>
    </w:p>
    <w:p>
      <w:pPr>
        <w:pStyle w:val="Normal"/>
        <w:rPr/>
      </w:pPr>
      <w:r>
        <w:rPr/>
      </w:r>
      <w:r>
        <w:br w:type="page"/>
      </w:r>
    </w:p>
    <w:p>
      <w:pPr>
        <w:pStyle w:val="Normal"/>
        <w:spacing w:before="0" w:after="280"/>
        <w:ind w:hanging="0"/>
        <w:jc w:val="center"/>
        <w:rPr/>
      </w:pPr>
      <w:r>
        <w:rPr>
          <w:b/>
          <w:color w:val="1A2B5E"/>
          <w:sz w:val="28"/>
        </w:rPr>
        <w:t>RESUMO</w:t>
      </w:r>
    </w:p>
    <w:p>
      <w:pPr>
        <w:pStyle w:val="Normal"/>
        <w:ind w:firstLine="709"/>
        <w:rPr/>
      </w:pPr>
      <w:r>
        <w:rPr>
          <w:b w:val="false"/>
          <w:i w:val="false"/>
          <w:sz w:val="24"/>
        </w:rPr>
        <w:t>Este dossiê apresenta o perfil de 34 rodovias estaduais e de 8 rodovias federais no Amazonas. A malha estadual cadastrada soma 3.651 km, dos quais cerca de 985 km pavimentados ou duplicados; a malha federal no território soma 6.476 km, com predomínio de trechos planejados e implantados sem pavimento. Para cada rodovia são reunidos traçado sobre imagem de satélite, extensão, trechos, municípios atravessados, ramais conectados, obras de arte especiais, tráfego e condição do pavimento. O tráfego medido em 2011 pelo Plano Rodoviário do Estado do Amazonas foi atualizado para 2026 com a mesma regra do Plano, recalibrada pela frota observada, que cresceu 117 % no estado entre 2011 e 2025. No cenário central, os volumes atuais são 21 % a 59 % maiores que os contados em 2011, e os resultados evidenciam que a integração terrestre do interior depende, antes de tudo, da trafegabilidade da BR-319, da BR-307 e da BR-230.</w:t>
      </w:r>
    </w:p>
    <w:p>
      <w:pPr>
        <w:pStyle w:val="Normal"/>
        <w:ind w:hanging="0"/>
        <w:rPr/>
      </w:pPr>
      <w:r>
        <w:rPr>
          <w:b/>
          <w:i w:val="false"/>
          <w:sz w:val="24"/>
        </w:rPr>
        <w:t>Palavras-chave:</w:t>
      </w:r>
      <w:r>
        <w:rPr>
          <w:b w:val="false"/>
          <w:i w:val="false"/>
          <w:sz w:val="24"/>
        </w:rPr>
        <w:t xml:space="preserve"> rodovias; Amazonas; planejamento de transportes; tráfego; infraestrutura; ramais.</w:t>
      </w:r>
    </w:p>
    <w:p>
      <w:pPr>
        <w:pStyle w:val="Normal"/>
        <w:rPr/>
      </w:pPr>
      <w:r>
        <w:rPr/>
      </w:r>
      <w:r>
        <w:br w:type="page"/>
      </w:r>
    </w:p>
    <w:p>
      <w:pPr>
        <w:pStyle w:val="Normal"/>
        <w:spacing w:before="0" w:after="280"/>
        <w:ind w:hanging="0"/>
        <w:jc w:val="center"/>
        <w:rPr/>
      </w:pPr>
      <w:r>
        <w:rPr>
          <w:b/>
          <w:color w:val="1A2B5E"/>
          <w:sz w:val="28"/>
        </w:rPr>
        <w:t>SUMÁRIO</w:t>
      </w:r>
    </w:p>
    <w:sdt>
      <w:sdtPr>
        <w:docPartObj>
          <w:docPartGallery w:val="Table of Contents"/>
          <w:docPartUnique w:val="true"/>
        </w:docPartObj>
      </w:sdtPr>
      <w:sdtContent>
        <w:p>
          <w:pPr>
            <w:pStyle w:val="TOC1"/>
            <w:tabs>
              <w:tab w:val="clear" w:pos="9071"/>
              <w:tab w:val="right" w:pos="9070" w:leader="dot"/>
            </w:tabs>
            <w:rPr/>
          </w:pPr>
          <w:r>
            <w:fldChar w:fldCharType="begin"/>
          </w:r>
          <w:r>
            <w:rPr>
              <w:rStyle w:val="Vnculodendice"/>
              <w:webHidden/>
            </w:rPr>
            <w:instrText xml:space="preserve"> TOC \z \o "1-2" \u \h</w:instrText>
          </w:r>
          <w:r>
            <w:rPr>
              <w:rStyle w:val="Vnculodendice"/>
              <w:webHidden/>
            </w:rPr>
            <w:fldChar w:fldCharType="separate"/>
          </w:r>
          <w:hyperlink w:anchor="__RefHeading___Toc55525_1067766381" w:tooltip="1 Introdução">
            <w:r>
              <w:rPr>
                <w:rStyle w:val="Vnculodendice"/>
                <w:webHidden/>
              </w:rPr>
              <w:t>1 Introdução</w:t>
              <w:tab/>
              <w:t>20</w:t>
            </w:r>
          </w:hyperlink>
        </w:p>
        <w:p>
          <w:pPr>
            <w:pStyle w:val="TOC1"/>
            <w:tabs>
              <w:tab w:val="clear" w:pos="9071"/>
              <w:tab w:val="right" w:pos="9070" w:leader="dot"/>
            </w:tabs>
            <w:rPr/>
          </w:pPr>
          <w:hyperlink w:anchor="__RefHeading___Toc55527_1067766381" w:tooltip="2 Fontes e método">
            <w:r>
              <w:rPr>
                <w:rStyle w:val="Vnculodendice"/>
                <w:webHidden/>
              </w:rPr>
              <w:t>2 Fontes e método</w:t>
              <w:tab/>
              <w:t>20</w:t>
            </w:r>
          </w:hyperlink>
        </w:p>
        <w:p>
          <w:pPr>
            <w:pStyle w:val="TOC2"/>
            <w:tabs>
              <w:tab w:val="clear" w:pos="8788"/>
              <w:tab w:val="right" w:pos="9070" w:leader="dot"/>
            </w:tabs>
            <w:rPr/>
          </w:pPr>
          <w:hyperlink w:anchor="__RefHeading___Toc55529_1067766381" w:tooltip="2.1 Fontes utilizadas">
            <w:r>
              <w:rPr>
                <w:rStyle w:val="Vnculodendice"/>
                <w:webHidden/>
              </w:rPr>
              <w:t>2.1 Fontes utilizadas</w:t>
              <w:tab/>
              <w:t>20</w:t>
            </w:r>
          </w:hyperlink>
        </w:p>
        <w:p>
          <w:pPr>
            <w:pStyle w:val="TOC2"/>
            <w:tabs>
              <w:tab w:val="clear" w:pos="8788"/>
              <w:tab w:val="right" w:pos="9070" w:leader="dot"/>
            </w:tabs>
            <w:rPr/>
          </w:pPr>
          <w:hyperlink w:anchor="__RefHeading___Toc55531_1067766381" w:tooltip="2.2 Tratamento geoespacial">
            <w:r>
              <w:rPr>
                <w:rStyle w:val="Vnculodendice"/>
                <w:webHidden/>
              </w:rPr>
              <w:t>2.2 Tratamento geoespacial</w:t>
              <w:tab/>
              <w:t>21</w:t>
            </w:r>
          </w:hyperlink>
        </w:p>
        <w:p>
          <w:pPr>
            <w:pStyle w:val="TOC2"/>
            <w:tabs>
              <w:tab w:val="clear" w:pos="8788"/>
              <w:tab w:val="right" w:pos="9070" w:leader="dot"/>
            </w:tabs>
            <w:rPr/>
          </w:pPr>
          <w:hyperlink w:anchor="__RefHeading___Toc55533_1067766381" w:tooltip="2.3 Atualização do tráfego">
            <w:r>
              <w:rPr>
                <w:rStyle w:val="Vnculodendice"/>
                <w:webHidden/>
              </w:rPr>
              <w:t>2.3 Atualização do tráfego</w:t>
              <w:tab/>
              <w:t>21</w:t>
            </w:r>
          </w:hyperlink>
        </w:p>
        <w:p>
          <w:pPr>
            <w:pStyle w:val="TOC2"/>
            <w:tabs>
              <w:tab w:val="clear" w:pos="8788"/>
              <w:tab w:val="right" w:pos="9070" w:leader="dot"/>
            </w:tabs>
            <w:rPr/>
          </w:pPr>
          <w:hyperlink w:anchor="__RefHeading___Toc55535_1067766381" w:tooltip="2.4 Condição do pavimento">
            <w:r>
              <w:rPr>
                <w:rStyle w:val="Vnculodendice"/>
                <w:webHidden/>
              </w:rPr>
              <w:t>2.4 Condição do pavimento</w:t>
              <w:tab/>
              <w:t>23</w:t>
            </w:r>
          </w:hyperlink>
        </w:p>
        <w:p>
          <w:pPr>
            <w:pStyle w:val="TOC2"/>
            <w:tabs>
              <w:tab w:val="clear" w:pos="8788"/>
              <w:tab w:val="right" w:pos="9070" w:leader="dot"/>
            </w:tabs>
            <w:rPr/>
          </w:pPr>
          <w:hyperlink w:anchor="__RefHeading___Toc55537_1067766381" w:tooltip="2.5 Limitações">
            <w:r>
              <w:rPr>
                <w:rStyle w:val="Vnculodendice"/>
                <w:webHidden/>
              </w:rPr>
              <w:t>2.5 Limitações</w:t>
              <w:tab/>
              <w:t>23</w:t>
            </w:r>
          </w:hyperlink>
        </w:p>
        <w:p>
          <w:pPr>
            <w:pStyle w:val="TOC1"/>
            <w:tabs>
              <w:tab w:val="clear" w:pos="9071"/>
              <w:tab w:val="right" w:pos="9070" w:leader="dot"/>
            </w:tabs>
            <w:rPr/>
          </w:pPr>
          <w:hyperlink w:anchor="__RefHeading___Toc55539_1067766381" w:tooltip="3 Panorama da malha rodoviária">
            <w:r>
              <w:rPr>
                <w:rStyle w:val="Vnculodendice"/>
                <w:webHidden/>
              </w:rPr>
              <w:t>3 Panorama da malha rodoviária</w:t>
              <w:tab/>
              <w:t>24</w:t>
            </w:r>
          </w:hyperlink>
        </w:p>
        <w:p>
          <w:pPr>
            <w:pStyle w:val="TOC2"/>
            <w:tabs>
              <w:tab w:val="clear" w:pos="8788"/>
              <w:tab w:val="right" w:pos="9070" w:leader="dot"/>
            </w:tabs>
            <w:rPr/>
          </w:pPr>
          <w:hyperlink w:anchor="__RefHeading___Toc55541_1067766381" w:tooltip="3.1 Malha estadual">
            <w:r>
              <w:rPr>
                <w:rStyle w:val="Vnculodendice"/>
                <w:webHidden/>
              </w:rPr>
              <w:t>3.1 Malha estadual</w:t>
              <w:tab/>
              <w:t>24</w:t>
            </w:r>
          </w:hyperlink>
        </w:p>
        <w:p>
          <w:pPr>
            <w:pStyle w:val="TOC2"/>
            <w:tabs>
              <w:tab w:val="clear" w:pos="8788"/>
              <w:tab w:val="right" w:pos="9070" w:leader="dot"/>
            </w:tabs>
            <w:rPr/>
          </w:pPr>
          <w:hyperlink w:anchor="__RefHeading___Toc55543_1067766381" w:tooltip="3.2 Malha federal no território amazonense">
            <w:r>
              <w:rPr>
                <w:rStyle w:val="Vnculodendice"/>
                <w:webHidden/>
              </w:rPr>
              <w:t>3.2 Malha federal no território amazonense</w:t>
              <w:tab/>
              <w:t>26</w:t>
            </w:r>
          </w:hyperlink>
        </w:p>
        <w:p>
          <w:pPr>
            <w:pStyle w:val="TOC2"/>
            <w:tabs>
              <w:tab w:val="clear" w:pos="8788"/>
              <w:tab w:val="right" w:pos="9070" w:leader="dot"/>
            </w:tabs>
            <w:rPr/>
          </w:pPr>
          <w:hyperlink w:anchor="__RefHeading___Toc55545_1067766381" w:tooltip="3.3 Frota e demanda">
            <w:r>
              <w:rPr>
                <w:rStyle w:val="Vnculodendice"/>
                <w:webHidden/>
              </w:rPr>
              <w:t>3.3 Frota e demanda</w:t>
              <w:tab/>
              <w:t>26</w:t>
            </w:r>
          </w:hyperlink>
        </w:p>
        <w:p>
          <w:pPr>
            <w:pStyle w:val="TOC2"/>
            <w:tabs>
              <w:tab w:val="clear" w:pos="8788"/>
              <w:tab w:val="right" w:pos="9070" w:leader="dot"/>
            </w:tabs>
            <w:rPr/>
          </w:pPr>
          <w:hyperlink w:anchor="__RefHeading___Toc55547_1067766381" w:tooltip="3.4 Condição do pavimento">
            <w:r>
              <w:rPr>
                <w:rStyle w:val="Vnculodendice"/>
                <w:webHidden/>
              </w:rPr>
              <w:t>3.4 Condição do pavimento</w:t>
              <w:tab/>
              <w:t>28</w:t>
            </w:r>
          </w:hyperlink>
        </w:p>
        <w:p>
          <w:pPr>
            <w:pStyle w:val="TOC1"/>
            <w:tabs>
              <w:tab w:val="clear" w:pos="9071"/>
              <w:tab w:val="right" w:pos="9070" w:leader="dot"/>
            </w:tabs>
            <w:rPr/>
          </w:pPr>
          <w:hyperlink w:anchor="__RefHeading___Toc55549_1067766381" w:tooltip="4 Perfis das rodovias estaduais">
            <w:r>
              <w:rPr>
                <w:rStyle w:val="Vnculodendice"/>
                <w:webHidden/>
              </w:rPr>
              <w:t>4 Perfis das rodovias estaduais</w:t>
              <w:tab/>
              <w:t>28</w:t>
            </w:r>
          </w:hyperlink>
        </w:p>
        <w:p>
          <w:pPr>
            <w:pStyle w:val="TOC2"/>
            <w:tabs>
              <w:tab w:val="clear" w:pos="8788"/>
              <w:tab w:val="right" w:pos="9070" w:leader="dot"/>
            </w:tabs>
            <w:rPr/>
          </w:pPr>
          <w:hyperlink w:anchor="__RefHeading___Toc55551_1067766381" w:tooltip="4.1 AM-010">
            <w:r>
              <w:rPr>
                <w:rStyle w:val="Vnculodendice"/>
                <w:webHidden/>
              </w:rPr>
              <w:t>4.1 AM-010</w:t>
              <w:tab/>
              <w:t>29</w:t>
            </w:r>
          </w:hyperlink>
        </w:p>
        <w:p>
          <w:pPr>
            <w:pStyle w:val="TOC2"/>
            <w:tabs>
              <w:tab w:val="clear" w:pos="8788"/>
              <w:tab w:val="right" w:pos="9070" w:leader="dot"/>
            </w:tabs>
            <w:rPr/>
          </w:pPr>
          <w:hyperlink w:anchor="__RefHeading___Toc55553_1067766381" w:tooltip="4.2 AM-020">
            <w:r>
              <w:rPr>
                <w:rStyle w:val="Vnculodendice"/>
                <w:webHidden/>
              </w:rPr>
              <w:t>4.2 AM-020</w:t>
              <w:tab/>
              <w:t>38</w:t>
            </w:r>
          </w:hyperlink>
        </w:p>
        <w:p>
          <w:pPr>
            <w:pStyle w:val="TOC2"/>
            <w:tabs>
              <w:tab w:val="clear" w:pos="8788"/>
              <w:tab w:val="right" w:pos="9070" w:leader="dot"/>
            </w:tabs>
            <w:rPr/>
          </w:pPr>
          <w:hyperlink w:anchor="__RefHeading___Toc55555_1067766381" w:tooltip="4.3 AM-070">
            <w:r>
              <w:rPr>
                <w:rStyle w:val="Vnculodendice"/>
                <w:webHidden/>
              </w:rPr>
              <w:t>4.3 AM-070</w:t>
              <w:tab/>
              <w:t>41</w:t>
            </w:r>
          </w:hyperlink>
        </w:p>
        <w:p>
          <w:pPr>
            <w:pStyle w:val="TOC2"/>
            <w:tabs>
              <w:tab w:val="clear" w:pos="8788"/>
              <w:tab w:val="right" w:pos="9070" w:leader="dot"/>
            </w:tabs>
            <w:rPr/>
          </w:pPr>
          <w:hyperlink w:anchor="__RefHeading___Toc55557_1067766381" w:tooltip="4.4 AM-151">
            <w:r>
              <w:rPr>
                <w:rStyle w:val="Vnculodendice"/>
                <w:webHidden/>
              </w:rPr>
              <w:t>4.4 AM-151</w:t>
              <w:tab/>
              <w:t>47</w:t>
            </w:r>
          </w:hyperlink>
        </w:p>
        <w:p>
          <w:pPr>
            <w:pStyle w:val="TOC2"/>
            <w:tabs>
              <w:tab w:val="clear" w:pos="8788"/>
              <w:tab w:val="right" w:pos="9070" w:leader="dot"/>
            </w:tabs>
            <w:rPr/>
          </w:pPr>
          <w:hyperlink w:anchor="__RefHeading___Toc55559_1067766381" w:tooltip="4.5 AM-170">
            <w:r>
              <w:rPr>
                <w:rStyle w:val="Vnculodendice"/>
                <w:webHidden/>
              </w:rPr>
              <w:t>4.5 AM-170</w:t>
              <w:tab/>
              <w:t>50</w:t>
            </w:r>
          </w:hyperlink>
        </w:p>
        <w:p>
          <w:pPr>
            <w:pStyle w:val="TOC2"/>
            <w:tabs>
              <w:tab w:val="clear" w:pos="8788"/>
              <w:tab w:val="right" w:pos="9070" w:leader="dot"/>
            </w:tabs>
            <w:rPr/>
          </w:pPr>
          <w:hyperlink w:anchor="__RefHeading___Toc55561_1067766381" w:tooltip="4.6 AM-175">
            <w:r>
              <w:rPr>
                <w:rStyle w:val="Vnculodendice"/>
                <w:webHidden/>
              </w:rPr>
              <w:t>4.6 AM-175</w:t>
              <w:tab/>
              <w:t>53</w:t>
            </w:r>
          </w:hyperlink>
        </w:p>
        <w:p>
          <w:pPr>
            <w:pStyle w:val="TOC2"/>
            <w:tabs>
              <w:tab w:val="clear" w:pos="8788"/>
              <w:tab w:val="right" w:pos="9070" w:leader="dot"/>
            </w:tabs>
            <w:rPr/>
          </w:pPr>
          <w:hyperlink w:anchor="__RefHeading___Toc55563_1067766381" w:tooltip="4.7 AM-239">
            <w:r>
              <w:rPr>
                <w:rStyle w:val="Vnculodendice"/>
                <w:webHidden/>
              </w:rPr>
              <w:t>4.7 AM-239</w:t>
              <w:tab/>
              <w:t>55</w:t>
            </w:r>
          </w:hyperlink>
        </w:p>
        <w:p>
          <w:pPr>
            <w:pStyle w:val="TOC2"/>
            <w:tabs>
              <w:tab w:val="clear" w:pos="8788"/>
              <w:tab w:val="right" w:pos="9070" w:leader="dot"/>
            </w:tabs>
            <w:rPr/>
          </w:pPr>
          <w:hyperlink w:anchor="__RefHeading___Toc55565_1067766381" w:tooltip="4.8 AM-240">
            <w:r>
              <w:rPr>
                <w:rStyle w:val="Vnculodendice"/>
                <w:webHidden/>
              </w:rPr>
              <w:t>4.8 AM-240</w:t>
              <w:tab/>
              <w:t>57</w:t>
            </w:r>
          </w:hyperlink>
        </w:p>
        <w:p>
          <w:pPr>
            <w:pStyle w:val="TOC2"/>
            <w:tabs>
              <w:tab w:val="clear" w:pos="8788"/>
              <w:tab w:val="right" w:pos="9070" w:leader="dot"/>
            </w:tabs>
            <w:rPr/>
          </w:pPr>
          <w:hyperlink w:anchor="__RefHeading___Toc55567_1067766381" w:tooltip="4.9 AM-249">
            <w:r>
              <w:rPr>
                <w:rStyle w:val="Vnculodendice"/>
                <w:webHidden/>
              </w:rPr>
              <w:t>4.9 AM-249</w:t>
              <w:tab/>
              <w:t>61</w:t>
            </w:r>
          </w:hyperlink>
        </w:p>
        <w:p>
          <w:pPr>
            <w:pStyle w:val="TOC2"/>
            <w:tabs>
              <w:tab w:val="clear" w:pos="8788"/>
              <w:tab w:val="right" w:pos="9070" w:leader="dot"/>
            </w:tabs>
            <w:rPr/>
          </w:pPr>
          <w:hyperlink w:anchor="__RefHeading___Toc55569_1067766381" w:tooltip="4.10 AM-254">
            <w:r>
              <w:rPr>
                <w:rStyle w:val="Vnculodendice"/>
                <w:webHidden/>
              </w:rPr>
              <w:t>4.10 AM-254</w:t>
              <w:tab/>
              <w:t>64</w:t>
            </w:r>
          </w:hyperlink>
        </w:p>
        <w:p>
          <w:pPr>
            <w:pStyle w:val="TOC2"/>
            <w:tabs>
              <w:tab w:val="clear" w:pos="8788"/>
              <w:tab w:val="right" w:pos="9070" w:leader="dot"/>
            </w:tabs>
            <w:rPr/>
          </w:pPr>
          <w:hyperlink w:anchor="__RefHeading___Toc55571_1067766381" w:tooltip="4.11 AM-280">
            <w:r>
              <w:rPr>
                <w:rStyle w:val="Vnculodendice"/>
                <w:webHidden/>
              </w:rPr>
              <w:t>4.11 AM-280</w:t>
              <w:tab/>
              <w:t>70</w:t>
            </w:r>
          </w:hyperlink>
        </w:p>
        <w:p>
          <w:pPr>
            <w:pStyle w:val="TOC2"/>
            <w:tabs>
              <w:tab w:val="clear" w:pos="8788"/>
              <w:tab w:val="right" w:pos="9070" w:leader="dot"/>
            </w:tabs>
            <w:rPr/>
          </w:pPr>
          <w:hyperlink w:anchor="__RefHeading___Toc55573_1067766381" w:tooltip="4.12 AM-326">
            <w:r>
              <w:rPr>
                <w:rStyle w:val="Vnculodendice"/>
                <w:webHidden/>
              </w:rPr>
              <w:t>4.12 AM-326</w:t>
              <w:tab/>
              <w:t>72</w:t>
            </w:r>
          </w:hyperlink>
        </w:p>
        <w:p>
          <w:pPr>
            <w:pStyle w:val="TOC2"/>
            <w:tabs>
              <w:tab w:val="clear" w:pos="8788"/>
              <w:tab w:val="right" w:pos="9070" w:leader="dot"/>
            </w:tabs>
            <w:rPr/>
          </w:pPr>
          <w:hyperlink w:anchor="__RefHeading___Toc55575_1067766381" w:tooltip="4.13 AM-328">
            <w:r>
              <w:rPr>
                <w:rStyle w:val="Vnculodendice"/>
                <w:webHidden/>
              </w:rPr>
              <w:t>4.13 AM-328</w:t>
              <w:tab/>
              <w:t>75</w:t>
            </w:r>
          </w:hyperlink>
        </w:p>
        <w:p>
          <w:pPr>
            <w:pStyle w:val="TOC2"/>
            <w:tabs>
              <w:tab w:val="clear" w:pos="8788"/>
              <w:tab w:val="right" w:pos="9070" w:leader="dot"/>
            </w:tabs>
            <w:rPr/>
          </w:pPr>
          <w:hyperlink w:anchor="__RefHeading___Toc55577_1067766381" w:tooltip="4.14 AM-329">
            <w:r>
              <w:rPr>
                <w:rStyle w:val="Vnculodendice"/>
                <w:webHidden/>
              </w:rPr>
              <w:t>4.14 AM-329</w:t>
              <w:tab/>
              <w:t>78</w:t>
            </w:r>
          </w:hyperlink>
        </w:p>
        <w:p>
          <w:pPr>
            <w:pStyle w:val="TOC2"/>
            <w:tabs>
              <w:tab w:val="clear" w:pos="8788"/>
              <w:tab w:val="right" w:pos="9070" w:leader="dot"/>
            </w:tabs>
            <w:rPr/>
          </w:pPr>
          <w:hyperlink w:anchor="__RefHeading___Toc55579_1067766381" w:tooltip="4.15 AM-330">
            <w:r>
              <w:rPr>
                <w:rStyle w:val="Vnculodendice"/>
                <w:webHidden/>
              </w:rPr>
              <w:t>4.15 AM-330</w:t>
              <w:tab/>
              <w:t>81</w:t>
            </w:r>
          </w:hyperlink>
        </w:p>
        <w:p>
          <w:pPr>
            <w:pStyle w:val="TOC2"/>
            <w:tabs>
              <w:tab w:val="clear" w:pos="8788"/>
              <w:tab w:val="right" w:pos="9070" w:leader="dot"/>
            </w:tabs>
            <w:rPr/>
          </w:pPr>
          <w:hyperlink w:anchor="__RefHeading___Toc55581_1067766381" w:tooltip="4.16 AM-336">
            <w:r>
              <w:rPr>
                <w:rStyle w:val="Vnculodendice"/>
                <w:webHidden/>
              </w:rPr>
              <w:t>4.16 AM-336</w:t>
              <w:tab/>
              <w:t>84</w:t>
            </w:r>
          </w:hyperlink>
        </w:p>
        <w:p>
          <w:pPr>
            <w:pStyle w:val="TOC2"/>
            <w:tabs>
              <w:tab w:val="clear" w:pos="8788"/>
              <w:tab w:val="right" w:pos="9070" w:leader="dot"/>
            </w:tabs>
            <w:rPr/>
          </w:pPr>
          <w:hyperlink w:anchor="__RefHeading___Toc55583_1067766381" w:tooltip="4.17 AM-343">
            <w:r>
              <w:rPr>
                <w:rStyle w:val="Vnculodendice"/>
                <w:webHidden/>
              </w:rPr>
              <w:t>4.17 AM-343</w:t>
              <w:tab/>
              <w:t>87</w:t>
            </w:r>
          </w:hyperlink>
        </w:p>
        <w:p>
          <w:pPr>
            <w:pStyle w:val="TOC2"/>
            <w:tabs>
              <w:tab w:val="clear" w:pos="8788"/>
              <w:tab w:val="right" w:pos="9070" w:leader="dot"/>
            </w:tabs>
            <w:rPr/>
          </w:pPr>
          <w:hyperlink w:anchor="__RefHeading___Toc55585_1067766381" w:tooltip="4.18 AM-351">
            <w:r>
              <w:rPr>
                <w:rStyle w:val="Vnculodendice"/>
                <w:webHidden/>
              </w:rPr>
              <w:t>4.18 AM-351</w:t>
              <w:tab/>
              <w:t>90</w:t>
            </w:r>
          </w:hyperlink>
        </w:p>
        <w:p>
          <w:pPr>
            <w:pStyle w:val="TOC2"/>
            <w:tabs>
              <w:tab w:val="clear" w:pos="8788"/>
              <w:tab w:val="right" w:pos="9070" w:leader="dot"/>
            </w:tabs>
            <w:rPr/>
          </w:pPr>
          <w:hyperlink w:anchor="__RefHeading___Toc55587_1067766381" w:tooltip="4.19 AM-352">
            <w:r>
              <w:rPr>
                <w:rStyle w:val="Vnculodendice"/>
                <w:webHidden/>
              </w:rPr>
              <w:t>4.19 AM-352</w:t>
              <w:tab/>
              <w:t>93</w:t>
            </w:r>
          </w:hyperlink>
        </w:p>
        <w:p>
          <w:pPr>
            <w:pStyle w:val="TOC2"/>
            <w:tabs>
              <w:tab w:val="clear" w:pos="8788"/>
              <w:tab w:val="right" w:pos="9070" w:leader="dot"/>
            </w:tabs>
            <w:rPr/>
          </w:pPr>
          <w:hyperlink w:anchor="__RefHeading___Toc55589_1067766381" w:tooltip="4.20 AM-354">
            <w:r>
              <w:rPr>
                <w:rStyle w:val="Vnculodendice"/>
                <w:webHidden/>
              </w:rPr>
              <w:t>4.20 AM-354</w:t>
              <w:tab/>
              <w:t>99</w:t>
            </w:r>
          </w:hyperlink>
        </w:p>
        <w:p>
          <w:pPr>
            <w:pStyle w:val="TOC2"/>
            <w:tabs>
              <w:tab w:val="clear" w:pos="8788"/>
              <w:tab w:val="right" w:pos="9070" w:leader="dot"/>
            </w:tabs>
            <w:rPr/>
          </w:pPr>
          <w:hyperlink w:anchor="__RefHeading___Toc55591_1067766381" w:tooltip="4.21 AM-356">
            <w:r>
              <w:rPr>
                <w:rStyle w:val="Vnculodendice"/>
                <w:webHidden/>
              </w:rPr>
              <w:t>4.21 AM-356</w:t>
              <w:tab/>
              <w:t>103</w:t>
            </w:r>
          </w:hyperlink>
        </w:p>
        <w:p>
          <w:pPr>
            <w:pStyle w:val="TOC2"/>
            <w:tabs>
              <w:tab w:val="clear" w:pos="8788"/>
              <w:tab w:val="right" w:pos="9070" w:leader="dot"/>
            </w:tabs>
            <w:rPr/>
          </w:pPr>
          <w:hyperlink w:anchor="__RefHeading___Toc55593_1067766381" w:tooltip="4.22 AM-360">
            <w:r>
              <w:rPr>
                <w:rStyle w:val="Vnculodendice"/>
                <w:webHidden/>
              </w:rPr>
              <w:t>4.22 AM-360</w:t>
              <w:tab/>
              <w:t>105</w:t>
            </w:r>
          </w:hyperlink>
        </w:p>
        <w:p>
          <w:pPr>
            <w:pStyle w:val="TOC2"/>
            <w:tabs>
              <w:tab w:val="clear" w:pos="8788"/>
              <w:tab w:val="right" w:pos="9070" w:leader="dot"/>
            </w:tabs>
            <w:rPr/>
          </w:pPr>
          <w:hyperlink w:anchor="__RefHeading___Toc55595_1067766381" w:tooltip="4.23 AM-362">
            <w:r>
              <w:rPr>
                <w:rStyle w:val="Vnculodendice"/>
                <w:webHidden/>
              </w:rPr>
              <w:t>4.23 AM-362</w:t>
              <w:tab/>
              <w:t>107</w:t>
            </w:r>
          </w:hyperlink>
        </w:p>
        <w:p>
          <w:pPr>
            <w:pStyle w:val="TOC2"/>
            <w:tabs>
              <w:tab w:val="clear" w:pos="8788"/>
              <w:tab w:val="right" w:pos="9070" w:leader="dot"/>
            </w:tabs>
            <w:rPr/>
          </w:pPr>
          <w:hyperlink w:anchor="__RefHeading___Toc55597_1067766381" w:tooltip="4.24 AM-363">
            <w:r>
              <w:rPr>
                <w:rStyle w:val="Vnculodendice"/>
                <w:webHidden/>
              </w:rPr>
              <w:t>4.24 AM-363</w:t>
              <w:tab/>
              <w:t>110</w:t>
            </w:r>
          </w:hyperlink>
        </w:p>
        <w:p>
          <w:pPr>
            <w:pStyle w:val="TOC2"/>
            <w:tabs>
              <w:tab w:val="clear" w:pos="8788"/>
              <w:tab w:val="right" w:pos="9070" w:leader="dot"/>
            </w:tabs>
            <w:rPr/>
          </w:pPr>
          <w:hyperlink w:anchor="__RefHeading___Toc55599_1067766381" w:tooltip="4.25 AM-364">
            <w:r>
              <w:rPr>
                <w:rStyle w:val="Vnculodendice"/>
                <w:webHidden/>
              </w:rPr>
              <w:t>4.25 AM-364</w:t>
              <w:tab/>
              <w:t>115</w:t>
            </w:r>
          </w:hyperlink>
        </w:p>
        <w:p>
          <w:pPr>
            <w:pStyle w:val="TOC2"/>
            <w:tabs>
              <w:tab w:val="clear" w:pos="8788"/>
              <w:tab w:val="right" w:pos="9070" w:leader="dot"/>
            </w:tabs>
            <w:rPr/>
          </w:pPr>
          <w:hyperlink w:anchor="__RefHeading___Toc55601_1067766381" w:tooltip="4.26 AM-366">
            <w:r>
              <w:rPr>
                <w:rStyle w:val="Vnculodendice"/>
                <w:webHidden/>
              </w:rPr>
              <w:t>4.26 AM-366</w:t>
              <w:tab/>
              <w:t>118</w:t>
            </w:r>
          </w:hyperlink>
        </w:p>
        <w:p>
          <w:pPr>
            <w:pStyle w:val="TOC2"/>
            <w:tabs>
              <w:tab w:val="clear" w:pos="8788"/>
              <w:tab w:val="right" w:pos="9070" w:leader="dot"/>
            </w:tabs>
            <w:rPr/>
          </w:pPr>
          <w:hyperlink w:anchor="__RefHeading___Toc55603_1067766381" w:tooltip="4.27 AM-374">
            <w:r>
              <w:rPr>
                <w:rStyle w:val="Vnculodendice"/>
                <w:webHidden/>
              </w:rPr>
              <w:t>4.27 AM-374</w:t>
              <w:tab/>
              <w:t>122</w:t>
            </w:r>
          </w:hyperlink>
        </w:p>
        <w:p>
          <w:pPr>
            <w:pStyle w:val="TOC2"/>
            <w:tabs>
              <w:tab w:val="clear" w:pos="8788"/>
              <w:tab w:val="right" w:pos="9070" w:leader="dot"/>
            </w:tabs>
            <w:rPr/>
          </w:pPr>
          <w:hyperlink w:anchor="__RefHeading___Toc55605_1067766381" w:tooltip="4.28 AM-378">
            <w:r>
              <w:rPr>
                <w:rStyle w:val="Vnculodendice"/>
                <w:webHidden/>
              </w:rPr>
              <w:t>4.28 AM-378</w:t>
              <w:tab/>
              <w:t>125</w:t>
            </w:r>
          </w:hyperlink>
        </w:p>
        <w:p>
          <w:pPr>
            <w:pStyle w:val="TOC2"/>
            <w:tabs>
              <w:tab w:val="clear" w:pos="8788"/>
              <w:tab w:val="right" w:pos="9070" w:leader="dot"/>
            </w:tabs>
            <w:rPr/>
          </w:pPr>
          <w:hyperlink w:anchor="__RefHeading___Toc55607_1067766381" w:tooltip="4.29 AM-449">
            <w:r>
              <w:rPr>
                <w:rStyle w:val="Vnculodendice"/>
                <w:webHidden/>
              </w:rPr>
              <w:t>4.29 AM-449</w:t>
              <w:tab/>
              <w:t>127</w:t>
            </w:r>
          </w:hyperlink>
        </w:p>
        <w:p>
          <w:pPr>
            <w:pStyle w:val="TOC2"/>
            <w:tabs>
              <w:tab w:val="clear" w:pos="8788"/>
              <w:tab w:val="right" w:pos="9070" w:leader="dot"/>
            </w:tabs>
            <w:rPr/>
          </w:pPr>
          <w:hyperlink w:anchor="__RefHeading___Toc55609_1067766381" w:tooltip="4.30 AM-450">
            <w:r>
              <w:rPr>
                <w:rStyle w:val="Vnculodendice"/>
                <w:webHidden/>
              </w:rPr>
              <w:t>4.30 AM-450</w:t>
              <w:tab/>
              <w:t>130</w:t>
            </w:r>
          </w:hyperlink>
        </w:p>
        <w:p>
          <w:pPr>
            <w:pStyle w:val="TOC2"/>
            <w:tabs>
              <w:tab w:val="clear" w:pos="8788"/>
              <w:tab w:val="right" w:pos="9070" w:leader="dot"/>
            </w:tabs>
            <w:rPr/>
          </w:pPr>
          <w:hyperlink w:anchor="__RefHeading___Toc55611_1067766381" w:tooltip="4.31 AM-451">
            <w:r>
              <w:rPr>
                <w:rStyle w:val="Vnculodendice"/>
                <w:webHidden/>
              </w:rPr>
              <w:t>4.31 AM-451</w:t>
              <w:tab/>
              <w:t>133</w:t>
            </w:r>
          </w:hyperlink>
        </w:p>
        <w:p>
          <w:pPr>
            <w:pStyle w:val="TOC2"/>
            <w:tabs>
              <w:tab w:val="clear" w:pos="8788"/>
              <w:tab w:val="right" w:pos="9070" w:leader="dot"/>
            </w:tabs>
            <w:rPr/>
          </w:pPr>
          <w:hyperlink w:anchor="__RefHeading___Toc55613_1067766381" w:tooltip="4.32 AM-452">
            <w:r>
              <w:rPr>
                <w:rStyle w:val="Vnculodendice"/>
                <w:webHidden/>
              </w:rPr>
              <w:t>4.32 AM-452</w:t>
              <w:tab/>
              <w:t>136</w:t>
            </w:r>
          </w:hyperlink>
        </w:p>
        <w:p>
          <w:pPr>
            <w:pStyle w:val="TOC2"/>
            <w:tabs>
              <w:tab w:val="clear" w:pos="8788"/>
              <w:tab w:val="right" w:pos="9070" w:leader="dot"/>
            </w:tabs>
            <w:rPr/>
          </w:pPr>
          <w:hyperlink w:anchor="__RefHeading___Toc55615_1067766381" w:tooltip="4.33 AM-453">
            <w:r>
              <w:rPr>
                <w:rStyle w:val="Vnculodendice"/>
                <w:webHidden/>
              </w:rPr>
              <w:t>4.33 AM-453</w:t>
              <w:tab/>
              <w:t>140</w:t>
            </w:r>
          </w:hyperlink>
        </w:p>
        <w:p>
          <w:pPr>
            <w:pStyle w:val="TOC2"/>
            <w:tabs>
              <w:tab w:val="clear" w:pos="8788"/>
              <w:tab w:val="right" w:pos="9070" w:leader="dot"/>
            </w:tabs>
            <w:rPr/>
          </w:pPr>
          <w:hyperlink w:anchor="__RefHeading___Toc55617_1067766381" w:tooltip="4.34 AM-466">
            <w:r>
              <w:rPr>
                <w:rStyle w:val="Vnculodendice"/>
                <w:webHidden/>
              </w:rPr>
              <w:t>4.34 AM-466</w:t>
              <w:tab/>
              <w:t>144</w:t>
            </w:r>
          </w:hyperlink>
        </w:p>
        <w:p>
          <w:pPr>
            <w:pStyle w:val="TOC1"/>
            <w:tabs>
              <w:tab w:val="clear" w:pos="9071"/>
              <w:tab w:val="right" w:pos="9070" w:leader="dot"/>
            </w:tabs>
            <w:rPr/>
          </w:pPr>
          <w:hyperlink w:anchor="__RefHeading___Toc55619_1067766381" w:tooltip="5 Perfis das rodovias federais no Amazonas">
            <w:r>
              <w:rPr>
                <w:rStyle w:val="Vnculodendice"/>
                <w:webHidden/>
              </w:rPr>
              <w:t>5 Perfis das rodovias federais no Amazonas</w:t>
              <w:tab/>
              <w:t>146</w:t>
            </w:r>
          </w:hyperlink>
        </w:p>
        <w:p>
          <w:pPr>
            <w:pStyle w:val="TOC2"/>
            <w:tabs>
              <w:tab w:val="clear" w:pos="8788"/>
              <w:tab w:val="right" w:pos="9070" w:leader="dot"/>
            </w:tabs>
            <w:rPr/>
          </w:pPr>
          <w:hyperlink w:anchor="__RefHeading___Toc55621_1067766381" w:tooltip="5.1 BR-174">
            <w:r>
              <w:rPr>
                <w:rStyle w:val="Vnculodendice"/>
                <w:webHidden/>
              </w:rPr>
              <w:t>5.1 BR-174</w:t>
              <w:tab/>
              <w:t>146</w:t>
            </w:r>
          </w:hyperlink>
        </w:p>
        <w:p>
          <w:pPr>
            <w:pStyle w:val="TOC2"/>
            <w:tabs>
              <w:tab w:val="clear" w:pos="8788"/>
              <w:tab w:val="right" w:pos="9070" w:leader="dot"/>
            </w:tabs>
            <w:rPr/>
          </w:pPr>
          <w:hyperlink w:anchor="__RefHeading___Toc55623_1067766381" w:tooltip="5.2 BR-210">
            <w:r>
              <w:rPr>
                <w:rStyle w:val="Vnculodendice"/>
                <w:webHidden/>
              </w:rPr>
              <w:t>5.2 BR-210</w:t>
              <w:tab/>
              <w:t>154</w:t>
            </w:r>
          </w:hyperlink>
        </w:p>
        <w:p>
          <w:pPr>
            <w:pStyle w:val="TOC2"/>
            <w:tabs>
              <w:tab w:val="clear" w:pos="8788"/>
              <w:tab w:val="right" w:pos="9070" w:leader="dot"/>
            </w:tabs>
            <w:rPr/>
          </w:pPr>
          <w:hyperlink w:anchor="__RefHeading___Toc55625_1067766381" w:tooltip="5.3 BR-230">
            <w:r>
              <w:rPr>
                <w:rStyle w:val="Vnculodendice"/>
                <w:webHidden/>
              </w:rPr>
              <w:t>5.3 BR-230</w:t>
              <w:tab/>
              <w:t>156</w:t>
            </w:r>
          </w:hyperlink>
        </w:p>
        <w:p>
          <w:pPr>
            <w:pStyle w:val="TOC2"/>
            <w:tabs>
              <w:tab w:val="clear" w:pos="8788"/>
              <w:tab w:val="right" w:pos="9070" w:leader="dot"/>
            </w:tabs>
            <w:rPr/>
          </w:pPr>
          <w:hyperlink w:anchor="__RefHeading___Toc55627_1067766381" w:tooltip="5.4 BR-307">
            <w:r>
              <w:rPr>
                <w:rStyle w:val="Vnculodendice"/>
                <w:webHidden/>
              </w:rPr>
              <w:t>5.4 BR-307</w:t>
              <w:tab/>
              <w:t>162</w:t>
            </w:r>
          </w:hyperlink>
        </w:p>
        <w:p>
          <w:pPr>
            <w:pStyle w:val="TOC2"/>
            <w:tabs>
              <w:tab w:val="clear" w:pos="8788"/>
              <w:tab w:val="right" w:pos="9070" w:leader="dot"/>
            </w:tabs>
            <w:rPr/>
          </w:pPr>
          <w:hyperlink w:anchor="__RefHeading___Toc55629_1067766381" w:tooltip="5.5 BR-317">
            <w:r>
              <w:rPr>
                <w:rStyle w:val="Vnculodendice"/>
                <w:webHidden/>
              </w:rPr>
              <w:t>5.5 BR-317</w:t>
              <w:tab/>
              <w:t>166</w:t>
            </w:r>
          </w:hyperlink>
        </w:p>
        <w:p>
          <w:pPr>
            <w:pStyle w:val="TOC2"/>
            <w:tabs>
              <w:tab w:val="clear" w:pos="8788"/>
              <w:tab w:val="right" w:pos="9070" w:leader="dot"/>
            </w:tabs>
            <w:rPr/>
          </w:pPr>
          <w:hyperlink w:anchor="__RefHeading___Toc55631_1067766381" w:tooltip="5.6 BR-319">
            <w:r>
              <w:rPr>
                <w:rStyle w:val="Vnculodendice"/>
                <w:webHidden/>
              </w:rPr>
              <w:t>5.6 BR-319</w:t>
              <w:tab/>
              <w:t>169</w:t>
            </w:r>
          </w:hyperlink>
        </w:p>
        <w:p>
          <w:pPr>
            <w:pStyle w:val="TOC2"/>
            <w:tabs>
              <w:tab w:val="clear" w:pos="8788"/>
              <w:tab w:val="right" w:pos="9070" w:leader="dot"/>
            </w:tabs>
            <w:rPr/>
          </w:pPr>
          <w:hyperlink w:anchor="__RefHeading___Toc55633_1067766381" w:tooltip="5.7 BR-411">
            <w:r>
              <w:rPr>
                <w:rStyle w:val="Vnculodendice"/>
                <w:webHidden/>
              </w:rPr>
              <w:t>5.7 BR-411</w:t>
              <w:tab/>
              <w:t>174</w:t>
            </w:r>
          </w:hyperlink>
        </w:p>
        <w:p>
          <w:pPr>
            <w:pStyle w:val="TOC2"/>
            <w:tabs>
              <w:tab w:val="clear" w:pos="8788"/>
              <w:tab w:val="right" w:pos="9070" w:leader="dot"/>
            </w:tabs>
            <w:rPr/>
          </w:pPr>
          <w:hyperlink w:anchor="__RefHeading___Toc55635_1067766381" w:tooltip="5.8 BR-413">
            <w:r>
              <w:rPr>
                <w:rStyle w:val="Vnculodendice"/>
                <w:webHidden/>
              </w:rPr>
              <w:t>5.8 BR-413</w:t>
              <w:tab/>
              <w:t>176</w:t>
            </w:r>
          </w:hyperlink>
        </w:p>
        <w:p>
          <w:pPr>
            <w:pStyle w:val="TOC1"/>
            <w:tabs>
              <w:tab w:val="clear" w:pos="9071"/>
              <w:tab w:val="right" w:pos="9070" w:leader="dot"/>
            </w:tabs>
            <w:rPr/>
          </w:pPr>
          <w:hyperlink w:anchor="__RefHeading___Toc55637_1067766381" w:tooltip="6 Síntese e hierarquização">
            <w:r>
              <w:rPr>
                <w:rStyle w:val="Vnculodendice"/>
                <w:webHidden/>
              </w:rPr>
              <w:t>6 Síntese e hierarquização</w:t>
              <w:tab/>
              <w:t>178</w:t>
            </w:r>
          </w:hyperlink>
        </w:p>
        <w:p>
          <w:pPr>
            <w:pStyle w:val="TOC1"/>
            <w:tabs>
              <w:tab w:val="clear" w:pos="9071"/>
              <w:tab w:val="right" w:pos="9070" w:leader="dot"/>
            </w:tabs>
            <w:rPr/>
          </w:pPr>
          <w:hyperlink w:anchor="__RefHeading___Toc55639_1067766381" w:tooltip="7 Considerações finais">
            <w:r>
              <w:rPr>
                <w:rStyle w:val="Vnculodendice"/>
                <w:webHidden/>
              </w:rPr>
              <w:t>7 Considerações finais</w:t>
              <w:tab/>
              <w:t>179</w:t>
            </w:r>
          </w:hyperlink>
        </w:p>
        <w:p>
          <w:pPr>
            <w:pStyle w:val="TOC1"/>
            <w:tabs>
              <w:tab w:val="clear" w:pos="9071"/>
              <w:tab w:val="right" w:pos="9070" w:leader="dot"/>
            </w:tabs>
            <w:rPr/>
          </w:pPr>
          <w:hyperlink w:anchor="__RefHeading___Toc55641_1067766381" w:tooltip="Referências">
            <w:r>
              <w:rPr>
                <w:rStyle w:val="Vnculodendice"/>
                <w:webHidden/>
              </w:rPr>
              <w:t>Referências</w:t>
              <w:tab/>
              <w:t>180</w:t>
            </w:r>
          </w:hyperlink>
        </w:p>
        <w:p>
          <w:pPr>
            <w:pStyle w:val="TOC1"/>
            <w:tabs>
              <w:tab w:val="clear" w:pos="9071"/>
              <w:tab w:val="right" w:pos="9070" w:leader="dot"/>
            </w:tabs>
            <w:rPr/>
          </w:pPr>
          <w:hyperlink w:anchor="__RefHeading___Toc55643_1067766381" w:tooltip="Apêndice A — Glossário e parâmetros">
            <w:r>
              <w:rPr>
                <w:rStyle w:val="Vnculodendice"/>
                <w:webHidden/>
              </w:rPr>
              <w:t>Apêndice A — Glossário e parâmetros</w:t>
              <w:tab/>
              <w:t>182</w:t>
            </w:r>
          </w:hyperlink>
          <w:r>
            <w:rPr>
              <w:rStyle w:val="Vnculodendice"/>
            </w:rPr>
            <w:fldChar w:fldCharType="end"/>
          </w:r>
        </w:p>
      </w:sdtContent>
    </w:sdt>
    <w:p>
      <w:pPr>
        <w:pStyle w:val="Normal"/>
        <w:rPr/>
      </w:pPr>
      <w:r>
        <w:rPr/>
      </w:r>
      <w:r>
        <w:br w:type="page"/>
      </w:r>
    </w:p>
    <w:p>
      <w:pPr>
        <w:pStyle w:val="Normal"/>
        <w:spacing w:before="0" w:after="280"/>
        <w:ind w:hanging="0"/>
        <w:jc w:val="center"/>
        <w:rPr/>
      </w:pPr>
      <w:r>
        <w:rPr>
          <w:b/>
          <w:color w:val="1A2B5E"/>
          <w:sz w:val="28"/>
        </w:rPr>
        <w:t>LISTA DE TABELAS</w:t>
      </w:r>
    </w:p>
    <w:p>
      <w:pPr>
        <w:pStyle w:val="TableofFigures"/>
        <w:tabs>
          <w:tab w:val="clear" w:pos="9071"/>
          <w:tab w:val="right" w:pos="9070" w:leader="dot"/>
        </w:tabs>
        <w:rPr/>
      </w:pPr>
      <w:r>
        <w:fldChar w:fldCharType="begin"/>
      </w:r>
      <w:r>
        <w:rPr/>
        <w:instrText xml:space="preserve"> TOC \c "Tabela" \h </w:instrText>
      </w:r>
      <w:r>
        <w:rPr/>
        <w:fldChar w:fldCharType="separate"/>
      </w:r>
      <w:hyperlink w:anchor="" w:tooltip="Tabela 1 — Ficha técnica do documento">
        <w:r>
          <w:rPr/>
          <w:t>Tabela 1 — Ficha técnica do documento</w:t>
          <w:tab/>
          <w:t>3</w:t>
        </w:r>
      </w:hyperlink>
    </w:p>
    <w:p>
      <w:pPr>
        <w:pStyle w:val="TableofFigures"/>
        <w:tabs>
          <w:tab w:val="clear" w:pos="9071"/>
          <w:tab w:val="right" w:pos="9070" w:leader="dot"/>
        </w:tabs>
        <w:rPr/>
      </w:pPr>
      <w:hyperlink w:anchor="Tabela!1|sequence" w:tooltip="Tabela 2 — Fontes do dossiê, por tipo de informação">
        <w:r>
          <w:rPr/>
          <w:t>Tabela 2 — Fontes do dossiê, por tipo de informação</w:t>
          <w:tab/>
          <w:t>20</w:t>
        </w:r>
      </w:hyperlink>
    </w:p>
    <w:p>
      <w:pPr>
        <w:pStyle w:val="TableofFigures"/>
        <w:tabs>
          <w:tab w:val="clear" w:pos="9071"/>
          <w:tab w:val="right" w:pos="9070" w:leader="dot"/>
        </w:tabs>
        <w:rPr/>
      </w:pPr>
      <w:hyperlink w:anchor="Tabela!2|sequence" w:tooltip="Tabela 3 — Crescimento da frota dos municípios de referência e taxa de tráfego adotada no cenário central">
        <w:r>
          <w:rPr/>
          <w:t>Tabela 3 — Crescimento da frota dos municípios de referência e taxa de tráfego adotada no cenário central</w:t>
          <w:tab/>
          <w:t>22</w:t>
        </w:r>
      </w:hyperlink>
    </w:p>
    <w:p>
      <w:pPr>
        <w:pStyle w:val="TableofFigures"/>
        <w:tabs>
          <w:tab w:val="clear" w:pos="9071"/>
          <w:tab w:val="right" w:pos="9070" w:leader="dot"/>
        </w:tabs>
        <w:rPr/>
      </w:pPr>
      <w:hyperlink w:anchor="Tabela!3|sequence" w:tooltip="Tabela 4 — Extensão da malha estadual por situação física">
        <w:r>
          <w:rPr/>
          <w:t>Tabela 4 — Extensão da malha estadual por situação física</w:t>
          <w:tab/>
          <w:t>24</w:t>
        </w:r>
      </w:hyperlink>
    </w:p>
    <w:p>
      <w:pPr>
        <w:pStyle w:val="TableofFigures"/>
        <w:tabs>
          <w:tab w:val="clear" w:pos="9071"/>
          <w:tab w:val="right" w:pos="9070" w:leader="dot"/>
        </w:tabs>
        <w:rPr/>
      </w:pPr>
      <w:hyperlink w:anchor="Tabela!4|sequence" w:tooltip="Tabela 5 — Rodovias estaduais: extensão, situação, ramais e tráfego">
        <w:r>
          <w:rPr/>
          <w:t>Tabela 5 — Rodovias estaduais: extensão, situação, ramais e tráfego</w:t>
          <w:tab/>
          <w:t>25</w:t>
        </w:r>
      </w:hyperlink>
    </w:p>
    <w:p>
      <w:pPr>
        <w:pStyle w:val="TableofFigures"/>
        <w:tabs>
          <w:tab w:val="clear" w:pos="9071"/>
          <w:tab w:val="right" w:pos="9070" w:leader="dot"/>
        </w:tabs>
        <w:rPr/>
      </w:pPr>
      <w:hyperlink w:anchor="Tabela!5|sequence" w:tooltip="Tabela 6 — Rodovias federais no Amazonas, por superfície (km)">
        <w:r>
          <w:rPr/>
          <w:t>Tabela 6 — Rodovias federais no Amazonas, por superfície (km)</w:t>
          <w:tab/>
          <w:t>26</w:t>
        </w:r>
      </w:hyperlink>
    </w:p>
    <w:p>
      <w:pPr>
        <w:pStyle w:val="TableofFigures"/>
        <w:tabs>
          <w:tab w:val="clear" w:pos="9071"/>
          <w:tab w:val="right" w:pos="9070" w:leader="dot"/>
        </w:tabs>
        <w:rPr/>
      </w:pPr>
      <w:hyperlink w:anchor="Tabela!6|sequence" w:tooltip="Tabela 7 — AM-010 — quadro de identificação">
        <w:r>
          <w:rPr/>
          <w:t>Tabela 7 — AM-010 — quadro de identificação</w:t>
          <w:tab/>
          <w:t>29</w:t>
        </w:r>
      </w:hyperlink>
    </w:p>
    <w:p>
      <w:pPr>
        <w:pStyle w:val="TableofFigures"/>
        <w:tabs>
          <w:tab w:val="clear" w:pos="9071"/>
          <w:tab w:val="right" w:pos="9070" w:leader="dot"/>
        </w:tabs>
        <w:rPr/>
      </w:pPr>
      <w:hyperlink w:anchor="Tabela!7|sequence" w:tooltip="Tabela 8 — AM-010 — indicadores dos municípios atravessados">
        <w:r>
          <w:rPr/>
          <w:t>Tabela 8 — AM-010 — indicadores dos municípios atravessados</w:t>
          <w:tab/>
          <w:t>30</w:t>
        </w:r>
      </w:hyperlink>
    </w:p>
    <w:p>
      <w:pPr>
        <w:pStyle w:val="TableofFigures"/>
        <w:tabs>
          <w:tab w:val="clear" w:pos="9071"/>
          <w:tab w:val="right" w:pos="9070" w:leader="dot"/>
        </w:tabs>
        <w:rPr/>
      </w:pPr>
      <w:hyperlink w:anchor="Tabela!8|sequence" w:tooltip="Tabela 9 — AM-010 — trechos do Sistema Rodoviário Estadual">
        <w:r>
          <w:rPr/>
          <w:t>Tabela 9 — AM-010 — trechos do Sistema Rodoviário Estadual</w:t>
          <w:tab/>
          <w:t>31</w:t>
        </w:r>
      </w:hyperlink>
    </w:p>
    <w:p>
      <w:pPr>
        <w:pStyle w:val="TableofFigures"/>
        <w:tabs>
          <w:tab w:val="clear" w:pos="9071"/>
          <w:tab w:val="right" w:pos="9070" w:leader="dot"/>
        </w:tabs>
        <w:rPr/>
      </w:pPr>
      <w:hyperlink w:anchor="Tabela!9|sequence" w:tooltip="Tabela 10 — AM-010 — VMD estimado para 2026, por cenário">
        <w:r>
          <w:rPr/>
          <w:t>Tabela 10 — AM-010 — VMD estimado para 2026, por cenário</w:t>
          <w:tab/>
          <w:t>31</w:t>
        </w:r>
      </w:hyperlink>
    </w:p>
    <w:p>
      <w:pPr>
        <w:pStyle w:val="TableofFigures"/>
        <w:tabs>
          <w:tab w:val="clear" w:pos="9071"/>
          <w:tab w:val="right" w:pos="9070" w:leader="dot"/>
        </w:tabs>
        <w:rPr/>
      </w:pPr>
      <w:hyperlink w:anchor="Tabela!10|sequence" w:tooltip="Tabela 11 — AM-010 — distribuição da extensão levantada por nível de condição (2024)">
        <w:r>
          <w:rPr/>
          <w:t>Tabela 11 — AM-010 — distribuição da extensão levantada por nível de condição (2024)</w:t>
          <w:tab/>
          <w:t>32</w:t>
        </w:r>
      </w:hyperlink>
    </w:p>
    <w:p>
      <w:pPr>
        <w:pStyle w:val="TableofFigures"/>
        <w:tabs>
          <w:tab w:val="clear" w:pos="9071"/>
          <w:tab w:val="right" w:pos="9070" w:leader="dot"/>
        </w:tabs>
        <w:rPr/>
      </w:pPr>
      <w:hyperlink w:anchor="Tabela!11|sequence" w:tooltip="Tabela 12 — AM-010 — ramais conectados, em ordem do quilômetro de acesso">
        <w:r>
          <w:rPr/>
          <w:t>Tabela 12 — AM-010 — ramais conectados, em ordem do quilômetro de acesso</w:t>
          <w:tab/>
          <w:t>32</w:t>
        </w:r>
      </w:hyperlink>
    </w:p>
    <w:p>
      <w:pPr>
        <w:pStyle w:val="TableofFigures"/>
        <w:tabs>
          <w:tab w:val="clear" w:pos="9071"/>
          <w:tab w:val="right" w:pos="9070" w:leader="dot"/>
        </w:tabs>
        <w:rPr/>
      </w:pPr>
      <w:hyperlink w:anchor="Tabela!12|sequence" w:tooltip="Tabela 13 — AM-010 — obras de arte especiais e meios de transposição">
        <w:r>
          <w:rPr/>
          <w:t>Tabela 13 — AM-010 — obras de arte especiais e meios de transposição</w:t>
          <w:tab/>
          <w:t>36</w:t>
        </w:r>
      </w:hyperlink>
    </w:p>
    <w:p>
      <w:pPr>
        <w:pStyle w:val="TableofFigures"/>
        <w:tabs>
          <w:tab w:val="clear" w:pos="9071"/>
          <w:tab w:val="right" w:pos="9070" w:leader="dot"/>
        </w:tabs>
        <w:rPr/>
      </w:pPr>
      <w:hyperlink w:anchor="Tabela!13|sequence" w:tooltip="Tabela 14 — AM-020 — quadro de identificação">
        <w:r>
          <w:rPr/>
          <w:t>Tabela 14 — AM-020 — quadro de identificação</w:t>
          <w:tab/>
          <w:t>38</w:t>
        </w:r>
      </w:hyperlink>
    </w:p>
    <w:p>
      <w:pPr>
        <w:pStyle w:val="TableofFigures"/>
        <w:tabs>
          <w:tab w:val="clear" w:pos="9071"/>
          <w:tab w:val="right" w:pos="9070" w:leader="dot"/>
        </w:tabs>
        <w:rPr/>
      </w:pPr>
      <w:hyperlink w:anchor="Tabela!14|sequence" w:tooltip="Tabela 15 — AM-020 — indicadores dos municípios atravessados">
        <w:r>
          <w:rPr/>
          <w:t>Tabela 15 — AM-020 — indicadores dos municípios atravessados</w:t>
          <w:tab/>
          <w:t>39</w:t>
        </w:r>
      </w:hyperlink>
    </w:p>
    <w:p>
      <w:pPr>
        <w:pStyle w:val="TableofFigures"/>
        <w:tabs>
          <w:tab w:val="clear" w:pos="9071"/>
          <w:tab w:val="right" w:pos="9070" w:leader="dot"/>
        </w:tabs>
        <w:rPr/>
      </w:pPr>
      <w:hyperlink w:anchor="Tabela!15|sequence" w:tooltip="Tabela 16 — AM-020 — trechos do Sistema Rodoviário Estadual">
        <w:r>
          <w:rPr/>
          <w:t>Tabela 16 — AM-020 — trechos do Sistema Rodoviário Estadual</w:t>
          <w:tab/>
          <w:t>39</w:t>
        </w:r>
      </w:hyperlink>
    </w:p>
    <w:p>
      <w:pPr>
        <w:pStyle w:val="TableofFigures"/>
        <w:tabs>
          <w:tab w:val="clear" w:pos="9071"/>
          <w:tab w:val="right" w:pos="9070" w:leader="dot"/>
        </w:tabs>
        <w:rPr/>
      </w:pPr>
      <w:hyperlink w:anchor="Tabela!16|sequence" w:tooltip="Tabela 17 — AM-020 — VMD estimado para 2026, por cenário">
        <w:r>
          <w:rPr/>
          <w:t>Tabela 17 — AM-020 — VMD estimado para 2026, por cenário</w:t>
          <w:tab/>
          <w:t>40</w:t>
        </w:r>
      </w:hyperlink>
    </w:p>
    <w:p>
      <w:pPr>
        <w:pStyle w:val="TableofFigures"/>
        <w:tabs>
          <w:tab w:val="clear" w:pos="9071"/>
          <w:tab w:val="right" w:pos="9070" w:leader="dot"/>
        </w:tabs>
        <w:rPr/>
      </w:pPr>
      <w:hyperlink w:anchor="Tabela!17|sequence" w:tooltip="Tabela 18 — AM-020 — distribuição da extensão levantada por nível de condição (2024)">
        <w:r>
          <w:rPr/>
          <w:t>Tabela 18 — AM-020 — distribuição da extensão levantada por nível de condição (2024)</w:t>
          <w:tab/>
          <w:t>40</w:t>
        </w:r>
      </w:hyperlink>
    </w:p>
    <w:p>
      <w:pPr>
        <w:pStyle w:val="TableofFigures"/>
        <w:tabs>
          <w:tab w:val="clear" w:pos="9071"/>
          <w:tab w:val="right" w:pos="9070" w:leader="dot"/>
        </w:tabs>
        <w:rPr/>
      </w:pPr>
      <w:hyperlink w:anchor="Tabela!18|sequence" w:tooltip="Tabela 19 — AM-020 — obras de arte especiais e meios de transposição">
        <w:r>
          <w:rPr/>
          <w:t>Tabela 19 — AM-020 — obras de arte especiais e meios de transposição</w:t>
          <w:tab/>
          <w:t>40</w:t>
        </w:r>
      </w:hyperlink>
    </w:p>
    <w:p>
      <w:pPr>
        <w:pStyle w:val="TableofFigures"/>
        <w:tabs>
          <w:tab w:val="clear" w:pos="9071"/>
          <w:tab w:val="right" w:pos="9070" w:leader="dot"/>
        </w:tabs>
        <w:rPr/>
      </w:pPr>
      <w:hyperlink w:anchor="Tabela!19|sequence" w:tooltip="Tabela 20 — AM-070 — quadro de identificação">
        <w:r>
          <w:rPr/>
          <w:t>Tabela 20 — AM-070 — quadro de identificação</w:t>
          <w:tab/>
          <w:t>41</w:t>
        </w:r>
      </w:hyperlink>
    </w:p>
    <w:p>
      <w:pPr>
        <w:pStyle w:val="TableofFigures"/>
        <w:tabs>
          <w:tab w:val="clear" w:pos="9071"/>
          <w:tab w:val="right" w:pos="9070" w:leader="dot"/>
        </w:tabs>
        <w:rPr/>
      </w:pPr>
      <w:hyperlink w:anchor="Tabela!20|sequence" w:tooltip="Tabela 21 — AM-070 — indicadores dos municípios atravessados">
        <w:r>
          <w:rPr/>
          <w:t>Tabela 21 — AM-070 — indicadores dos municípios atravessados</w:t>
          <w:tab/>
          <w:t>42</w:t>
        </w:r>
      </w:hyperlink>
    </w:p>
    <w:p>
      <w:pPr>
        <w:pStyle w:val="TableofFigures"/>
        <w:tabs>
          <w:tab w:val="clear" w:pos="9071"/>
          <w:tab w:val="right" w:pos="9070" w:leader="dot"/>
        </w:tabs>
        <w:rPr/>
      </w:pPr>
      <w:hyperlink w:anchor="Tabela!21|sequence" w:tooltip="Tabela 22 — AM-070 — trechos do Sistema Rodoviário Estadual">
        <w:r>
          <w:rPr/>
          <w:t>Tabela 22 — AM-070 — trechos do Sistema Rodoviário Estadual</w:t>
          <w:tab/>
          <w:t>42</w:t>
        </w:r>
      </w:hyperlink>
    </w:p>
    <w:p>
      <w:pPr>
        <w:pStyle w:val="TableofFigures"/>
        <w:tabs>
          <w:tab w:val="clear" w:pos="9071"/>
          <w:tab w:val="right" w:pos="9070" w:leader="dot"/>
        </w:tabs>
        <w:rPr/>
      </w:pPr>
      <w:hyperlink w:anchor="Tabela!22|sequence" w:tooltip="Tabela 23 — AM-070 — VMD estimado para 2026, por cenário">
        <w:r>
          <w:rPr/>
          <w:t>Tabela 23 — AM-070 — VMD estimado para 2026, por cenário</w:t>
          <w:tab/>
          <w:t>43</w:t>
        </w:r>
      </w:hyperlink>
    </w:p>
    <w:p>
      <w:pPr>
        <w:pStyle w:val="TableofFigures"/>
        <w:tabs>
          <w:tab w:val="clear" w:pos="9071"/>
          <w:tab w:val="right" w:pos="9070" w:leader="dot"/>
        </w:tabs>
        <w:rPr/>
      </w:pPr>
      <w:hyperlink w:anchor="Tabela!23|sequence" w:tooltip="Tabela 24 — AM-070 — distribuição da extensão levantada por nível de condição (2024)">
        <w:r>
          <w:rPr/>
          <w:t>Tabela 24 — AM-070 — distribuição da extensão levantada por nível de condição (2024)</w:t>
          <w:tab/>
          <w:t>43</w:t>
        </w:r>
      </w:hyperlink>
    </w:p>
    <w:p>
      <w:pPr>
        <w:pStyle w:val="TableofFigures"/>
        <w:tabs>
          <w:tab w:val="clear" w:pos="9071"/>
          <w:tab w:val="right" w:pos="9070" w:leader="dot"/>
        </w:tabs>
        <w:rPr/>
      </w:pPr>
      <w:hyperlink w:anchor="Tabela!24|sequence" w:tooltip="Tabela 25 — AM-070 — ramais conectados, em ordem do quilômetro de acesso">
        <w:r>
          <w:rPr/>
          <w:t>Tabela 25 — AM-070 — ramais conectados, em ordem do quilômetro de acesso</w:t>
          <w:tab/>
          <w:t>44</w:t>
        </w:r>
      </w:hyperlink>
    </w:p>
    <w:p>
      <w:pPr>
        <w:pStyle w:val="TableofFigures"/>
        <w:tabs>
          <w:tab w:val="clear" w:pos="9071"/>
          <w:tab w:val="right" w:pos="9070" w:leader="dot"/>
        </w:tabs>
        <w:rPr/>
      </w:pPr>
      <w:hyperlink w:anchor="Tabela!25|sequence" w:tooltip="Tabela 26 — AM-070 — obras de arte especiais e meios de transposição">
        <w:r>
          <w:rPr/>
          <w:t>Tabela 26 — AM-070 — obras de arte especiais e meios de transposição</w:t>
          <w:tab/>
          <w:t>46</w:t>
        </w:r>
      </w:hyperlink>
    </w:p>
    <w:p>
      <w:pPr>
        <w:pStyle w:val="TableofFigures"/>
        <w:tabs>
          <w:tab w:val="clear" w:pos="9071"/>
          <w:tab w:val="right" w:pos="9070" w:leader="dot"/>
        </w:tabs>
        <w:rPr/>
      </w:pPr>
      <w:hyperlink w:anchor="Tabela!26|sequence" w:tooltip="Tabela 27 — AM-151 — quadro de identificação">
        <w:r>
          <w:rPr/>
          <w:t>Tabela 27 — AM-151 — quadro de identificação</w:t>
          <w:tab/>
          <w:t>47</w:t>
        </w:r>
      </w:hyperlink>
    </w:p>
    <w:p>
      <w:pPr>
        <w:pStyle w:val="TableofFigures"/>
        <w:tabs>
          <w:tab w:val="clear" w:pos="9071"/>
          <w:tab w:val="right" w:pos="9070" w:leader="dot"/>
        </w:tabs>
        <w:rPr/>
      </w:pPr>
      <w:hyperlink w:anchor="Tabela!27|sequence" w:tooltip="Tabela 28 — AM-151 — indicadores dos municípios atravessados">
        <w:r>
          <w:rPr/>
          <w:t>Tabela 28 — AM-151 — indicadores dos municípios atravessados</w:t>
          <w:tab/>
          <w:t>48</w:t>
        </w:r>
      </w:hyperlink>
    </w:p>
    <w:p>
      <w:pPr>
        <w:pStyle w:val="TableofFigures"/>
        <w:tabs>
          <w:tab w:val="clear" w:pos="9071"/>
          <w:tab w:val="right" w:pos="9070" w:leader="dot"/>
        </w:tabs>
        <w:rPr/>
      </w:pPr>
      <w:hyperlink w:anchor="Tabela!28|sequence" w:tooltip="Tabela 29 — AM-151 — trechos do Sistema Rodoviário Estadual">
        <w:r>
          <w:rPr/>
          <w:t>Tabela 29 — AM-151 — trechos do Sistema Rodoviário Estadual</w:t>
          <w:tab/>
          <w:t>48</w:t>
        </w:r>
      </w:hyperlink>
    </w:p>
    <w:p>
      <w:pPr>
        <w:pStyle w:val="TableofFigures"/>
        <w:tabs>
          <w:tab w:val="clear" w:pos="9071"/>
          <w:tab w:val="right" w:pos="9070" w:leader="dot"/>
        </w:tabs>
        <w:rPr/>
      </w:pPr>
      <w:hyperlink w:anchor="Tabela!29|sequence" w:tooltip="Tabela 30 — AM-151 — distribuição da extensão levantada por nível de condição (2024)">
        <w:r>
          <w:rPr/>
          <w:t>Tabela 30 — AM-151 — distribuição da extensão levantada por nível de condição (2024)</w:t>
          <w:tab/>
          <w:t>49</w:t>
        </w:r>
      </w:hyperlink>
    </w:p>
    <w:p>
      <w:pPr>
        <w:pStyle w:val="TableofFigures"/>
        <w:tabs>
          <w:tab w:val="clear" w:pos="9071"/>
          <w:tab w:val="right" w:pos="9070" w:leader="dot"/>
        </w:tabs>
        <w:rPr/>
      </w:pPr>
      <w:hyperlink w:anchor="Tabela!30|sequence" w:tooltip="Tabela 31 — AM-151 — ramais conectados, em ordem do quilômetro de acesso">
        <w:r>
          <w:rPr/>
          <w:t>Tabela 31 — AM-151 — ramais conectados, em ordem do quilômetro de acesso</w:t>
          <w:tab/>
          <w:t>49</w:t>
        </w:r>
      </w:hyperlink>
    </w:p>
    <w:p>
      <w:pPr>
        <w:pStyle w:val="TableofFigures"/>
        <w:tabs>
          <w:tab w:val="clear" w:pos="9071"/>
          <w:tab w:val="right" w:pos="9070" w:leader="dot"/>
        </w:tabs>
        <w:rPr/>
      </w:pPr>
      <w:hyperlink w:anchor="Tabela!31|sequence" w:tooltip="Tabela 32 — AM-170 — quadro de identificação">
        <w:r>
          <w:rPr/>
          <w:t>Tabela 32 — AM-170 — quadro de identificação</w:t>
          <w:tab/>
          <w:t>50</w:t>
        </w:r>
      </w:hyperlink>
    </w:p>
    <w:p>
      <w:pPr>
        <w:pStyle w:val="TableofFigures"/>
        <w:tabs>
          <w:tab w:val="clear" w:pos="9071"/>
          <w:tab w:val="right" w:pos="9070" w:leader="dot"/>
        </w:tabs>
        <w:rPr/>
      </w:pPr>
      <w:hyperlink w:anchor="Tabela!32|sequence" w:tooltip="Tabela 33 — AM-170 — indicadores dos municípios atravessados">
        <w:r>
          <w:rPr/>
          <w:t>Tabela 33 — AM-170 — indicadores dos municípios atravessados</w:t>
          <w:tab/>
          <w:t>51</w:t>
        </w:r>
      </w:hyperlink>
    </w:p>
    <w:p>
      <w:pPr>
        <w:pStyle w:val="TableofFigures"/>
        <w:tabs>
          <w:tab w:val="clear" w:pos="9071"/>
          <w:tab w:val="right" w:pos="9070" w:leader="dot"/>
        </w:tabs>
        <w:rPr/>
      </w:pPr>
      <w:hyperlink w:anchor="Tabela!33|sequence" w:tooltip="Tabela 34 — AM-170 — trechos do Sistema Rodoviário Estadual">
        <w:r>
          <w:rPr/>
          <w:t>Tabela 34 — AM-170 — trechos do Sistema Rodoviário Estadual</w:t>
          <w:tab/>
          <w:t>51</w:t>
        </w:r>
      </w:hyperlink>
    </w:p>
    <w:p>
      <w:pPr>
        <w:pStyle w:val="TableofFigures"/>
        <w:tabs>
          <w:tab w:val="clear" w:pos="9071"/>
          <w:tab w:val="right" w:pos="9070" w:leader="dot"/>
        </w:tabs>
        <w:rPr/>
      </w:pPr>
      <w:hyperlink w:anchor="Tabela!34|sequence" w:tooltip="Tabela 35 — AM-170 — ramais conectados, em ordem do quilômetro de acesso">
        <w:r>
          <w:rPr/>
          <w:t>Tabela 35 — AM-170 — ramais conectados, em ordem do quilômetro de acesso</w:t>
          <w:tab/>
          <w:t>52</w:t>
        </w:r>
      </w:hyperlink>
    </w:p>
    <w:p>
      <w:pPr>
        <w:pStyle w:val="TableofFigures"/>
        <w:tabs>
          <w:tab w:val="clear" w:pos="9071"/>
          <w:tab w:val="right" w:pos="9070" w:leader="dot"/>
        </w:tabs>
        <w:rPr/>
      </w:pPr>
      <w:hyperlink w:anchor="Tabela!35|sequence" w:tooltip="Tabela 36 — AM-175 — quadro de identificação">
        <w:r>
          <w:rPr/>
          <w:t>Tabela 36 — AM-175 — quadro de identificação</w:t>
          <w:tab/>
          <w:t>53</w:t>
        </w:r>
      </w:hyperlink>
    </w:p>
    <w:p>
      <w:pPr>
        <w:pStyle w:val="TableofFigures"/>
        <w:tabs>
          <w:tab w:val="clear" w:pos="9071"/>
          <w:tab w:val="right" w:pos="9070" w:leader="dot"/>
        </w:tabs>
        <w:rPr/>
      </w:pPr>
      <w:hyperlink w:anchor="Tabela!36|sequence" w:tooltip="Tabela 37 — AM-175 — indicadores dos municípios atravessados">
        <w:r>
          <w:rPr/>
          <w:t>Tabela 37 — AM-175 — indicadores dos municípios atravessados</w:t>
          <w:tab/>
          <w:t>53</w:t>
        </w:r>
      </w:hyperlink>
    </w:p>
    <w:p>
      <w:pPr>
        <w:pStyle w:val="TableofFigures"/>
        <w:tabs>
          <w:tab w:val="clear" w:pos="9071"/>
          <w:tab w:val="right" w:pos="9070" w:leader="dot"/>
        </w:tabs>
        <w:rPr/>
      </w:pPr>
      <w:hyperlink w:anchor="Tabela!37|sequence" w:tooltip="Tabela 38 — AM-175 — trechos do Sistema Rodoviário Estadual">
        <w:r>
          <w:rPr/>
          <w:t>Tabela 38 — AM-175 — trechos do Sistema Rodoviário Estadual</w:t>
          <w:tab/>
          <w:t>54</w:t>
        </w:r>
      </w:hyperlink>
    </w:p>
    <w:p>
      <w:pPr>
        <w:pStyle w:val="TableofFigures"/>
        <w:tabs>
          <w:tab w:val="clear" w:pos="9071"/>
          <w:tab w:val="right" w:pos="9070" w:leader="dot"/>
        </w:tabs>
        <w:rPr/>
      </w:pPr>
      <w:hyperlink w:anchor="Tabela!38|sequence" w:tooltip="Tabela 39 — AM-239 — quadro de identificação">
        <w:r>
          <w:rPr/>
          <w:t>Tabela 39 — AM-239 — quadro de identificação</w:t>
          <w:tab/>
          <w:t>55</w:t>
        </w:r>
      </w:hyperlink>
    </w:p>
    <w:p>
      <w:pPr>
        <w:pStyle w:val="TableofFigures"/>
        <w:tabs>
          <w:tab w:val="clear" w:pos="9071"/>
          <w:tab w:val="right" w:pos="9070" w:leader="dot"/>
        </w:tabs>
        <w:rPr/>
      </w:pPr>
      <w:hyperlink w:anchor="Tabela!39|sequence" w:tooltip="Tabela 40 — AM-239 — indicadores dos municípios atravessados">
        <w:r>
          <w:rPr/>
          <w:t>Tabela 40 — AM-239 — indicadores dos municípios atravessados</w:t>
          <w:tab/>
          <w:t>55</w:t>
        </w:r>
      </w:hyperlink>
    </w:p>
    <w:p>
      <w:pPr>
        <w:pStyle w:val="TableofFigures"/>
        <w:tabs>
          <w:tab w:val="clear" w:pos="9071"/>
          <w:tab w:val="right" w:pos="9070" w:leader="dot"/>
        </w:tabs>
        <w:rPr/>
      </w:pPr>
      <w:hyperlink w:anchor="Tabela!40|sequence" w:tooltip="Tabela 41 — AM-239 — trechos do Sistema Rodoviário Estadual">
        <w:r>
          <w:rPr/>
          <w:t>Tabela 41 — AM-239 — trechos do Sistema Rodoviário Estadual</w:t>
          <w:tab/>
          <w:t>56</w:t>
        </w:r>
      </w:hyperlink>
    </w:p>
    <w:p>
      <w:pPr>
        <w:pStyle w:val="TableofFigures"/>
        <w:tabs>
          <w:tab w:val="clear" w:pos="9071"/>
          <w:tab w:val="right" w:pos="9070" w:leader="dot"/>
        </w:tabs>
        <w:rPr/>
      </w:pPr>
      <w:hyperlink w:anchor="Tabela!41|sequence" w:tooltip="Tabela 42 — AM-240 — quadro de identificação">
        <w:r>
          <w:rPr/>
          <w:t>Tabela 42 — AM-240 — quadro de identificação</w:t>
          <w:tab/>
          <w:t>57</w:t>
        </w:r>
      </w:hyperlink>
    </w:p>
    <w:p>
      <w:pPr>
        <w:pStyle w:val="TableofFigures"/>
        <w:tabs>
          <w:tab w:val="clear" w:pos="9071"/>
          <w:tab w:val="right" w:pos="9070" w:leader="dot"/>
        </w:tabs>
        <w:rPr/>
      </w:pPr>
      <w:hyperlink w:anchor="Tabela!42|sequence" w:tooltip="Tabela 43 — AM-240 — indicadores dos municípios atravessados">
        <w:r>
          <w:rPr/>
          <w:t>Tabela 43 — AM-240 — indicadores dos municípios atravessados</w:t>
          <w:tab/>
          <w:t>58</w:t>
        </w:r>
      </w:hyperlink>
    </w:p>
    <w:p>
      <w:pPr>
        <w:pStyle w:val="TableofFigures"/>
        <w:tabs>
          <w:tab w:val="clear" w:pos="9071"/>
          <w:tab w:val="right" w:pos="9070" w:leader="dot"/>
        </w:tabs>
        <w:rPr/>
      </w:pPr>
      <w:hyperlink w:anchor="Tabela!43|sequence" w:tooltip="Tabela 44 — AM-240 — trechos do Sistema Rodoviário Estadual">
        <w:r>
          <w:rPr/>
          <w:t>Tabela 44 — AM-240 — trechos do Sistema Rodoviário Estadual</w:t>
          <w:tab/>
          <w:t>58</w:t>
        </w:r>
      </w:hyperlink>
    </w:p>
    <w:p>
      <w:pPr>
        <w:pStyle w:val="TableofFigures"/>
        <w:tabs>
          <w:tab w:val="clear" w:pos="9071"/>
          <w:tab w:val="right" w:pos="9070" w:leader="dot"/>
        </w:tabs>
        <w:rPr/>
      </w:pPr>
      <w:hyperlink w:anchor="Tabela!44|sequence" w:tooltip="Tabela 45 — AM-240 — VMD estimado para 2026, por cenário">
        <w:r>
          <w:rPr/>
          <w:t>Tabela 45 — AM-240 — VMD estimado para 2026, por cenário</w:t>
          <w:tab/>
          <w:t>58</w:t>
        </w:r>
      </w:hyperlink>
    </w:p>
    <w:p>
      <w:pPr>
        <w:pStyle w:val="TableofFigures"/>
        <w:tabs>
          <w:tab w:val="clear" w:pos="9071"/>
          <w:tab w:val="right" w:pos="9070" w:leader="dot"/>
        </w:tabs>
        <w:rPr/>
      </w:pPr>
      <w:hyperlink w:anchor="Tabela!45|sequence" w:tooltip="Tabela 46 — AM-240 — ramais conectados, em ordem do quilômetro de acesso">
        <w:r>
          <w:rPr/>
          <w:t>Tabela 46 — AM-240 — ramais conectados, em ordem do quilômetro de acesso</w:t>
          <w:tab/>
          <w:t>59</w:t>
        </w:r>
      </w:hyperlink>
    </w:p>
    <w:p>
      <w:pPr>
        <w:pStyle w:val="TableofFigures"/>
        <w:tabs>
          <w:tab w:val="clear" w:pos="9071"/>
          <w:tab w:val="right" w:pos="9070" w:leader="dot"/>
        </w:tabs>
        <w:rPr/>
      </w:pPr>
      <w:hyperlink w:anchor="Tabela!46|sequence" w:tooltip="Tabela 47 — AM-240 — obras de arte especiais e meios de transposição">
        <w:r>
          <w:rPr/>
          <w:t>Tabela 47 — AM-240 — obras de arte especiais e meios de transposição</w:t>
          <w:tab/>
          <w:t>60</w:t>
        </w:r>
      </w:hyperlink>
    </w:p>
    <w:p>
      <w:pPr>
        <w:pStyle w:val="TableofFigures"/>
        <w:tabs>
          <w:tab w:val="clear" w:pos="9071"/>
          <w:tab w:val="right" w:pos="9070" w:leader="dot"/>
        </w:tabs>
        <w:rPr/>
      </w:pPr>
      <w:hyperlink w:anchor="Tabela!47|sequence" w:tooltip="Tabela 48 — AM-249 — quadro de identificação">
        <w:r>
          <w:rPr/>
          <w:t>Tabela 48 — AM-249 — quadro de identificação</w:t>
          <w:tab/>
          <w:t>61</w:t>
        </w:r>
      </w:hyperlink>
    </w:p>
    <w:p>
      <w:pPr>
        <w:pStyle w:val="TableofFigures"/>
        <w:tabs>
          <w:tab w:val="clear" w:pos="9071"/>
          <w:tab w:val="right" w:pos="9070" w:leader="dot"/>
        </w:tabs>
        <w:rPr/>
      </w:pPr>
      <w:hyperlink w:anchor="Tabela!48|sequence" w:tooltip="Tabela 49 — AM-249 — indicadores dos municípios atravessados">
        <w:r>
          <w:rPr/>
          <w:t>Tabela 49 — AM-249 — indicadores dos municípios atravessados</w:t>
          <w:tab/>
          <w:t>62</w:t>
        </w:r>
      </w:hyperlink>
    </w:p>
    <w:p>
      <w:pPr>
        <w:pStyle w:val="TableofFigures"/>
        <w:tabs>
          <w:tab w:val="clear" w:pos="9071"/>
          <w:tab w:val="right" w:pos="9070" w:leader="dot"/>
        </w:tabs>
        <w:rPr/>
      </w:pPr>
      <w:hyperlink w:anchor="Tabela!49|sequence" w:tooltip="Tabela 50 — AM-249 — trechos do Sistema Rodoviário Estadual">
        <w:r>
          <w:rPr/>
          <w:t>Tabela 50 — AM-249 — trechos do Sistema Rodoviário Estadual</w:t>
          <w:tab/>
          <w:t>62</w:t>
        </w:r>
      </w:hyperlink>
    </w:p>
    <w:p>
      <w:pPr>
        <w:pStyle w:val="TableofFigures"/>
        <w:tabs>
          <w:tab w:val="clear" w:pos="9071"/>
          <w:tab w:val="right" w:pos="9070" w:leader="dot"/>
        </w:tabs>
        <w:rPr/>
      </w:pPr>
      <w:hyperlink w:anchor="Tabela!50|sequence" w:tooltip="Tabela 51 — AM-249 — ramais conectados, em ordem do quilômetro de acesso">
        <w:r>
          <w:rPr/>
          <w:t>Tabela 51 — AM-249 — ramais conectados, em ordem do quilômetro de acesso</w:t>
          <w:tab/>
          <w:t>63</w:t>
        </w:r>
      </w:hyperlink>
    </w:p>
    <w:p>
      <w:pPr>
        <w:pStyle w:val="TableofFigures"/>
        <w:tabs>
          <w:tab w:val="clear" w:pos="9071"/>
          <w:tab w:val="right" w:pos="9070" w:leader="dot"/>
        </w:tabs>
        <w:rPr/>
      </w:pPr>
      <w:hyperlink w:anchor="Tabela!51|sequence" w:tooltip="Tabela 52 — AM-254 — quadro de identificação">
        <w:r>
          <w:rPr/>
          <w:t>Tabela 52 — AM-254 — quadro de identificação</w:t>
          <w:tab/>
          <w:t>64</w:t>
        </w:r>
      </w:hyperlink>
    </w:p>
    <w:p>
      <w:pPr>
        <w:pStyle w:val="TableofFigures"/>
        <w:tabs>
          <w:tab w:val="clear" w:pos="9071"/>
          <w:tab w:val="right" w:pos="9070" w:leader="dot"/>
        </w:tabs>
        <w:rPr/>
      </w:pPr>
      <w:hyperlink w:anchor="Tabela!52|sequence" w:tooltip="Tabela 53 — AM-254 — indicadores dos municípios atravessados">
        <w:r>
          <w:rPr/>
          <w:t>Tabela 53 — AM-254 — indicadores dos municípios atravessados</w:t>
          <w:tab/>
          <w:t>65</w:t>
        </w:r>
      </w:hyperlink>
    </w:p>
    <w:p>
      <w:pPr>
        <w:pStyle w:val="TableofFigures"/>
        <w:tabs>
          <w:tab w:val="clear" w:pos="9071"/>
          <w:tab w:val="right" w:pos="9070" w:leader="dot"/>
        </w:tabs>
        <w:rPr/>
      </w:pPr>
      <w:hyperlink w:anchor="Tabela!53|sequence" w:tooltip="Tabela 54 — AM-254 — trechos do Sistema Rodoviário Estadual">
        <w:r>
          <w:rPr/>
          <w:t>Tabela 54 — AM-254 — trechos do Sistema Rodoviário Estadual</w:t>
          <w:tab/>
          <w:t>65</w:t>
        </w:r>
      </w:hyperlink>
    </w:p>
    <w:p>
      <w:pPr>
        <w:pStyle w:val="TableofFigures"/>
        <w:tabs>
          <w:tab w:val="clear" w:pos="9071"/>
          <w:tab w:val="right" w:pos="9070" w:leader="dot"/>
        </w:tabs>
        <w:rPr/>
      </w:pPr>
      <w:hyperlink w:anchor="Tabela!54|sequence" w:tooltip="Tabela 55 — AM-254 — VMD estimado para 2026, por cenário">
        <w:r>
          <w:rPr/>
          <w:t>Tabela 55 — AM-254 — VMD estimado para 2026, por cenário</w:t>
          <w:tab/>
          <w:t>66</w:t>
        </w:r>
      </w:hyperlink>
    </w:p>
    <w:p>
      <w:pPr>
        <w:pStyle w:val="TableofFigures"/>
        <w:tabs>
          <w:tab w:val="clear" w:pos="9071"/>
          <w:tab w:val="right" w:pos="9070" w:leader="dot"/>
        </w:tabs>
        <w:rPr/>
      </w:pPr>
      <w:hyperlink w:anchor="Tabela!55|sequence" w:tooltip="Tabela 56 — AM-254 — ramais conectados, em ordem do quilômetro de acesso">
        <w:r>
          <w:rPr/>
          <w:t>Tabela 56 — AM-254 — ramais conectados, em ordem do quilômetro de acesso</w:t>
          <w:tab/>
          <w:t>67</w:t>
        </w:r>
      </w:hyperlink>
    </w:p>
    <w:p>
      <w:pPr>
        <w:pStyle w:val="TableofFigures"/>
        <w:tabs>
          <w:tab w:val="clear" w:pos="9071"/>
          <w:tab w:val="right" w:pos="9070" w:leader="dot"/>
        </w:tabs>
        <w:rPr/>
      </w:pPr>
      <w:hyperlink w:anchor="Tabela!56|sequence" w:tooltip="Tabela 57 — AM-254 — obras de arte especiais e meios de transposição">
        <w:r>
          <w:rPr/>
          <w:t>Tabela 57 — AM-254 — obras de arte especiais e meios de transposição</w:t>
          <w:tab/>
          <w:t>68</w:t>
        </w:r>
      </w:hyperlink>
    </w:p>
    <w:p>
      <w:pPr>
        <w:pStyle w:val="TableofFigures"/>
        <w:tabs>
          <w:tab w:val="clear" w:pos="9071"/>
          <w:tab w:val="right" w:pos="9070" w:leader="dot"/>
        </w:tabs>
        <w:rPr/>
      </w:pPr>
      <w:hyperlink w:anchor="Tabela!57|sequence" w:tooltip="Tabela 58 — AM-280 — quadro de identificação">
        <w:r>
          <w:rPr/>
          <w:t>Tabela 58 — AM-280 — quadro de identificação</w:t>
          <w:tab/>
          <w:t>70</w:t>
        </w:r>
      </w:hyperlink>
    </w:p>
    <w:p>
      <w:pPr>
        <w:pStyle w:val="TableofFigures"/>
        <w:tabs>
          <w:tab w:val="clear" w:pos="9071"/>
          <w:tab w:val="right" w:pos="9070" w:leader="dot"/>
        </w:tabs>
        <w:rPr/>
      </w:pPr>
      <w:hyperlink w:anchor="Tabela!58|sequence" w:tooltip="Tabela 59 — AM-280 — indicadores dos municípios atravessados">
        <w:r>
          <w:rPr/>
          <w:t>Tabela 59 — AM-280 — indicadores dos municípios atravessados</w:t>
          <w:tab/>
          <w:t>71</w:t>
        </w:r>
      </w:hyperlink>
    </w:p>
    <w:p>
      <w:pPr>
        <w:pStyle w:val="TableofFigures"/>
        <w:tabs>
          <w:tab w:val="clear" w:pos="9071"/>
          <w:tab w:val="right" w:pos="9070" w:leader="dot"/>
        </w:tabs>
        <w:rPr/>
      </w:pPr>
      <w:hyperlink w:anchor="Tabela!59|sequence" w:tooltip="Tabela 60 — AM-280 — trechos do Sistema Rodoviário Estadual">
        <w:r>
          <w:rPr/>
          <w:t>Tabela 60 — AM-280 — trechos do Sistema Rodoviário Estadual</w:t>
          <w:tab/>
          <w:t>71</w:t>
        </w:r>
      </w:hyperlink>
    </w:p>
    <w:p>
      <w:pPr>
        <w:pStyle w:val="TableofFigures"/>
        <w:tabs>
          <w:tab w:val="clear" w:pos="9071"/>
          <w:tab w:val="right" w:pos="9070" w:leader="dot"/>
        </w:tabs>
        <w:rPr/>
      </w:pPr>
      <w:hyperlink w:anchor="Tabela!60|sequence" w:tooltip="Tabela 61 — AM-326 — quadro de identificação">
        <w:r>
          <w:rPr/>
          <w:t>Tabela 61 — AM-326 — quadro de identificação</w:t>
          <w:tab/>
          <w:t>72</w:t>
        </w:r>
      </w:hyperlink>
    </w:p>
    <w:p>
      <w:pPr>
        <w:pStyle w:val="TableofFigures"/>
        <w:tabs>
          <w:tab w:val="clear" w:pos="9071"/>
          <w:tab w:val="right" w:pos="9070" w:leader="dot"/>
        </w:tabs>
        <w:rPr/>
      </w:pPr>
      <w:hyperlink w:anchor="Tabela!61|sequence" w:tooltip="Tabela 62 — AM-326 — indicadores dos municípios atravessados">
        <w:r>
          <w:rPr/>
          <w:t>Tabela 62 — AM-326 — indicadores dos municípios atravessados</w:t>
          <w:tab/>
          <w:t>73</w:t>
        </w:r>
      </w:hyperlink>
    </w:p>
    <w:p>
      <w:pPr>
        <w:pStyle w:val="TableofFigures"/>
        <w:tabs>
          <w:tab w:val="clear" w:pos="9071"/>
          <w:tab w:val="right" w:pos="9070" w:leader="dot"/>
        </w:tabs>
        <w:rPr/>
      </w:pPr>
      <w:hyperlink w:anchor="Tabela!62|sequence" w:tooltip="Tabela 63 — AM-326 — trechos do Sistema Rodoviário Estadual">
        <w:r>
          <w:rPr/>
          <w:t>Tabela 63 — AM-326 — trechos do Sistema Rodoviário Estadual</w:t>
          <w:tab/>
          <w:t>73</w:t>
        </w:r>
      </w:hyperlink>
    </w:p>
    <w:p>
      <w:pPr>
        <w:pStyle w:val="TableofFigures"/>
        <w:tabs>
          <w:tab w:val="clear" w:pos="9071"/>
          <w:tab w:val="right" w:pos="9070" w:leader="dot"/>
        </w:tabs>
        <w:rPr/>
      </w:pPr>
      <w:hyperlink w:anchor="Tabela!63|sequence" w:tooltip="Tabela 64 — AM-326 — ramais conectados, em ordem do quilômetro de acesso">
        <w:r>
          <w:rPr/>
          <w:t>Tabela 64 — AM-326 — ramais conectados, em ordem do quilômetro de acesso</w:t>
          <w:tab/>
          <w:t>74</w:t>
        </w:r>
      </w:hyperlink>
    </w:p>
    <w:p>
      <w:pPr>
        <w:pStyle w:val="TableofFigures"/>
        <w:tabs>
          <w:tab w:val="clear" w:pos="9071"/>
          <w:tab w:val="right" w:pos="9070" w:leader="dot"/>
        </w:tabs>
        <w:rPr/>
      </w:pPr>
      <w:hyperlink w:anchor="Tabela!64|sequence" w:tooltip="Tabela 65 — AM-328 — quadro de identificação">
        <w:r>
          <w:rPr/>
          <w:t>Tabela 65 — AM-328 — quadro de identificação</w:t>
          <w:tab/>
          <w:t>75</w:t>
        </w:r>
      </w:hyperlink>
    </w:p>
    <w:p>
      <w:pPr>
        <w:pStyle w:val="TableofFigures"/>
        <w:tabs>
          <w:tab w:val="clear" w:pos="9071"/>
          <w:tab w:val="right" w:pos="9070" w:leader="dot"/>
        </w:tabs>
        <w:rPr/>
      </w:pPr>
      <w:hyperlink w:anchor="Tabela!65|sequence" w:tooltip="Tabela 66 — AM-328 — indicadores dos municípios atravessados">
        <w:r>
          <w:rPr/>
          <w:t>Tabela 66 — AM-328 — indicadores dos municípios atravessados</w:t>
          <w:tab/>
          <w:t>76</w:t>
        </w:r>
      </w:hyperlink>
    </w:p>
    <w:p>
      <w:pPr>
        <w:pStyle w:val="TableofFigures"/>
        <w:tabs>
          <w:tab w:val="clear" w:pos="9071"/>
          <w:tab w:val="right" w:pos="9070" w:leader="dot"/>
        </w:tabs>
        <w:rPr/>
      </w:pPr>
      <w:hyperlink w:anchor="Tabela!66|sequence" w:tooltip="Tabela 67 — AM-328 — trechos do Sistema Rodoviário Estadual">
        <w:r>
          <w:rPr/>
          <w:t>Tabela 67 — AM-328 — trechos do Sistema Rodoviário Estadual</w:t>
          <w:tab/>
          <w:t>76</w:t>
        </w:r>
      </w:hyperlink>
    </w:p>
    <w:p>
      <w:pPr>
        <w:pStyle w:val="TableofFigures"/>
        <w:tabs>
          <w:tab w:val="clear" w:pos="9071"/>
          <w:tab w:val="right" w:pos="9070" w:leader="dot"/>
        </w:tabs>
        <w:rPr/>
      </w:pPr>
      <w:hyperlink w:anchor="Tabela!67|sequence" w:tooltip="Tabela 68 — AM-328 — VMD estimado para 2026, por cenário">
        <w:r>
          <w:rPr/>
          <w:t>Tabela 68 — AM-328 — VMD estimado para 2026, por cenário</w:t>
          <w:tab/>
          <w:t>76</w:t>
        </w:r>
      </w:hyperlink>
    </w:p>
    <w:p>
      <w:pPr>
        <w:pStyle w:val="TableofFigures"/>
        <w:tabs>
          <w:tab w:val="clear" w:pos="9071"/>
          <w:tab w:val="right" w:pos="9070" w:leader="dot"/>
        </w:tabs>
        <w:rPr/>
      </w:pPr>
      <w:hyperlink w:anchor="Tabela!68|sequence" w:tooltip="Tabela 69 — AM-328 — distribuição da extensão levantada por nível de condição (2024)">
        <w:r>
          <w:rPr/>
          <w:t>Tabela 69 — AM-328 — distribuição da extensão levantada por nível de condição (2024)</w:t>
          <w:tab/>
          <w:t>77</w:t>
        </w:r>
      </w:hyperlink>
    </w:p>
    <w:p>
      <w:pPr>
        <w:pStyle w:val="TableofFigures"/>
        <w:tabs>
          <w:tab w:val="clear" w:pos="9071"/>
          <w:tab w:val="right" w:pos="9070" w:leader="dot"/>
        </w:tabs>
        <w:rPr/>
      </w:pPr>
      <w:hyperlink w:anchor="Tabela!69|sequence" w:tooltip="Tabela 70 — AM-329 — quadro de identificação">
        <w:r>
          <w:rPr/>
          <w:t>Tabela 70 — AM-329 — quadro de identificação</w:t>
          <w:tab/>
          <w:t>78</w:t>
        </w:r>
      </w:hyperlink>
    </w:p>
    <w:p>
      <w:pPr>
        <w:pStyle w:val="TableofFigures"/>
        <w:tabs>
          <w:tab w:val="clear" w:pos="9071"/>
          <w:tab w:val="right" w:pos="9070" w:leader="dot"/>
        </w:tabs>
        <w:rPr/>
      </w:pPr>
      <w:hyperlink w:anchor="Tabela!70|sequence" w:tooltip="Tabela 71 — AM-329 — indicadores dos municípios atravessados">
        <w:r>
          <w:rPr/>
          <w:t>Tabela 71 — AM-329 — indicadores dos municípios atravessados</w:t>
          <w:tab/>
          <w:t>79</w:t>
        </w:r>
      </w:hyperlink>
    </w:p>
    <w:p>
      <w:pPr>
        <w:pStyle w:val="TableofFigures"/>
        <w:tabs>
          <w:tab w:val="clear" w:pos="9071"/>
          <w:tab w:val="right" w:pos="9070" w:leader="dot"/>
        </w:tabs>
        <w:rPr/>
      </w:pPr>
      <w:hyperlink w:anchor="Tabela!71|sequence" w:tooltip="Tabela 72 — AM-329 — trechos do Sistema Rodoviário Estadual">
        <w:r>
          <w:rPr/>
          <w:t>Tabela 72 — AM-329 — trechos do Sistema Rodoviário Estadual</w:t>
          <w:tab/>
          <w:t>79</w:t>
        </w:r>
      </w:hyperlink>
    </w:p>
    <w:p>
      <w:pPr>
        <w:pStyle w:val="TableofFigures"/>
        <w:tabs>
          <w:tab w:val="clear" w:pos="9071"/>
          <w:tab w:val="right" w:pos="9070" w:leader="dot"/>
        </w:tabs>
        <w:rPr/>
      </w:pPr>
      <w:hyperlink w:anchor="Tabela!72|sequence" w:tooltip="Tabela 73 — AM-329 — ramais conectados, em ordem do quilômetro de acesso">
        <w:r>
          <w:rPr/>
          <w:t>Tabela 73 — AM-329 — ramais conectados, em ordem do quilômetro de acesso</w:t>
          <w:tab/>
          <w:t>80</w:t>
        </w:r>
      </w:hyperlink>
    </w:p>
    <w:p>
      <w:pPr>
        <w:pStyle w:val="TableofFigures"/>
        <w:tabs>
          <w:tab w:val="clear" w:pos="9071"/>
          <w:tab w:val="right" w:pos="9070" w:leader="dot"/>
        </w:tabs>
        <w:rPr/>
      </w:pPr>
      <w:hyperlink w:anchor="Tabela!73|sequence" w:tooltip="Tabela 74 — AM-330 — quadro de identificação">
        <w:r>
          <w:rPr/>
          <w:t>Tabela 74 — AM-330 — quadro de identificação</w:t>
          <w:tab/>
          <w:t>81</w:t>
        </w:r>
      </w:hyperlink>
    </w:p>
    <w:p>
      <w:pPr>
        <w:pStyle w:val="TableofFigures"/>
        <w:tabs>
          <w:tab w:val="clear" w:pos="9071"/>
          <w:tab w:val="right" w:pos="9070" w:leader="dot"/>
        </w:tabs>
        <w:rPr/>
      </w:pPr>
      <w:hyperlink w:anchor="Tabela!74|sequence" w:tooltip="Tabela 75 — AM-330 — indicadores dos municípios atravessados">
        <w:r>
          <w:rPr/>
          <w:t>Tabela 75 — AM-330 — indicadores dos municípios atravessados</w:t>
          <w:tab/>
          <w:t>82</w:t>
        </w:r>
      </w:hyperlink>
    </w:p>
    <w:p>
      <w:pPr>
        <w:pStyle w:val="TableofFigures"/>
        <w:tabs>
          <w:tab w:val="clear" w:pos="9071"/>
          <w:tab w:val="right" w:pos="9070" w:leader="dot"/>
        </w:tabs>
        <w:rPr/>
      </w:pPr>
      <w:hyperlink w:anchor="Tabela!75|sequence" w:tooltip="Tabela 76 — AM-330 — trechos do Sistema Rodoviário Estadual">
        <w:r>
          <w:rPr/>
          <w:t>Tabela 76 — AM-330 — trechos do Sistema Rodoviário Estadual</w:t>
          <w:tab/>
          <w:t>82</w:t>
        </w:r>
      </w:hyperlink>
    </w:p>
    <w:p>
      <w:pPr>
        <w:pStyle w:val="TableofFigures"/>
        <w:tabs>
          <w:tab w:val="clear" w:pos="9071"/>
          <w:tab w:val="right" w:pos="9070" w:leader="dot"/>
        </w:tabs>
        <w:rPr/>
      </w:pPr>
      <w:hyperlink w:anchor="Tabela!76|sequence" w:tooltip="Tabela 77 — AM-330 — VMD estimado para 2026, por cenário">
        <w:r>
          <w:rPr/>
          <w:t>Tabela 77 — AM-330 — VMD estimado para 2026, por cenário</w:t>
          <w:tab/>
          <w:t>82</w:t>
        </w:r>
      </w:hyperlink>
    </w:p>
    <w:p>
      <w:pPr>
        <w:pStyle w:val="TableofFigures"/>
        <w:tabs>
          <w:tab w:val="clear" w:pos="9071"/>
          <w:tab w:val="right" w:pos="9070" w:leader="dot"/>
        </w:tabs>
        <w:rPr/>
      </w:pPr>
      <w:hyperlink w:anchor="Tabela!77|sequence" w:tooltip="Tabela 78 — AM-330 — distribuição da extensão levantada por nível de condição (2024)">
        <w:r>
          <w:rPr/>
          <w:t>Tabela 78 — AM-330 — distribuição da extensão levantada por nível de condição (2024)</w:t>
          <w:tab/>
          <w:t>83</w:t>
        </w:r>
      </w:hyperlink>
    </w:p>
    <w:p>
      <w:pPr>
        <w:pStyle w:val="TableofFigures"/>
        <w:tabs>
          <w:tab w:val="clear" w:pos="9071"/>
          <w:tab w:val="right" w:pos="9070" w:leader="dot"/>
        </w:tabs>
        <w:rPr/>
      </w:pPr>
      <w:hyperlink w:anchor="Tabela!78|sequence" w:tooltip="Tabela 79 — AM-336 — quadro de identificação">
        <w:r>
          <w:rPr/>
          <w:t>Tabela 79 — AM-336 — quadro de identificação</w:t>
          <w:tab/>
          <w:t>84</w:t>
        </w:r>
      </w:hyperlink>
    </w:p>
    <w:p>
      <w:pPr>
        <w:pStyle w:val="TableofFigures"/>
        <w:tabs>
          <w:tab w:val="clear" w:pos="9071"/>
          <w:tab w:val="right" w:pos="9070" w:leader="dot"/>
        </w:tabs>
        <w:rPr/>
      </w:pPr>
      <w:hyperlink w:anchor="Tabela!79|sequence" w:tooltip="Tabela 80 — AM-336 — indicadores dos municípios atravessados">
        <w:r>
          <w:rPr/>
          <w:t>Tabela 80 — AM-336 — indicadores dos municípios atravessados</w:t>
          <w:tab/>
          <w:t>85</w:t>
        </w:r>
      </w:hyperlink>
    </w:p>
    <w:p>
      <w:pPr>
        <w:pStyle w:val="TableofFigures"/>
        <w:tabs>
          <w:tab w:val="clear" w:pos="9071"/>
          <w:tab w:val="right" w:pos="9070" w:leader="dot"/>
        </w:tabs>
        <w:rPr/>
      </w:pPr>
      <w:hyperlink w:anchor="Tabela!80|sequence" w:tooltip="Tabela 81 — AM-336 — trechos do Sistema Rodoviário Estadual">
        <w:r>
          <w:rPr/>
          <w:t>Tabela 81 — AM-336 — trechos do Sistema Rodoviário Estadual</w:t>
          <w:tab/>
          <w:t>85</w:t>
        </w:r>
      </w:hyperlink>
    </w:p>
    <w:p>
      <w:pPr>
        <w:pStyle w:val="TableofFigures"/>
        <w:tabs>
          <w:tab w:val="clear" w:pos="9071"/>
          <w:tab w:val="right" w:pos="9070" w:leader="dot"/>
        </w:tabs>
        <w:rPr/>
      </w:pPr>
      <w:hyperlink w:anchor="Tabela!81|sequence" w:tooltip="Tabela 82 — AM-336 — ramais conectados, em ordem do quilômetro de acesso">
        <w:r>
          <w:rPr/>
          <w:t>Tabela 82 — AM-336 — ramais conectados, em ordem do quilômetro de acesso</w:t>
          <w:tab/>
          <w:t>86</w:t>
        </w:r>
      </w:hyperlink>
    </w:p>
    <w:p>
      <w:pPr>
        <w:pStyle w:val="TableofFigures"/>
        <w:tabs>
          <w:tab w:val="clear" w:pos="9071"/>
          <w:tab w:val="right" w:pos="9070" w:leader="dot"/>
        </w:tabs>
        <w:rPr/>
      </w:pPr>
      <w:hyperlink w:anchor="Tabela!82|sequence" w:tooltip="Tabela 83 — AM-343 — quadro de identificação">
        <w:r>
          <w:rPr/>
          <w:t>Tabela 83 — AM-343 — quadro de identificação</w:t>
          <w:tab/>
          <w:t>87</w:t>
        </w:r>
      </w:hyperlink>
    </w:p>
    <w:p>
      <w:pPr>
        <w:pStyle w:val="TableofFigures"/>
        <w:tabs>
          <w:tab w:val="clear" w:pos="9071"/>
          <w:tab w:val="right" w:pos="9070" w:leader="dot"/>
        </w:tabs>
        <w:rPr/>
      </w:pPr>
      <w:hyperlink w:anchor="Tabela!83|sequence" w:tooltip="Tabela 84 — AM-343 — indicadores dos municípios atravessados">
        <w:r>
          <w:rPr/>
          <w:t>Tabela 84 — AM-343 — indicadores dos municípios atravessados</w:t>
          <w:tab/>
          <w:t>88</w:t>
        </w:r>
      </w:hyperlink>
    </w:p>
    <w:p>
      <w:pPr>
        <w:pStyle w:val="TableofFigures"/>
        <w:tabs>
          <w:tab w:val="clear" w:pos="9071"/>
          <w:tab w:val="right" w:pos="9070" w:leader="dot"/>
        </w:tabs>
        <w:rPr/>
      </w:pPr>
      <w:hyperlink w:anchor="Tabela!84|sequence" w:tooltip="Tabela 85 — AM-343 — trechos do Sistema Rodoviário Estadual">
        <w:r>
          <w:rPr/>
          <w:t>Tabela 85 — AM-343 — trechos do Sistema Rodoviário Estadual</w:t>
          <w:tab/>
          <w:t>88</w:t>
        </w:r>
      </w:hyperlink>
    </w:p>
    <w:p>
      <w:pPr>
        <w:pStyle w:val="TableofFigures"/>
        <w:tabs>
          <w:tab w:val="clear" w:pos="9071"/>
          <w:tab w:val="right" w:pos="9070" w:leader="dot"/>
        </w:tabs>
        <w:rPr/>
      </w:pPr>
      <w:hyperlink w:anchor="Tabela!85|sequence" w:tooltip="Tabela 86 — AM-343 — ramais conectados, em ordem do quilômetro de acesso">
        <w:r>
          <w:rPr/>
          <w:t>Tabela 86 — AM-343 — ramais conectados, em ordem do quilômetro de acesso</w:t>
          <w:tab/>
          <w:t>89</w:t>
        </w:r>
      </w:hyperlink>
    </w:p>
    <w:p>
      <w:pPr>
        <w:pStyle w:val="TableofFigures"/>
        <w:tabs>
          <w:tab w:val="clear" w:pos="9071"/>
          <w:tab w:val="right" w:pos="9070" w:leader="dot"/>
        </w:tabs>
        <w:rPr/>
      </w:pPr>
      <w:hyperlink w:anchor="Tabela!86|sequence" w:tooltip="Tabela 87 — AM-351 — quadro de identificação">
        <w:r>
          <w:rPr/>
          <w:t>Tabela 87 — AM-351 — quadro de identificação</w:t>
          <w:tab/>
          <w:t>90</w:t>
        </w:r>
      </w:hyperlink>
    </w:p>
    <w:p>
      <w:pPr>
        <w:pStyle w:val="TableofFigures"/>
        <w:tabs>
          <w:tab w:val="clear" w:pos="9071"/>
          <w:tab w:val="right" w:pos="9070" w:leader="dot"/>
        </w:tabs>
        <w:rPr/>
      </w:pPr>
      <w:hyperlink w:anchor="Tabela!87|sequence" w:tooltip="Tabela 88 — AM-351 — indicadores dos municípios atravessados">
        <w:r>
          <w:rPr/>
          <w:t>Tabela 88 — AM-351 — indicadores dos municípios atravessados</w:t>
          <w:tab/>
          <w:t>91</w:t>
        </w:r>
      </w:hyperlink>
    </w:p>
    <w:p>
      <w:pPr>
        <w:pStyle w:val="TableofFigures"/>
        <w:tabs>
          <w:tab w:val="clear" w:pos="9071"/>
          <w:tab w:val="right" w:pos="9070" w:leader="dot"/>
        </w:tabs>
        <w:rPr/>
      </w:pPr>
      <w:hyperlink w:anchor="Tabela!88|sequence" w:tooltip="Tabela 89 — AM-351 — trechos do Sistema Rodoviário Estadual">
        <w:r>
          <w:rPr/>
          <w:t>Tabela 89 — AM-351 — trechos do Sistema Rodoviário Estadual</w:t>
          <w:tab/>
          <w:t>91</w:t>
        </w:r>
      </w:hyperlink>
    </w:p>
    <w:p>
      <w:pPr>
        <w:pStyle w:val="TableofFigures"/>
        <w:tabs>
          <w:tab w:val="clear" w:pos="9071"/>
          <w:tab w:val="right" w:pos="9070" w:leader="dot"/>
        </w:tabs>
        <w:rPr/>
      </w:pPr>
      <w:hyperlink w:anchor="Tabela!89|sequence" w:tooltip="Tabela 90 — AM-351 — distribuição da extensão levantada por nível de condição (2024)">
        <w:r>
          <w:rPr/>
          <w:t>Tabela 90 — AM-351 — distribuição da extensão levantada por nível de condição (2024)</w:t>
          <w:tab/>
          <w:t>91</w:t>
        </w:r>
      </w:hyperlink>
    </w:p>
    <w:p>
      <w:pPr>
        <w:pStyle w:val="TableofFigures"/>
        <w:tabs>
          <w:tab w:val="clear" w:pos="9071"/>
          <w:tab w:val="right" w:pos="9070" w:leader="dot"/>
        </w:tabs>
        <w:rPr/>
      </w:pPr>
      <w:hyperlink w:anchor="Tabela!90|sequence" w:tooltip="Tabela 91 — AM-351 — ramais conectados, em ordem do quilômetro de acesso">
        <w:r>
          <w:rPr/>
          <w:t>Tabela 91 — AM-351 — ramais conectados, em ordem do quilômetro de acesso</w:t>
          <w:tab/>
          <w:t>92</w:t>
        </w:r>
      </w:hyperlink>
    </w:p>
    <w:p>
      <w:pPr>
        <w:pStyle w:val="TableofFigures"/>
        <w:tabs>
          <w:tab w:val="clear" w:pos="9071"/>
          <w:tab w:val="right" w:pos="9070" w:leader="dot"/>
        </w:tabs>
        <w:rPr/>
      </w:pPr>
      <w:hyperlink w:anchor="Tabela!91|sequence" w:tooltip="Tabela 92 — AM-352 — quadro de identificação">
        <w:r>
          <w:rPr/>
          <w:t>Tabela 92 — AM-352 — quadro de identificação</w:t>
          <w:tab/>
          <w:t>93</w:t>
        </w:r>
      </w:hyperlink>
    </w:p>
    <w:p>
      <w:pPr>
        <w:pStyle w:val="TableofFigures"/>
        <w:tabs>
          <w:tab w:val="clear" w:pos="9071"/>
          <w:tab w:val="right" w:pos="9070" w:leader="dot"/>
        </w:tabs>
        <w:rPr/>
      </w:pPr>
      <w:hyperlink w:anchor="Tabela!92|sequence" w:tooltip="Tabela 93 — AM-352 — indicadores dos municípios atravessados">
        <w:r>
          <w:rPr/>
          <w:t>Tabela 93 — AM-352 — indicadores dos municípios atravessados</w:t>
          <w:tab/>
          <w:t>94</w:t>
        </w:r>
      </w:hyperlink>
    </w:p>
    <w:p>
      <w:pPr>
        <w:pStyle w:val="TableofFigures"/>
        <w:tabs>
          <w:tab w:val="clear" w:pos="9071"/>
          <w:tab w:val="right" w:pos="9070" w:leader="dot"/>
        </w:tabs>
        <w:rPr/>
      </w:pPr>
      <w:hyperlink w:anchor="Tabela!93|sequence" w:tooltip="Tabela 94 — AM-352 — trechos do Sistema Rodoviário Estadual">
        <w:r>
          <w:rPr/>
          <w:t>Tabela 94 — AM-352 — trechos do Sistema Rodoviário Estadual</w:t>
          <w:tab/>
          <w:t>94</w:t>
        </w:r>
      </w:hyperlink>
    </w:p>
    <w:p>
      <w:pPr>
        <w:pStyle w:val="TableofFigures"/>
        <w:tabs>
          <w:tab w:val="clear" w:pos="9071"/>
          <w:tab w:val="right" w:pos="9070" w:leader="dot"/>
        </w:tabs>
        <w:rPr/>
      </w:pPr>
      <w:hyperlink w:anchor="Tabela!94|sequence" w:tooltip="Tabela 95 — AM-352 — VMD estimado para 2026, por cenário">
        <w:r>
          <w:rPr/>
          <w:t>Tabela 95 — AM-352 — VMD estimado para 2026, por cenário</w:t>
          <w:tab/>
          <w:t>95</w:t>
        </w:r>
      </w:hyperlink>
    </w:p>
    <w:p>
      <w:pPr>
        <w:pStyle w:val="TableofFigures"/>
        <w:tabs>
          <w:tab w:val="clear" w:pos="9071"/>
          <w:tab w:val="right" w:pos="9070" w:leader="dot"/>
        </w:tabs>
        <w:rPr/>
      </w:pPr>
      <w:hyperlink w:anchor="Tabela!95|sequence" w:tooltip="Tabela 96 — AM-352 — distribuição da extensão levantada por nível de condição (2024)">
        <w:r>
          <w:rPr/>
          <w:t>Tabela 96 — AM-352 — distribuição da extensão levantada por nível de condição (2024)</w:t>
          <w:tab/>
          <w:t>95</w:t>
        </w:r>
      </w:hyperlink>
    </w:p>
    <w:p>
      <w:pPr>
        <w:pStyle w:val="TableofFigures"/>
        <w:tabs>
          <w:tab w:val="clear" w:pos="9071"/>
          <w:tab w:val="right" w:pos="9070" w:leader="dot"/>
        </w:tabs>
        <w:rPr/>
      </w:pPr>
      <w:hyperlink w:anchor="Tabela!96|sequence" w:tooltip="Tabela 97 — AM-352 — ramais conectados, em ordem do quilômetro de acesso">
        <w:r>
          <w:rPr/>
          <w:t>Tabela 97 — AM-352 — ramais conectados, em ordem do quilômetro de acesso</w:t>
          <w:tab/>
          <w:t>95</w:t>
        </w:r>
      </w:hyperlink>
    </w:p>
    <w:p>
      <w:pPr>
        <w:pStyle w:val="TableofFigures"/>
        <w:tabs>
          <w:tab w:val="clear" w:pos="9071"/>
          <w:tab w:val="right" w:pos="9070" w:leader="dot"/>
        </w:tabs>
        <w:rPr/>
      </w:pPr>
      <w:hyperlink w:anchor="Tabela!97|sequence" w:tooltip="Tabela 98 — AM-352 — obras de arte especiais e meios de transposição">
        <w:r>
          <w:rPr/>
          <w:t>Tabela 98 — AM-352 — obras de arte especiais e meios de transposição</w:t>
          <w:tab/>
          <w:t>97</w:t>
        </w:r>
      </w:hyperlink>
    </w:p>
    <w:p>
      <w:pPr>
        <w:pStyle w:val="TableofFigures"/>
        <w:tabs>
          <w:tab w:val="clear" w:pos="9071"/>
          <w:tab w:val="right" w:pos="9070" w:leader="dot"/>
        </w:tabs>
        <w:rPr/>
      </w:pPr>
      <w:hyperlink w:anchor="Tabela!98|sequence" w:tooltip="Tabela 99 — AM-354 — quadro de identificação">
        <w:r>
          <w:rPr/>
          <w:t>Tabela 99 — AM-354 — quadro de identificação</w:t>
          <w:tab/>
          <w:t>99</w:t>
        </w:r>
      </w:hyperlink>
    </w:p>
    <w:p>
      <w:pPr>
        <w:pStyle w:val="TableofFigures"/>
        <w:tabs>
          <w:tab w:val="clear" w:pos="9071"/>
          <w:tab w:val="right" w:pos="9070" w:leader="dot"/>
        </w:tabs>
        <w:rPr/>
      </w:pPr>
      <w:hyperlink w:anchor="Tabela!99|sequence" w:tooltip="Tabela 100 — AM-354 — indicadores dos municípios atravessados">
        <w:r>
          <w:rPr/>
          <w:t>Tabela 100 — AM-354 — indicadores dos municípios atravessados</w:t>
          <w:tab/>
          <w:t>100</w:t>
        </w:r>
      </w:hyperlink>
    </w:p>
    <w:p>
      <w:pPr>
        <w:pStyle w:val="TableofFigures"/>
        <w:tabs>
          <w:tab w:val="clear" w:pos="9071"/>
          <w:tab w:val="right" w:pos="9070" w:leader="dot"/>
        </w:tabs>
        <w:rPr/>
      </w:pPr>
      <w:hyperlink w:anchor="Tabela!100|sequence" w:tooltip="Tabela 101 — AM-354 — trechos do Sistema Rodoviário Estadual">
        <w:r>
          <w:rPr/>
          <w:t>Tabela 101 — AM-354 — trechos do Sistema Rodoviário Estadual</w:t>
          <w:tab/>
          <w:t>100</w:t>
        </w:r>
      </w:hyperlink>
    </w:p>
    <w:p>
      <w:pPr>
        <w:pStyle w:val="TableofFigures"/>
        <w:tabs>
          <w:tab w:val="clear" w:pos="9071"/>
          <w:tab w:val="right" w:pos="9070" w:leader="dot"/>
        </w:tabs>
        <w:rPr/>
      </w:pPr>
      <w:hyperlink w:anchor="Tabela!101|sequence" w:tooltip="Tabela 102 — AM-354 — VMD estimado para 2026, por cenário">
        <w:r>
          <w:rPr/>
          <w:t>Tabela 102 — AM-354 — VMD estimado para 2026, por cenário</w:t>
          <w:tab/>
          <w:t>100</w:t>
        </w:r>
      </w:hyperlink>
    </w:p>
    <w:p>
      <w:pPr>
        <w:pStyle w:val="TableofFigures"/>
        <w:tabs>
          <w:tab w:val="clear" w:pos="9071"/>
          <w:tab w:val="right" w:pos="9070" w:leader="dot"/>
        </w:tabs>
        <w:rPr/>
      </w:pPr>
      <w:hyperlink w:anchor="Tabela!102|sequence" w:tooltip="Tabela 103 — AM-354 — ramais conectados, em ordem do quilômetro de acesso">
        <w:r>
          <w:rPr/>
          <w:t>Tabela 103 — AM-354 — ramais conectados, em ordem do quilômetro de acesso</w:t>
          <w:tab/>
          <w:t>101</w:t>
        </w:r>
      </w:hyperlink>
    </w:p>
    <w:p>
      <w:pPr>
        <w:pStyle w:val="TableofFigures"/>
        <w:tabs>
          <w:tab w:val="clear" w:pos="9071"/>
          <w:tab w:val="right" w:pos="9070" w:leader="dot"/>
        </w:tabs>
        <w:rPr/>
      </w:pPr>
      <w:hyperlink w:anchor="Tabela!103|sequence" w:tooltip="Tabela 104 — AM-356 — quadro de identificação">
        <w:r>
          <w:rPr/>
          <w:t>Tabela 104 — AM-356 — quadro de identificação</w:t>
          <w:tab/>
          <w:t>103</w:t>
        </w:r>
      </w:hyperlink>
    </w:p>
    <w:p>
      <w:pPr>
        <w:pStyle w:val="TableofFigures"/>
        <w:tabs>
          <w:tab w:val="clear" w:pos="9071"/>
          <w:tab w:val="right" w:pos="9070" w:leader="dot"/>
        </w:tabs>
        <w:rPr/>
      </w:pPr>
      <w:hyperlink w:anchor="Tabela!104|sequence" w:tooltip="Tabela 105 — AM-356 — indicadores dos municípios atravessados">
        <w:r>
          <w:rPr/>
          <w:t>Tabela 105 — AM-356 — indicadores dos municípios atravessados</w:t>
          <w:tab/>
          <w:t>103</w:t>
        </w:r>
      </w:hyperlink>
    </w:p>
    <w:p>
      <w:pPr>
        <w:pStyle w:val="TableofFigures"/>
        <w:tabs>
          <w:tab w:val="clear" w:pos="9071"/>
          <w:tab w:val="right" w:pos="9070" w:leader="dot"/>
        </w:tabs>
        <w:rPr/>
      </w:pPr>
      <w:hyperlink w:anchor="Tabela!105|sequence" w:tooltip="Tabela 106 — AM-356 — trechos do Sistema Rodoviário Estadual">
        <w:r>
          <w:rPr/>
          <w:t>Tabela 106 — AM-356 — trechos do Sistema Rodoviário Estadual</w:t>
          <w:tab/>
          <w:t>104</w:t>
        </w:r>
      </w:hyperlink>
    </w:p>
    <w:p>
      <w:pPr>
        <w:pStyle w:val="TableofFigures"/>
        <w:tabs>
          <w:tab w:val="clear" w:pos="9071"/>
          <w:tab w:val="right" w:pos="9070" w:leader="dot"/>
        </w:tabs>
        <w:rPr/>
      </w:pPr>
      <w:hyperlink w:anchor="Tabela!106|sequence" w:tooltip="Tabela 107 — AM-360 — quadro de identificação">
        <w:r>
          <w:rPr/>
          <w:t>Tabela 107 — AM-360 — quadro de identificação</w:t>
          <w:tab/>
          <w:t>105</w:t>
        </w:r>
      </w:hyperlink>
    </w:p>
    <w:p>
      <w:pPr>
        <w:pStyle w:val="TableofFigures"/>
        <w:tabs>
          <w:tab w:val="clear" w:pos="9071"/>
          <w:tab w:val="right" w:pos="9070" w:leader="dot"/>
        </w:tabs>
        <w:rPr/>
      </w:pPr>
      <w:hyperlink w:anchor="Tabela!107|sequence" w:tooltip="Tabela 108 — AM-360 — indicadores dos municípios atravessados">
        <w:r>
          <w:rPr/>
          <w:t>Tabela 108 — AM-360 — indicadores dos municípios atravessados</w:t>
          <w:tab/>
          <w:t>105</w:t>
        </w:r>
      </w:hyperlink>
    </w:p>
    <w:p>
      <w:pPr>
        <w:pStyle w:val="TableofFigures"/>
        <w:tabs>
          <w:tab w:val="clear" w:pos="9071"/>
          <w:tab w:val="right" w:pos="9070" w:leader="dot"/>
        </w:tabs>
        <w:rPr/>
      </w:pPr>
      <w:hyperlink w:anchor="Tabela!108|sequence" w:tooltip="Tabela 109 — AM-360 — trechos do Sistema Rodoviário Estadual">
        <w:r>
          <w:rPr/>
          <w:t>Tabela 109 — AM-360 — trechos do Sistema Rodoviário Estadual</w:t>
          <w:tab/>
          <w:t>106</w:t>
        </w:r>
      </w:hyperlink>
    </w:p>
    <w:p>
      <w:pPr>
        <w:pStyle w:val="TableofFigures"/>
        <w:tabs>
          <w:tab w:val="clear" w:pos="9071"/>
          <w:tab w:val="right" w:pos="9070" w:leader="dot"/>
        </w:tabs>
        <w:rPr/>
      </w:pPr>
      <w:hyperlink w:anchor="Tabela!109|sequence" w:tooltip="Tabela 110 — AM-362 — quadro de identificação">
        <w:r>
          <w:rPr/>
          <w:t>Tabela 110 — AM-362 — quadro de identificação</w:t>
          <w:tab/>
          <w:t>107</w:t>
        </w:r>
      </w:hyperlink>
    </w:p>
    <w:p>
      <w:pPr>
        <w:pStyle w:val="TableofFigures"/>
        <w:tabs>
          <w:tab w:val="clear" w:pos="9071"/>
          <w:tab w:val="right" w:pos="9070" w:leader="dot"/>
        </w:tabs>
        <w:rPr/>
      </w:pPr>
      <w:hyperlink w:anchor="Tabela!110|sequence" w:tooltip="Tabela 111 — AM-362 — indicadores dos municípios atravessados">
        <w:r>
          <w:rPr/>
          <w:t>Tabela 111 — AM-362 — indicadores dos municípios atravessados</w:t>
          <w:tab/>
          <w:t>108</w:t>
        </w:r>
      </w:hyperlink>
    </w:p>
    <w:p>
      <w:pPr>
        <w:pStyle w:val="TableofFigures"/>
        <w:tabs>
          <w:tab w:val="clear" w:pos="9071"/>
          <w:tab w:val="right" w:pos="9070" w:leader="dot"/>
        </w:tabs>
        <w:rPr/>
      </w:pPr>
      <w:hyperlink w:anchor="Tabela!111|sequence" w:tooltip="Tabela 112 — AM-362 — trechos do Sistema Rodoviário Estadual">
        <w:r>
          <w:rPr/>
          <w:t>Tabela 112 — AM-362 — trechos do Sistema Rodoviário Estadual</w:t>
          <w:tab/>
          <w:t>108</w:t>
        </w:r>
      </w:hyperlink>
    </w:p>
    <w:p>
      <w:pPr>
        <w:pStyle w:val="TableofFigures"/>
        <w:tabs>
          <w:tab w:val="clear" w:pos="9071"/>
          <w:tab w:val="right" w:pos="9070" w:leader="dot"/>
        </w:tabs>
        <w:rPr/>
      </w:pPr>
      <w:hyperlink w:anchor="Tabela!112|sequence" w:tooltip="Tabela 113 — AM-362 — distribuição da extensão levantada por nível de condição (2024)">
        <w:r>
          <w:rPr/>
          <w:t>Tabela 113 — AM-362 — distribuição da extensão levantada por nível de condição (2024)</w:t>
          <w:tab/>
          <w:t>108</w:t>
        </w:r>
      </w:hyperlink>
    </w:p>
    <w:p>
      <w:pPr>
        <w:pStyle w:val="TableofFigures"/>
        <w:tabs>
          <w:tab w:val="clear" w:pos="9071"/>
          <w:tab w:val="right" w:pos="9070" w:leader="dot"/>
        </w:tabs>
        <w:rPr/>
      </w:pPr>
      <w:hyperlink w:anchor="Tabela!113|sequence" w:tooltip="Tabela 114 — AM-362 — ramais conectados, em ordem do quilômetro de acesso">
        <w:r>
          <w:rPr/>
          <w:t>Tabela 114 — AM-362 — ramais conectados, em ordem do quilômetro de acesso</w:t>
          <w:tab/>
          <w:t>109</w:t>
        </w:r>
      </w:hyperlink>
    </w:p>
    <w:p>
      <w:pPr>
        <w:pStyle w:val="TableofFigures"/>
        <w:tabs>
          <w:tab w:val="clear" w:pos="9071"/>
          <w:tab w:val="right" w:pos="9070" w:leader="dot"/>
        </w:tabs>
        <w:rPr/>
      </w:pPr>
      <w:hyperlink w:anchor="Tabela!114|sequence" w:tooltip="Tabela 115 — AM-363 — quadro de identificação">
        <w:r>
          <w:rPr/>
          <w:t>Tabela 115 — AM-363 — quadro de identificação</w:t>
          <w:tab/>
          <w:t>110</w:t>
        </w:r>
      </w:hyperlink>
    </w:p>
    <w:p>
      <w:pPr>
        <w:pStyle w:val="TableofFigures"/>
        <w:tabs>
          <w:tab w:val="clear" w:pos="9071"/>
          <w:tab w:val="right" w:pos="9070" w:leader="dot"/>
        </w:tabs>
        <w:rPr/>
      </w:pPr>
      <w:hyperlink w:anchor="Tabela!115|sequence" w:tooltip="Tabela 116 — AM-363 — indicadores dos municípios atravessados">
        <w:r>
          <w:rPr/>
          <w:t>Tabela 116 — AM-363 — indicadores dos municípios atravessados</w:t>
          <w:tab/>
          <w:t>111</w:t>
        </w:r>
      </w:hyperlink>
    </w:p>
    <w:p>
      <w:pPr>
        <w:pStyle w:val="TableofFigures"/>
        <w:tabs>
          <w:tab w:val="clear" w:pos="9071"/>
          <w:tab w:val="right" w:pos="9070" w:leader="dot"/>
        </w:tabs>
        <w:rPr/>
      </w:pPr>
      <w:hyperlink w:anchor="Tabela!116|sequence" w:tooltip="Tabela 117 — AM-363 — trechos do Sistema Rodoviário Estadual">
        <w:r>
          <w:rPr/>
          <w:t>Tabela 117 — AM-363 — trechos do Sistema Rodoviário Estadual</w:t>
          <w:tab/>
          <w:t>111</w:t>
        </w:r>
      </w:hyperlink>
    </w:p>
    <w:p>
      <w:pPr>
        <w:pStyle w:val="TableofFigures"/>
        <w:tabs>
          <w:tab w:val="clear" w:pos="9071"/>
          <w:tab w:val="right" w:pos="9070" w:leader="dot"/>
        </w:tabs>
        <w:rPr/>
      </w:pPr>
      <w:hyperlink w:anchor="Tabela!117|sequence" w:tooltip="Tabela 118 — AM-363 — VMD estimado para 2026, por cenário">
        <w:r>
          <w:rPr/>
          <w:t>Tabela 118 — AM-363 — VMD estimado para 2026, por cenário</w:t>
          <w:tab/>
          <w:t>112</w:t>
        </w:r>
      </w:hyperlink>
    </w:p>
    <w:p>
      <w:pPr>
        <w:pStyle w:val="TableofFigures"/>
        <w:tabs>
          <w:tab w:val="clear" w:pos="9071"/>
          <w:tab w:val="right" w:pos="9070" w:leader="dot"/>
        </w:tabs>
        <w:rPr/>
      </w:pPr>
      <w:hyperlink w:anchor="Tabela!118|sequence" w:tooltip="Tabela 119 — AM-363 — distribuição da extensão levantada por nível de condição (2024)">
        <w:r>
          <w:rPr/>
          <w:t>Tabela 119 — AM-363 — distribuição da extensão levantada por nível de condição (2024)</w:t>
          <w:tab/>
          <w:t>112</w:t>
        </w:r>
      </w:hyperlink>
    </w:p>
    <w:p>
      <w:pPr>
        <w:pStyle w:val="TableofFigures"/>
        <w:tabs>
          <w:tab w:val="clear" w:pos="9071"/>
          <w:tab w:val="right" w:pos="9070" w:leader="dot"/>
        </w:tabs>
        <w:rPr/>
      </w:pPr>
      <w:hyperlink w:anchor="Tabela!119|sequence" w:tooltip="Tabela 120 — AM-363 — ramais conectados, em ordem do quilômetro de acesso">
        <w:r>
          <w:rPr/>
          <w:t>Tabela 120 — AM-363 — ramais conectados, em ordem do quilômetro de acesso</w:t>
          <w:tab/>
          <w:t>113</w:t>
        </w:r>
      </w:hyperlink>
    </w:p>
    <w:p>
      <w:pPr>
        <w:pStyle w:val="TableofFigures"/>
        <w:tabs>
          <w:tab w:val="clear" w:pos="9071"/>
          <w:tab w:val="right" w:pos="9070" w:leader="dot"/>
        </w:tabs>
        <w:rPr/>
      </w:pPr>
      <w:hyperlink w:anchor="Tabela!120|sequence" w:tooltip="Tabela 121 — AM-363 — obras de arte especiais e meios de transposição">
        <w:r>
          <w:rPr/>
          <w:t>Tabela 121 — AM-363 — obras de arte especiais e meios de transposição</w:t>
          <w:tab/>
          <w:t>113</w:t>
        </w:r>
      </w:hyperlink>
    </w:p>
    <w:p>
      <w:pPr>
        <w:pStyle w:val="TableofFigures"/>
        <w:tabs>
          <w:tab w:val="clear" w:pos="9071"/>
          <w:tab w:val="right" w:pos="9070" w:leader="dot"/>
        </w:tabs>
        <w:rPr/>
      </w:pPr>
      <w:hyperlink w:anchor="Tabela!121|sequence" w:tooltip="Tabela 122 — AM-364 — quadro de identificação">
        <w:r>
          <w:rPr/>
          <w:t>Tabela 122 — AM-364 — quadro de identificação</w:t>
          <w:tab/>
          <w:t>115</w:t>
        </w:r>
      </w:hyperlink>
    </w:p>
    <w:p>
      <w:pPr>
        <w:pStyle w:val="TableofFigures"/>
        <w:tabs>
          <w:tab w:val="clear" w:pos="9071"/>
          <w:tab w:val="right" w:pos="9070" w:leader="dot"/>
        </w:tabs>
        <w:rPr/>
      </w:pPr>
      <w:hyperlink w:anchor="Tabela!122|sequence" w:tooltip="Tabela 123 — AM-364 — indicadores dos municípios atravessados">
        <w:r>
          <w:rPr/>
          <w:t>Tabela 123 — AM-364 — indicadores dos municípios atravessados</w:t>
          <w:tab/>
          <w:t>116</w:t>
        </w:r>
      </w:hyperlink>
    </w:p>
    <w:p>
      <w:pPr>
        <w:pStyle w:val="TableofFigures"/>
        <w:tabs>
          <w:tab w:val="clear" w:pos="9071"/>
          <w:tab w:val="right" w:pos="9070" w:leader="dot"/>
        </w:tabs>
        <w:rPr/>
      </w:pPr>
      <w:hyperlink w:anchor="Tabela!123|sequence" w:tooltip="Tabela 124 — AM-364 — trechos do Sistema Rodoviário Estadual">
        <w:r>
          <w:rPr/>
          <w:t>Tabela 124 — AM-364 — trechos do Sistema Rodoviário Estadual</w:t>
          <w:tab/>
          <w:t>116</w:t>
        </w:r>
      </w:hyperlink>
    </w:p>
    <w:p>
      <w:pPr>
        <w:pStyle w:val="TableofFigures"/>
        <w:tabs>
          <w:tab w:val="clear" w:pos="9071"/>
          <w:tab w:val="right" w:pos="9070" w:leader="dot"/>
        </w:tabs>
        <w:rPr/>
      </w:pPr>
      <w:hyperlink w:anchor="Tabela!124|sequence" w:tooltip="Tabela 125 — AM-364 — VMD estimado para 2026, por cenário">
        <w:r>
          <w:rPr/>
          <w:t>Tabela 125 — AM-364 — VMD estimado para 2026, por cenário</w:t>
          <w:tab/>
          <w:t>116</w:t>
        </w:r>
      </w:hyperlink>
    </w:p>
    <w:p>
      <w:pPr>
        <w:pStyle w:val="TableofFigures"/>
        <w:tabs>
          <w:tab w:val="clear" w:pos="9071"/>
          <w:tab w:val="right" w:pos="9070" w:leader="dot"/>
        </w:tabs>
        <w:rPr/>
      </w:pPr>
      <w:hyperlink w:anchor="Tabela!125|sequence" w:tooltip="Tabela 126 — AM-366 — quadro de identificação">
        <w:r>
          <w:rPr/>
          <w:t>Tabela 126 — AM-366 — quadro de identificação</w:t>
          <w:tab/>
          <w:t>118</w:t>
        </w:r>
      </w:hyperlink>
    </w:p>
    <w:p>
      <w:pPr>
        <w:pStyle w:val="TableofFigures"/>
        <w:tabs>
          <w:tab w:val="clear" w:pos="9071"/>
          <w:tab w:val="right" w:pos="9070" w:leader="dot"/>
        </w:tabs>
        <w:rPr/>
      </w:pPr>
      <w:hyperlink w:anchor="Tabela!126|sequence" w:tooltip="Tabela 127 — AM-366 — indicadores dos municípios atravessados">
        <w:r>
          <w:rPr/>
          <w:t>Tabela 127 — AM-366 — indicadores dos municípios atravessados</w:t>
          <w:tab/>
          <w:t>119</w:t>
        </w:r>
      </w:hyperlink>
    </w:p>
    <w:p>
      <w:pPr>
        <w:pStyle w:val="TableofFigures"/>
        <w:tabs>
          <w:tab w:val="clear" w:pos="9071"/>
          <w:tab w:val="right" w:pos="9070" w:leader="dot"/>
        </w:tabs>
        <w:rPr/>
      </w:pPr>
      <w:hyperlink w:anchor="Tabela!127|sequence" w:tooltip="Tabela 128 — AM-366 — trechos do Sistema Rodoviário Estadual">
        <w:r>
          <w:rPr/>
          <w:t>Tabela 128 — AM-366 — trechos do Sistema Rodoviário Estadual</w:t>
          <w:tab/>
          <w:t>119</w:t>
        </w:r>
      </w:hyperlink>
    </w:p>
    <w:p>
      <w:pPr>
        <w:pStyle w:val="TableofFigures"/>
        <w:tabs>
          <w:tab w:val="clear" w:pos="9071"/>
          <w:tab w:val="right" w:pos="9070" w:leader="dot"/>
        </w:tabs>
        <w:rPr/>
      </w:pPr>
      <w:hyperlink w:anchor="Tabela!128|sequence" w:tooltip="Tabela 129 — AM-366 — VMD estimado para 2026, por cenário">
        <w:r>
          <w:rPr/>
          <w:t>Tabela 129 — AM-366 — VMD estimado para 2026, por cenário</w:t>
          <w:tab/>
          <w:t>120</w:t>
        </w:r>
      </w:hyperlink>
    </w:p>
    <w:p>
      <w:pPr>
        <w:pStyle w:val="TableofFigures"/>
        <w:tabs>
          <w:tab w:val="clear" w:pos="9071"/>
          <w:tab w:val="right" w:pos="9070" w:leader="dot"/>
        </w:tabs>
        <w:rPr/>
      </w:pPr>
      <w:hyperlink w:anchor="Tabela!129|sequence" w:tooltip="Tabela 130 — AM-366 — ramais conectados, em ordem do quilômetro de acesso">
        <w:r>
          <w:rPr/>
          <w:t>Tabela 130 — AM-366 — ramais conectados, em ordem do quilômetro de acesso</w:t>
          <w:tab/>
          <w:t>120</w:t>
        </w:r>
      </w:hyperlink>
    </w:p>
    <w:p>
      <w:pPr>
        <w:pStyle w:val="TableofFigures"/>
        <w:tabs>
          <w:tab w:val="clear" w:pos="9071"/>
          <w:tab w:val="right" w:pos="9070" w:leader="dot"/>
        </w:tabs>
        <w:rPr/>
      </w:pPr>
      <w:hyperlink w:anchor="Tabela!130|sequence" w:tooltip="Tabela 131 — AM-374 — quadro de identificação">
        <w:r>
          <w:rPr/>
          <w:t>Tabela 131 — AM-374 — quadro de identificação</w:t>
          <w:tab/>
          <w:t>122</w:t>
        </w:r>
      </w:hyperlink>
    </w:p>
    <w:p>
      <w:pPr>
        <w:pStyle w:val="TableofFigures"/>
        <w:tabs>
          <w:tab w:val="clear" w:pos="9071"/>
          <w:tab w:val="right" w:pos="9070" w:leader="dot"/>
        </w:tabs>
        <w:rPr/>
      </w:pPr>
      <w:hyperlink w:anchor="Tabela!131|sequence" w:tooltip="Tabela 132 — AM-374 — indicadores dos municípios atravessados">
        <w:r>
          <w:rPr/>
          <w:t>Tabela 132 — AM-374 — indicadores dos municípios atravessados</w:t>
          <w:tab/>
          <w:t>123</w:t>
        </w:r>
      </w:hyperlink>
    </w:p>
    <w:p>
      <w:pPr>
        <w:pStyle w:val="TableofFigures"/>
        <w:tabs>
          <w:tab w:val="clear" w:pos="9071"/>
          <w:tab w:val="right" w:pos="9070" w:leader="dot"/>
        </w:tabs>
        <w:rPr/>
      </w:pPr>
      <w:hyperlink w:anchor="Tabela!132|sequence" w:tooltip="Tabela 133 — AM-374 — trechos do Sistema Rodoviário Estadual">
        <w:r>
          <w:rPr/>
          <w:t>Tabela 133 — AM-374 — trechos do Sistema Rodoviário Estadual</w:t>
          <w:tab/>
          <w:t>123</w:t>
        </w:r>
      </w:hyperlink>
    </w:p>
    <w:p>
      <w:pPr>
        <w:pStyle w:val="TableofFigures"/>
        <w:tabs>
          <w:tab w:val="clear" w:pos="9071"/>
          <w:tab w:val="right" w:pos="9070" w:leader="dot"/>
        </w:tabs>
        <w:rPr/>
      </w:pPr>
      <w:hyperlink w:anchor="Tabela!133|sequence" w:tooltip="Tabela 134 — AM-374 — ramais conectados, em ordem do quilômetro de acesso">
        <w:r>
          <w:rPr/>
          <w:t>Tabela 134 — AM-374 — ramais conectados, em ordem do quilômetro de acesso</w:t>
          <w:tab/>
          <w:t>124</w:t>
        </w:r>
      </w:hyperlink>
    </w:p>
    <w:p>
      <w:pPr>
        <w:pStyle w:val="TableofFigures"/>
        <w:tabs>
          <w:tab w:val="clear" w:pos="9071"/>
          <w:tab w:val="right" w:pos="9070" w:leader="dot"/>
        </w:tabs>
        <w:rPr/>
      </w:pPr>
      <w:hyperlink w:anchor="Tabela!134|sequence" w:tooltip="Tabela 135 — AM-378 — quadro de identificação">
        <w:r>
          <w:rPr/>
          <w:t>Tabela 135 — AM-378 — quadro de identificação</w:t>
          <w:tab/>
          <w:t>125</w:t>
        </w:r>
      </w:hyperlink>
    </w:p>
    <w:p>
      <w:pPr>
        <w:pStyle w:val="TableofFigures"/>
        <w:tabs>
          <w:tab w:val="clear" w:pos="9071"/>
          <w:tab w:val="right" w:pos="9070" w:leader="dot"/>
        </w:tabs>
        <w:rPr/>
      </w:pPr>
      <w:hyperlink w:anchor="Tabela!135|sequence" w:tooltip="Tabela 136 — AM-378 — indicadores dos municípios atravessados">
        <w:r>
          <w:rPr/>
          <w:t>Tabela 136 — AM-378 — indicadores dos municípios atravessados</w:t>
          <w:tab/>
          <w:t>125</w:t>
        </w:r>
      </w:hyperlink>
    </w:p>
    <w:p>
      <w:pPr>
        <w:pStyle w:val="TableofFigures"/>
        <w:tabs>
          <w:tab w:val="clear" w:pos="9071"/>
          <w:tab w:val="right" w:pos="9070" w:leader="dot"/>
        </w:tabs>
        <w:rPr/>
      </w:pPr>
      <w:hyperlink w:anchor="Tabela!136|sequence" w:tooltip="Tabela 137 — AM-378 — trechos do Sistema Rodoviário Estadual">
        <w:r>
          <w:rPr/>
          <w:t>Tabela 137 — AM-378 — trechos do Sistema Rodoviário Estadual</w:t>
          <w:tab/>
          <w:t>125</w:t>
        </w:r>
      </w:hyperlink>
    </w:p>
    <w:p>
      <w:pPr>
        <w:pStyle w:val="TableofFigures"/>
        <w:tabs>
          <w:tab w:val="clear" w:pos="9071"/>
          <w:tab w:val="right" w:pos="9070" w:leader="dot"/>
        </w:tabs>
        <w:rPr/>
      </w:pPr>
      <w:hyperlink w:anchor="Tabela!137|sequence" w:tooltip="Tabela 138 — AM-449 — quadro de identificação">
        <w:r>
          <w:rPr/>
          <w:t>Tabela 138 — AM-449 — quadro de identificação</w:t>
          <w:tab/>
          <w:t>127</w:t>
        </w:r>
      </w:hyperlink>
    </w:p>
    <w:p>
      <w:pPr>
        <w:pStyle w:val="TableofFigures"/>
        <w:tabs>
          <w:tab w:val="clear" w:pos="9071"/>
          <w:tab w:val="right" w:pos="9070" w:leader="dot"/>
        </w:tabs>
        <w:rPr/>
      </w:pPr>
      <w:hyperlink w:anchor="Tabela!138|sequence" w:tooltip="Tabela 139 — AM-449 — indicadores dos municípios atravessados">
        <w:r>
          <w:rPr/>
          <w:t>Tabela 139 — AM-449 — indicadores dos municípios atravessados</w:t>
          <w:tab/>
          <w:t>128</w:t>
        </w:r>
      </w:hyperlink>
    </w:p>
    <w:p>
      <w:pPr>
        <w:pStyle w:val="TableofFigures"/>
        <w:tabs>
          <w:tab w:val="clear" w:pos="9071"/>
          <w:tab w:val="right" w:pos="9070" w:leader="dot"/>
        </w:tabs>
        <w:rPr/>
      </w:pPr>
      <w:hyperlink w:anchor="Tabela!139|sequence" w:tooltip="Tabela 140 — AM-449 — trechos do Sistema Rodoviário Estadual">
        <w:r>
          <w:rPr/>
          <w:t>Tabela 140 — AM-449 — trechos do Sistema Rodoviário Estadual</w:t>
          <w:tab/>
          <w:t>128</w:t>
        </w:r>
      </w:hyperlink>
    </w:p>
    <w:p>
      <w:pPr>
        <w:pStyle w:val="TableofFigures"/>
        <w:tabs>
          <w:tab w:val="clear" w:pos="9071"/>
          <w:tab w:val="right" w:pos="9070" w:leader="dot"/>
        </w:tabs>
        <w:rPr/>
      </w:pPr>
      <w:hyperlink w:anchor="Tabela!140|sequence" w:tooltip="Tabela 141 — AM-449 — ramais conectados, em ordem do quilômetro de acesso">
        <w:r>
          <w:rPr/>
          <w:t>Tabela 141 — AM-449 — ramais conectados, em ordem do quilômetro de acesso</w:t>
          <w:tab/>
          <w:t>129</w:t>
        </w:r>
      </w:hyperlink>
    </w:p>
    <w:p>
      <w:pPr>
        <w:pStyle w:val="TableofFigures"/>
        <w:tabs>
          <w:tab w:val="clear" w:pos="9071"/>
          <w:tab w:val="right" w:pos="9070" w:leader="dot"/>
        </w:tabs>
        <w:rPr/>
      </w:pPr>
      <w:hyperlink w:anchor="Tabela!141|sequence" w:tooltip="Tabela 142 — AM-450 — quadro de identificação">
        <w:r>
          <w:rPr/>
          <w:t>Tabela 142 — AM-450 — quadro de identificação</w:t>
          <w:tab/>
          <w:t>130</w:t>
        </w:r>
      </w:hyperlink>
    </w:p>
    <w:p>
      <w:pPr>
        <w:pStyle w:val="TableofFigures"/>
        <w:tabs>
          <w:tab w:val="clear" w:pos="9071"/>
          <w:tab w:val="right" w:pos="9070" w:leader="dot"/>
        </w:tabs>
        <w:rPr/>
      </w:pPr>
      <w:hyperlink w:anchor="Tabela!142|sequence" w:tooltip="Tabela 143 — AM-450 — indicadores dos municípios atravessados">
        <w:r>
          <w:rPr/>
          <w:t>Tabela 143 — AM-450 — indicadores dos municípios atravessados</w:t>
          <w:tab/>
          <w:t>131</w:t>
        </w:r>
      </w:hyperlink>
    </w:p>
    <w:p>
      <w:pPr>
        <w:pStyle w:val="TableofFigures"/>
        <w:tabs>
          <w:tab w:val="clear" w:pos="9071"/>
          <w:tab w:val="right" w:pos="9070" w:leader="dot"/>
        </w:tabs>
        <w:rPr/>
      </w:pPr>
      <w:hyperlink w:anchor="Tabela!143|sequence" w:tooltip="Tabela 144 — AM-450 — trechos do Sistema Rodoviário Estadual">
        <w:r>
          <w:rPr/>
          <w:t>Tabela 144 — AM-450 — trechos do Sistema Rodoviário Estadual</w:t>
          <w:tab/>
          <w:t>131</w:t>
        </w:r>
      </w:hyperlink>
    </w:p>
    <w:p>
      <w:pPr>
        <w:pStyle w:val="TableofFigures"/>
        <w:tabs>
          <w:tab w:val="clear" w:pos="9071"/>
          <w:tab w:val="right" w:pos="9070" w:leader="dot"/>
        </w:tabs>
        <w:rPr/>
      </w:pPr>
      <w:hyperlink w:anchor="Tabela!144|sequence" w:tooltip="Tabela 145 — AM-450 — VMD estimado para 2026, por cenário">
        <w:r>
          <w:rPr/>
          <w:t>Tabela 145 — AM-450 — VMD estimado para 2026, por cenário</w:t>
          <w:tab/>
          <w:t>131</w:t>
        </w:r>
      </w:hyperlink>
    </w:p>
    <w:p>
      <w:pPr>
        <w:pStyle w:val="TableofFigures"/>
        <w:tabs>
          <w:tab w:val="clear" w:pos="9071"/>
          <w:tab w:val="right" w:pos="9070" w:leader="dot"/>
        </w:tabs>
        <w:rPr/>
      </w:pPr>
      <w:hyperlink w:anchor="Tabela!145|sequence" w:tooltip="Tabela 146 — AM-450 — obras de arte especiais e meios de transposição">
        <w:r>
          <w:rPr/>
          <w:t>Tabela 146 — AM-450 — obras de arte especiais e meios de transposição</w:t>
          <w:tab/>
          <w:t>132</w:t>
        </w:r>
      </w:hyperlink>
    </w:p>
    <w:p>
      <w:pPr>
        <w:pStyle w:val="TableofFigures"/>
        <w:tabs>
          <w:tab w:val="clear" w:pos="9071"/>
          <w:tab w:val="right" w:pos="9070" w:leader="dot"/>
        </w:tabs>
        <w:rPr/>
      </w:pPr>
      <w:hyperlink w:anchor="Tabela!146|sequence" w:tooltip="Tabela 147 — AM-451 — quadro de identificação">
        <w:r>
          <w:rPr/>
          <w:t>Tabela 147 — AM-451 — quadro de identificação</w:t>
          <w:tab/>
          <w:t>133</w:t>
        </w:r>
      </w:hyperlink>
    </w:p>
    <w:p>
      <w:pPr>
        <w:pStyle w:val="TableofFigures"/>
        <w:tabs>
          <w:tab w:val="clear" w:pos="9071"/>
          <w:tab w:val="right" w:pos="9070" w:leader="dot"/>
        </w:tabs>
        <w:rPr/>
      </w:pPr>
      <w:hyperlink w:anchor="Tabela!147|sequence" w:tooltip="Tabela 148 — AM-451 — indicadores dos municípios atravessados">
        <w:r>
          <w:rPr/>
          <w:t>Tabela 148 — AM-451 — indicadores dos municípios atravessados</w:t>
          <w:tab/>
          <w:t>134</w:t>
        </w:r>
      </w:hyperlink>
    </w:p>
    <w:p>
      <w:pPr>
        <w:pStyle w:val="TableofFigures"/>
        <w:tabs>
          <w:tab w:val="clear" w:pos="9071"/>
          <w:tab w:val="right" w:pos="9070" w:leader="dot"/>
        </w:tabs>
        <w:rPr/>
      </w:pPr>
      <w:hyperlink w:anchor="Tabela!148|sequence" w:tooltip="Tabela 149 — AM-451 — trechos do Sistema Rodoviário Estadual">
        <w:r>
          <w:rPr/>
          <w:t>Tabela 149 — AM-451 — trechos do Sistema Rodoviário Estadual</w:t>
          <w:tab/>
          <w:t>134</w:t>
        </w:r>
      </w:hyperlink>
    </w:p>
    <w:p>
      <w:pPr>
        <w:pStyle w:val="TableofFigures"/>
        <w:tabs>
          <w:tab w:val="clear" w:pos="9071"/>
          <w:tab w:val="right" w:pos="9070" w:leader="dot"/>
        </w:tabs>
        <w:rPr/>
      </w:pPr>
      <w:hyperlink w:anchor="Tabela!149|sequence" w:tooltip="Tabela 150 — AM-451 — VMD estimado para 2026, por cenário">
        <w:r>
          <w:rPr/>
          <w:t>Tabela 150 — AM-451 — VMD estimado para 2026, por cenário</w:t>
          <w:tab/>
          <w:t>134</w:t>
        </w:r>
      </w:hyperlink>
    </w:p>
    <w:p>
      <w:pPr>
        <w:pStyle w:val="TableofFigures"/>
        <w:tabs>
          <w:tab w:val="clear" w:pos="9071"/>
          <w:tab w:val="right" w:pos="9070" w:leader="dot"/>
        </w:tabs>
        <w:rPr/>
      </w:pPr>
      <w:hyperlink w:anchor="Tabela!150|sequence" w:tooltip="Tabela 151 — AM-451 — distribuição da extensão levantada por nível de condição (2024)">
        <w:r>
          <w:rPr/>
          <w:t>Tabela 151 — AM-451 — distribuição da extensão levantada por nível de condição (2024)</w:t>
          <w:tab/>
          <w:t>135</w:t>
        </w:r>
      </w:hyperlink>
    </w:p>
    <w:p>
      <w:pPr>
        <w:pStyle w:val="TableofFigures"/>
        <w:tabs>
          <w:tab w:val="clear" w:pos="9071"/>
          <w:tab w:val="right" w:pos="9070" w:leader="dot"/>
        </w:tabs>
        <w:rPr/>
      </w:pPr>
      <w:hyperlink w:anchor="Tabela!151|sequence" w:tooltip="Tabela 152 — AM-452 — quadro de identificação">
        <w:r>
          <w:rPr/>
          <w:t>Tabela 152 — AM-452 — quadro de identificação</w:t>
          <w:tab/>
          <w:t>136</w:t>
        </w:r>
      </w:hyperlink>
    </w:p>
    <w:p>
      <w:pPr>
        <w:pStyle w:val="TableofFigures"/>
        <w:tabs>
          <w:tab w:val="clear" w:pos="9071"/>
          <w:tab w:val="right" w:pos="9070" w:leader="dot"/>
        </w:tabs>
        <w:rPr/>
      </w:pPr>
      <w:hyperlink w:anchor="Tabela!152|sequence" w:tooltip="Tabela 153 — AM-452 — indicadores dos municípios atravessados">
        <w:r>
          <w:rPr/>
          <w:t>Tabela 153 — AM-452 — indicadores dos municípios atravessados</w:t>
          <w:tab/>
          <w:t>137</w:t>
        </w:r>
      </w:hyperlink>
    </w:p>
    <w:p>
      <w:pPr>
        <w:pStyle w:val="TableofFigures"/>
        <w:tabs>
          <w:tab w:val="clear" w:pos="9071"/>
          <w:tab w:val="right" w:pos="9070" w:leader="dot"/>
        </w:tabs>
        <w:rPr/>
      </w:pPr>
      <w:hyperlink w:anchor="Tabela!153|sequence" w:tooltip="Tabela 154 — AM-452 — trechos do Sistema Rodoviário Estadual">
        <w:r>
          <w:rPr/>
          <w:t>Tabela 154 — AM-452 — trechos do Sistema Rodoviário Estadual</w:t>
          <w:tab/>
          <w:t>137</w:t>
        </w:r>
      </w:hyperlink>
    </w:p>
    <w:p>
      <w:pPr>
        <w:pStyle w:val="TableofFigures"/>
        <w:tabs>
          <w:tab w:val="clear" w:pos="9071"/>
          <w:tab w:val="right" w:pos="9070" w:leader="dot"/>
        </w:tabs>
        <w:rPr/>
      </w:pPr>
      <w:hyperlink w:anchor="Tabela!154|sequence" w:tooltip="Tabela 155 — AM-452 — VMD estimado para 2026, por cenário">
        <w:r>
          <w:rPr/>
          <w:t>Tabela 155 — AM-452 — VMD estimado para 2026, por cenário</w:t>
          <w:tab/>
          <w:t>137</w:t>
        </w:r>
      </w:hyperlink>
    </w:p>
    <w:p>
      <w:pPr>
        <w:pStyle w:val="TableofFigures"/>
        <w:tabs>
          <w:tab w:val="clear" w:pos="9071"/>
          <w:tab w:val="right" w:pos="9070" w:leader="dot"/>
        </w:tabs>
        <w:rPr/>
      </w:pPr>
      <w:hyperlink w:anchor="Tabela!155|sequence" w:tooltip="Tabela 156 — AM-452 — distribuição da extensão levantada por nível de condição (2024)">
        <w:r>
          <w:rPr/>
          <w:t>Tabela 156 — AM-452 — distribuição da extensão levantada por nível de condição (2024)</w:t>
          <w:tab/>
          <w:t>138</w:t>
        </w:r>
      </w:hyperlink>
    </w:p>
    <w:p>
      <w:pPr>
        <w:pStyle w:val="TableofFigures"/>
        <w:tabs>
          <w:tab w:val="clear" w:pos="9071"/>
          <w:tab w:val="right" w:pos="9070" w:leader="dot"/>
        </w:tabs>
        <w:rPr/>
      </w:pPr>
      <w:hyperlink w:anchor="Tabela!156|sequence" w:tooltip="Tabela 157 — AM-452 — ramais conectados, em ordem do quilômetro de acesso">
        <w:r>
          <w:rPr/>
          <w:t>Tabela 157 — AM-452 — ramais conectados, em ordem do quilômetro de acesso</w:t>
          <w:tab/>
          <w:t>138</w:t>
        </w:r>
      </w:hyperlink>
    </w:p>
    <w:p>
      <w:pPr>
        <w:pStyle w:val="TableofFigures"/>
        <w:tabs>
          <w:tab w:val="clear" w:pos="9071"/>
          <w:tab w:val="right" w:pos="9070" w:leader="dot"/>
        </w:tabs>
        <w:rPr/>
      </w:pPr>
      <w:hyperlink w:anchor="Tabela!157|sequence" w:tooltip="Tabela 158 — AM-452 — obras de arte especiais e meios de transposição">
        <w:r>
          <w:rPr/>
          <w:t>Tabela 158 — AM-452 — obras de arte especiais e meios de transposição</w:t>
          <w:tab/>
          <w:t>139</w:t>
        </w:r>
      </w:hyperlink>
    </w:p>
    <w:p>
      <w:pPr>
        <w:pStyle w:val="TableofFigures"/>
        <w:tabs>
          <w:tab w:val="clear" w:pos="9071"/>
          <w:tab w:val="right" w:pos="9070" w:leader="dot"/>
        </w:tabs>
        <w:rPr/>
      </w:pPr>
      <w:hyperlink w:anchor="Tabela!158|sequence" w:tooltip="Tabela 159 — AM-453 — quadro de identificação">
        <w:r>
          <w:rPr/>
          <w:t>Tabela 159 — AM-453 — quadro de identificação</w:t>
          <w:tab/>
          <w:t>140</w:t>
        </w:r>
      </w:hyperlink>
    </w:p>
    <w:p>
      <w:pPr>
        <w:pStyle w:val="TableofFigures"/>
        <w:tabs>
          <w:tab w:val="clear" w:pos="9071"/>
          <w:tab w:val="right" w:pos="9070" w:leader="dot"/>
        </w:tabs>
        <w:rPr/>
      </w:pPr>
      <w:hyperlink w:anchor="Tabela!159|sequence" w:tooltip="Tabela 160 — AM-453 — indicadores dos municípios atravessados">
        <w:r>
          <w:rPr/>
          <w:t>Tabela 160 — AM-453 — indicadores dos municípios atravessados</w:t>
          <w:tab/>
          <w:t>141</w:t>
        </w:r>
      </w:hyperlink>
    </w:p>
    <w:p>
      <w:pPr>
        <w:pStyle w:val="TableofFigures"/>
        <w:tabs>
          <w:tab w:val="clear" w:pos="9071"/>
          <w:tab w:val="right" w:pos="9070" w:leader="dot"/>
        </w:tabs>
        <w:rPr/>
      </w:pPr>
      <w:hyperlink w:anchor="Tabela!160|sequence" w:tooltip="Tabela 161 — AM-453 — trechos do Sistema Rodoviário Estadual">
        <w:r>
          <w:rPr/>
          <w:t>Tabela 161 — AM-453 — trechos do Sistema Rodoviário Estadual</w:t>
          <w:tab/>
          <w:t>141</w:t>
        </w:r>
      </w:hyperlink>
    </w:p>
    <w:p>
      <w:pPr>
        <w:pStyle w:val="TableofFigures"/>
        <w:tabs>
          <w:tab w:val="clear" w:pos="9071"/>
          <w:tab w:val="right" w:pos="9070" w:leader="dot"/>
        </w:tabs>
        <w:rPr/>
      </w:pPr>
      <w:hyperlink w:anchor="Tabela!161|sequence" w:tooltip="Tabela 162 — AM-453 — VMD estimado para 2026, por cenário">
        <w:r>
          <w:rPr/>
          <w:t>Tabela 162 — AM-453 — VMD estimado para 2026, por cenário</w:t>
          <w:tab/>
          <w:t>141</w:t>
        </w:r>
      </w:hyperlink>
    </w:p>
    <w:p>
      <w:pPr>
        <w:pStyle w:val="TableofFigures"/>
        <w:tabs>
          <w:tab w:val="clear" w:pos="9071"/>
          <w:tab w:val="right" w:pos="9070" w:leader="dot"/>
        </w:tabs>
        <w:rPr/>
      </w:pPr>
      <w:hyperlink w:anchor="Tabela!162|sequence" w:tooltip="Tabela 163 — AM-453 — distribuição da extensão levantada por nível de condição (2024)">
        <w:r>
          <w:rPr/>
          <w:t>Tabela 163 — AM-453 — distribuição da extensão levantada por nível de condição (2024)</w:t>
          <w:tab/>
          <w:t>142</w:t>
        </w:r>
      </w:hyperlink>
    </w:p>
    <w:p>
      <w:pPr>
        <w:pStyle w:val="TableofFigures"/>
        <w:tabs>
          <w:tab w:val="clear" w:pos="9071"/>
          <w:tab w:val="right" w:pos="9070" w:leader="dot"/>
        </w:tabs>
        <w:rPr/>
      </w:pPr>
      <w:hyperlink w:anchor="Tabela!163|sequence" w:tooltip="Tabela 164 — AM-453 — ramais conectados, em ordem do quilômetro de acesso">
        <w:r>
          <w:rPr/>
          <w:t>Tabela 164 — AM-453 — ramais conectados, em ordem do quilômetro de acesso</w:t>
          <w:tab/>
          <w:t>142</w:t>
        </w:r>
      </w:hyperlink>
    </w:p>
    <w:p>
      <w:pPr>
        <w:pStyle w:val="TableofFigures"/>
        <w:tabs>
          <w:tab w:val="clear" w:pos="9071"/>
          <w:tab w:val="right" w:pos="9070" w:leader="dot"/>
        </w:tabs>
        <w:rPr/>
      </w:pPr>
      <w:hyperlink w:anchor="Tabela!164|sequence" w:tooltip="Tabela 165 — AM-453 — obras de arte especiais e meios de transposição">
        <w:r>
          <w:rPr/>
          <w:t>Tabela 165 — AM-453 — obras de arte especiais e meios de transposição</w:t>
          <w:tab/>
          <w:t>142</w:t>
        </w:r>
      </w:hyperlink>
    </w:p>
    <w:p>
      <w:pPr>
        <w:pStyle w:val="TableofFigures"/>
        <w:tabs>
          <w:tab w:val="clear" w:pos="9071"/>
          <w:tab w:val="right" w:pos="9070" w:leader="dot"/>
        </w:tabs>
        <w:rPr/>
      </w:pPr>
      <w:hyperlink w:anchor="Tabela!165|sequence" w:tooltip="Tabela 166 — AM-466 — quadro de identificação">
        <w:r>
          <w:rPr/>
          <w:t>Tabela 166 — AM-466 — quadro de identificação</w:t>
          <w:tab/>
          <w:t>144</w:t>
        </w:r>
      </w:hyperlink>
    </w:p>
    <w:p>
      <w:pPr>
        <w:pStyle w:val="TableofFigures"/>
        <w:tabs>
          <w:tab w:val="clear" w:pos="9071"/>
          <w:tab w:val="right" w:pos="9070" w:leader="dot"/>
        </w:tabs>
        <w:rPr/>
      </w:pPr>
      <w:hyperlink w:anchor="Tabela!166|sequence" w:tooltip="Tabela 167 — AM-466 — indicadores dos municípios atravessados">
        <w:r>
          <w:rPr/>
          <w:t>Tabela 167 — AM-466 — indicadores dos municípios atravessados</w:t>
          <w:tab/>
          <w:t>144</w:t>
        </w:r>
      </w:hyperlink>
    </w:p>
    <w:p>
      <w:pPr>
        <w:pStyle w:val="TableofFigures"/>
        <w:tabs>
          <w:tab w:val="clear" w:pos="9071"/>
          <w:tab w:val="right" w:pos="9070" w:leader="dot"/>
        </w:tabs>
        <w:rPr/>
      </w:pPr>
      <w:hyperlink w:anchor="Tabela!167|sequence" w:tooltip="Tabela 168 — AM-466 — trechos do Sistema Rodoviário Estadual">
        <w:r>
          <w:rPr/>
          <w:t>Tabela 168 — AM-466 — trechos do Sistema Rodoviário Estadual</w:t>
          <w:tab/>
          <w:t>144</w:t>
        </w:r>
      </w:hyperlink>
    </w:p>
    <w:p>
      <w:pPr>
        <w:pStyle w:val="TableofFigures"/>
        <w:tabs>
          <w:tab w:val="clear" w:pos="9071"/>
          <w:tab w:val="right" w:pos="9070" w:leader="dot"/>
        </w:tabs>
        <w:rPr/>
      </w:pPr>
      <w:hyperlink w:anchor="Tabela!168|sequence" w:tooltip="Tabela 169 — BR-174 — quadro de identificação no Amazonas">
        <w:r>
          <w:rPr/>
          <w:t>Tabela 169 — BR-174 — quadro de identificação no Amazonas</w:t>
          <w:tab/>
          <w:t>146</w:t>
        </w:r>
      </w:hyperlink>
    </w:p>
    <w:p>
      <w:pPr>
        <w:pStyle w:val="TableofFigures"/>
        <w:tabs>
          <w:tab w:val="clear" w:pos="9071"/>
          <w:tab w:val="right" w:pos="9070" w:leader="dot"/>
        </w:tabs>
        <w:rPr/>
      </w:pPr>
      <w:hyperlink w:anchor="Tabela!169|sequence" w:tooltip="Tabela 170 — BR-174 — trechos no Amazonas">
        <w:r>
          <w:rPr/>
          <w:t>Tabela 170 — BR-174 — trechos no Amazonas</w:t>
          <w:tab/>
          <w:t>147</w:t>
        </w:r>
      </w:hyperlink>
    </w:p>
    <w:p>
      <w:pPr>
        <w:pStyle w:val="TableofFigures"/>
        <w:tabs>
          <w:tab w:val="clear" w:pos="9071"/>
          <w:tab w:val="right" w:pos="9070" w:leader="dot"/>
        </w:tabs>
        <w:rPr/>
      </w:pPr>
      <w:hyperlink w:anchor="Tabela!170|sequence" w:tooltip="Tabela 171 — BR-174 — ramais conectados, em ordem do quilômetro de acesso">
        <w:r>
          <w:rPr/>
          <w:t>Tabela 171 — BR-174 — ramais conectados, em ordem do quilômetro de acesso</w:t>
          <w:tab/>
          <w:t>150</w:t>
        </w:r>
      </w:hyperlink>
    </w:p>
    <w:p>
      <w:pPr>
        <w:pStyle w:val="TableofFigures"/>
        <w:tabs>
          <w:tab w:val="clear" w:pos="9071"/>
          <w:tab w:val="right" w:pos="9070" w:leader="dot"/>
        </w:tabs>
        <w:rPr/>
      </w:pPr>
      <w:hyperlink w:anchor="Tabela!171|sequence" w:tooltip="Tabela 172 — BR-210 — quadro de identificação no Amazonas">
        <w:r>
          <w:rPr/>
          <w:t>Tabela 172 — BR-210 — quadro de identificação no Amazonas</w:t>
          <w:tab/>
          <w:t>154</w:t>
        </w:r>
      </w:hyperlink>
    </w:p>
    <w:p>
      <w:pPr>
        <w:pStyle w:val="TableofFigures"/>
        <w:tabs>
          <w:tab w:val="clear" w:pos="9071"/>
          <w:tab w:val="right" w:pos="9070" w:leader="dot"/>
        </w:tabs>
        <w:rPr/>
      </w:pPr>
      <w:hyperlink w:anchor="Tabela!172|sequence" w:tooltip="Tabela 173 — BR-210 — trechos no Amazonas">
        <w:r>
          <w:rPr/>
          <w:t>Tabela 173 — BR-210 — trechos no Amazonas</w:t>
          <w:tab/>
          <w:t>155</w:t>
        </w:r>
      </w:hyperlink>
    </w:p>
    <w:p>
      <w:pPr>
        <w:pStyle w:val="TableofFigures"/>
        <w:tabs>
          <w:tab w:val="clear" w:pos="9071"/>
          <w:tab w:val="right" w:pos="9070" w:leader="dot"/>
        </w:tabs>
        <w:rPr/>
      </w:pPr>
      <w:hyperlink w:anchor="Tabela!173|sequence" w:tooltip="Tabela 174 — BR-230 — quadro de identificação no Amazonas">
        <w:r>
          <w:rPr/>
          <w:t>Tabela 174 — BR-230 — quadro de identificação no Amazonas</w:t>
          <w:tab/>
          <w:t>156</w:t>
        </w:r>
      </w:hyperlink>
    </w:p>
    <w:p>
      <w:pPr>
        <w:pStyle w:val="TableofFigures"/>
        <w:tabs>
          <w:tab w:val="clear" w:pos="9071"/>
          <w:tab w:val="right" w:pos="9070" w:leader="dot"/>
        </w:tabs>
        <w:rPr/>
      </w:pPr>
      <w:hyperlink w:anchor="Tabela!174|sequence" w:tooltip="Tabela 175 — BR-230 — trechos no Amazonas">
        <w:r>
          <w:rPr/>
          <w:t>Tabela 175 — BR-230 — trechos no Amazonas</w:t>
          <w:tab/>
          <w:t>157</w:t>
        </w:r>
      </w:hyperlink>
    </w:p>
    <w:p>
      <w:pPr>
        <w:pStyle w:val="TableofFigures"/>
        <w:tabs>
          <w:tab w:val="clear" w:pos="9071"/>
          <w:tab w:val="right" w:pos="9070" w:leader="dot"/>
        </w:tabs>
        <w:rPr/>
      </w:pPr>
      <w:hyperlink w:anchor="Tabela!175|sequence" w:tooltip="Tabela 176 — BR-230 — ramais conectados, em ordem do quilômetro de acesso">
        <w:r>
          <w:rPr/>
          <w:t>Tabela 176 — BR-230 — ramais conectados, em ordem do quilômetro de acesso</w:t>
          <w:tab/>
          <w:t>160</w:t>
        </w:r>
      </w:hyperlink>
    </w:p>
    <w:p>
      <w:pPr>
        <w:pStyle w:val="TableofFigures"/>
        <w:tabs>
          <w:tab w:val="clear" w:pos="9071"/>
          <w:tab w:val="right" w:pos="9070" w:leader="dot"/>
        </w:tabs>
        <w:rPr/>
      </w:pPr>
      <w:hyperlink w:anchor="Tabela!176|sequence" w:tooltip="Tabela 177 — BR-307 — quadro de identificação no Amazonas">
        <w:r>
          <w:rPr/>
          <w:t>Tabela 177 — BR-307 — quadro de identificação no Amazonas</w:t>
          <w:tab/>
          <w:t>162</w:t>
        </w:r>
      </w:hyperlink>
    </w:p>
    <w:p>
      <w:pPr>
        <w:pStyle w:val="TableofFigures"/>
        <w:tabs>
          <w:tab w:val="clear" w:pos="9071"/>
          <w:tab w:val="right" w:pos="9070" w:leader="dot"/>
        </w:tabs>
        <w:rPr/>
      </w:pPr>
      <w:hyperlink w:anchor="Tabela!177|sequence" w:tooltip="Tabela 178 — BR-307 — trechos no Amazonas">
        <w:r>
          <w:rPr/>
          <w:t>Tabela 178 — BR-307 — trechos no Amazonas</w:t>
          <w:tab/>
          <w:t>163</w:t>
        </w:r>
      </w:hyperlink>
    </w:p>
    <w:p>
      <w:pPr>
        <w:pStyle w:val="TableofFigures"/>
        <w:tabs>
          <w:tab w:val="clear" w:pos="9071"/>
          <w:tab w:val="right" w:pos="9070" w:leader="dot"/>
        </w:tabs>
        <w:rPr/>
      </w:pPr>
      <w:hyperlink w:anchor="Tabela!178|sequence" w:tooltip="Tabela 179 — BR-307 — ramais conectados, em ordem do quilômetro de acesso">
        <w:r>
          <w:rPr/>
          <w:t>Tabela 179 — BR-307 — ramais conectados, em ordem do quilômetro de acesso</w:t>
          <w:tab/>
          <w:t>165</w:t>
        </w:r>
      </w:hyperlink>
    </w:p>
    <w:p>
      <w:pPr>
        <w:pStyle w:val="TableofFigures"/>
        <w:tabs>
          <w:tab w:val="clear" w:pos="9071"/>
          <w:tab w:val="right" w:pos="9070" w:leader="dot"/>
        </w:tabs>
        <w:rPr/>
      </w:pPr>
      <w:hyperlink w:anchor="Tabela!179|sequence" w:tooltip="Tabela 180 — BR-317 — quadro de identificação no Amazonas">
        <w:r>
          <w:rPr/>
          <w:t>Tabela 180 — BR-317 — quadro de identificação no Amazonas</w:t>
          <w:tab/>
          <w:t>166</w:t>
        </w:r>
      </w:hyperlink>
    </w:p>
    <w:p>
      <w:pPr>
        <w:pStyle w:val="TableofFigures"/>
        <w:tabs>
          <w:tab w:val="clear" w:pos="9071"/>
          <w:tab w:val="right" w:pos="9070" w:leader="dot"/>
        </w:tabs>
        <w:rPr/>
      </w:pPr>
      <w:hyperlink w:anchor="Tabela!180|sequence" w:tooltip="Tabela 181 — BR-317 — trechos no Amazonas">
        <w:r>
          <w:rPr/>
          <w:t>Tabela 181 — BR-317 — trechos no Amazonas</w:t>
          <w:tab/>
          <w:t>167</w:t>
        </w:r>
      </w:hyperlink>
    </w:p>
    <w:p>
      <w:pPr>
        <w:pStyle w:val="TableofFigures"/>
        <w:tabs>
          <w:tab w:val="clear" w:pos="9071"/>
          <w:tab w:val="right" w:pos="9070" w:leader="dot"/>
        </w:tabs>
        <w:rPr/>
      </w:pPr>
      <w:hyperlink w:anchor="Tabela!181|sequence" w:tooltip="Tabela 182 — BR-317 — ramais conectados, em ordem do quilômetro de acesso">
        <w:r>
          <w:rPr/>
          <w:t>Tabela 182 — BR-317 — ramais conectados, em ordem do quilômetro de acesso</w:t>
          <w:tab/>
          <w:t>168</w:t>
        </w:r>
      </w:hyperlink>
    </w:p>
    <w:p>
      <w:pPr>
        <w:pStyle w:val="TableofFigures"/>
        <w:tabs>
          <w:tab w:val="clear" w:pos="9071"/>
          <w:tab w:val="right" w:pos="9070" w:leader="dot"/>
        </w:tabs>
        <w:rPr/>
      </w:pPr>
      <w:hyperlink w:anchor="Tabela!182|sequence" w:tooltip="Tabela 183 — BR-319 — quadro de identificação no Amazonas">
        <w:r>
          <w:rPr/>
          <w:t>Tabela 183 — BR-319 — quadro de identificação no Amazonas</w:t>
          <w:tab/>
          <w:t>169</w:t>
        </w:r>
      </w:hyperlink>
    </w:p>
    <w:p>
      <w:pPr>
        <w:pStyle w:val="TableofFigures"/>
        <w:tabs>
          <w:tab w:val="clear" w:pos="9071"/>
          <w:tab w:val="right" w:pos="9070" w:leader="dot"/>
        </w:tabs>
        <w:rPr/>
      </w:pPr>
      <w:hyperlink w:anchor="Tabela!183|sequence" w:tooltip="Tabela 184 — BR-319 — trechos no Amazonas">
        <w:r>
          <w:rPr/>
          <w:t>Tabela 184 — BR-319 — trechos no Amazonas</w:t>
          <w:tab/>
          <w:t>170</w:t>
        </w:r>
      </w:hyperlink>
    </w:p>
    <w:p>
      <w:pPr>
        <w:pStyle w:val="TableofFigures"/>
        <w:tabs>
          <w:tab w:val="clear" w:pos="9071"/>
          <w:tab w:val="right" w:pos="9070" w:leader="dot"/>
        </w:tabs>
        <w:rPr/>
      </w:pPr>
      <w:hyperlink w:anchor="Tabela!184|sequence" w:tooltip="Tabela 185 — BR-319 — ramais conectados, em ordem do quilômetro de acesso">
        <w:r>
          <w:rPr/>
          <w:t>Tabela 185 — BR-319 — ramais conectados, em ordem do quilômetro de acesso</w:t>
          <w:tab/>
          <w:t>172</w:t>
        </w:r>
      </w:hyperlink>
    </w:p>
    <w:p>
      <w:pPr>
        <w:pStyle w:val="TableofFigures"/>
        <w:tabs>
          <w:tab w:val="clear" w:pos="9071"/>
          <w:tab w:val="right" w:pos="9070" w:leader="dot"/>
        </w:tabs>
        <w:rPr/>
      </w:pPr>
      <w:hyperlink w:anchor="Tabela!185|sequence" w:tooltip="Tabela 186 — BR-411 — quadro de identificação no Amazonas">
        <w:r>
          <w:rPr/>
          <w:t>Tabela 186 — BR-411 — quadro de identificação no Amazonas</w:t>
          <w:tab/>
          <w:t>174</w:t>
        </w:r>
      </w:hyperlink>
    </w:p>
    <w:p>
      <w:pPr>
        <w:pStyle w:val="TableofFigures"/>
        <w:tabs>
          <w:tab w:val="clear" w:pos="9071"/>
          <w:tab w:val="right" w:pos="9070" w:leader="dot"/>
        </w:tabs>
        <w:rPr/>
      </w:pPr>
      <w:hyperlink w:anchor="Tabela!186|sequence" w:tooltip="Tabela 187 — BR-411 — trechos no Amazonas">
        <w:r>
          <w:rPr/>
          <w:t>Tabela 187 — BR-411 — trechos no Amazonas</w:t>
          <w:tab/>
          <w:t>175</w:t>
        </w:r>
      </w:hyperlink>
    </w:p>
    <w:p>
      <w:pPr>
        <w:pStyle w:val="TableofFigures"/>
        <w:tabs>
          <w:tab w:val="clear" w:pos="9071"/>
          <w:tab w:val="right" w:pos="9070" w:leader="dot"/>
        </w:tabs>
        <w:rPr/>
      </w:pPr>
      <w:hyperlink w:anchor="Tabela!187|sequence" w:tooltip="Tabela 188 — BR-413 — quadro de identificação no Amazonas">
        <w:r>
          <w:rPr/>
          <w:t>Tabela 188 — BR-413 — quadro de identificação no Amazonas</w:t>
          <w:tab/>
          <w:t>176</w:t>
        </w:r>
      </w:hyperlink>
    </w:p>
    <w:p>
      <w:pPr>
        <w:pStyle w:val="TableofFigures"/>
        <w:tabs>
          <w:tab w:val="clear" w:pos="9071"/>
          <w:tab w:val="right" w:pos="9070" w:leader="dot"/>
        </w:tabs>
        <w:rPr/>
      </w:pPr>
      <w:hyperlink w:anchor="Tabela!188|sequence" w:tooltip="Tabela 189 — BR-413 — trechos no Amazonas">
        <w:r>
          <w:rPr/>
          <w:t>Tabela 189 — BR-413 — trechos no Amazonas</w:t>
          <w:tab/>
          <w:t>177</w:t>
        </w:r>
      </w:hyperlink>
    </w:p>
    <w:p>
      <w:pPr>
        <w:pStyle w:val="TableofFigures"/>
        <w:tabs>
          <w:tab w:val="clear" w:pos="9071"/>
          <w:tab w:val="right" w:pos="9070" w:leader="dot"/>
        </w:tabs>
        <w:rPr/>
      </w:pPr>
      <w:hyperlink w:anchor="Tabela!189|sequence" w:tooltip="Tabela 190 — Rodovias estaduais com contagem: tráfego, condição, população servida e prioridade de 2011">
        <w:r>
          <w:rPr/>
          <w:t>Tabela 190 — Rodovias estaduais com contagem: tráfego, condição, população servida e prioridade de 2011</w:t>
          <w:tab/>
          <w:t>178</w:t>
        </w:r>
      </w:hyperlink>
    </w:p>
    <w:p>
      <w:pPr>
        <w:pStyle w:val="TableofFigures"/>
        <w:tabs>
          <w:tab w:val="clear" w:pos="9071"/>
          <w:tab w:val="right" w:pos="9070" w:leader="dot"/>
        </w:tabs>
        <w:rPr/>
      </w:pPr>
      <w:hyperlink w:anchor="Tabela!190|sequence" w:tooltip="Tabela 191 — Hierarquização proposta pelo Plano Rodoviário de 2011 para as rodovias planejadas">
        <w:r>
          <w:rPr/>
          <w:t>Tabela 191 — Hierarquização proposta pelo Plano Rodoviário de 2011 para as rodovias planejadas</w:t>
          <w:tab/>
          <w:t>179</w:t>
        </w:r>
      </w:hyperlink>
    </w:p>
    <w:p>
      <w:pPr>
        <w:pStyle w:val="TableofFigures"/>
        <w:tabs>
          <w:tab w:val="clear" w:pos="9071"/>
          <w:tab w:val="right" w:pos="9070" w:leader="dot"/>
        </w:tabs>
        <w:rPr/>
      </w:pPr>
      <w:hyperlink w:anchor="Tabela!191|sequence" w:tooltip="Tabela 192 — Situação física das rodovias">
        <w:r>
          <w:rPr/>
          <w:t>Tabela 192 — Situação física das rodovias</w:t>
          <w:tab/>
          <w:t>182</w:t>
        </w:r>
      </w:hyperlink>
    </w:p>
    <w:p>
      <w:pPr>
        <w:pStyle w:val="TableofFigures"/>
        <w:tabs>
          <w:tab w:val="clear" w:pos="9071"/>
          <w:tab w:val="right" w:pos="9070" w:leader="dot"/>
        </w:tabs>
        <w:rPr/>
      </w:pPr>
      <w:hyperlink w:anchor="Tabela!192|sequence" w:tooltip="Tabela 193 — Siglas">
        <w:r>
          <w:rPr/>
          <w:t>Tabela 193 — Siglas</w:t>
          <w:tab/>
          <w:t>182</w:t>
        </w:r>
      </w:hyperlink>
      <w:r>
        <w:rPr/>
        <w:fldChar w:fldCharType="end"/>
      </w:r>
    </w:p>
    <w:p>
      <w:pPr>
        <w:pStyle w:val="Normal"/>
        <w:rPr/>
      </w:pPr>
      <w:r>
        <w:rPr/>
      </w:r>
      <w:r>
        <w:br w:type="page"/>
      </w:r>
    </w:p>
    <w:p>
      <w:pPr>
        <w:pStyle w:val="Normal"/>
        <w:spacing w:before="0" w:after="280"/>
        <w:ind w:hanging="0"/>
        <w:jc w:val="center"/>
        <w:rPr/>
      </w:pPr>
      <w:r>
        <w:rPr>
          <w:b/>
          <w:color w:val="1A2B5E"/>
          <w:sz w:val="28"/>
        </w:rPr>
        <w:t>LISTA DE FIGURAS</w:t>
      </w:r>
    </w:p>
    <w:p>
      <w:pPr>
        <w:pStyle w:val="TableofFigures"/>
        <w:tabs>
          <w:tab w:val="clear" w:pos="9071"/>
          <w:tab w:val="right" w:pos="9070" w:leader="dot"/>
        </w:tabs>
        <w:rPr/>
      </w:pPr>
      <w:r>
        <w:fldChar w:fldCharType="begin"/>
      </w:r>
      <w:r>
        <w:rPr/>
        <w:instrText xml:space="preserve"> TOC \c "Figura" \h </w:instrText>
      </w:r>
      <w:r>
        <w:rPr/>
        <w:fldChar w:fldCharType="separate"/>
      </w:r>
      <w:hyperlink w:anchor="Figura!0|sequence" w:tooltip="Figura 1 — Malha rodoviária estadual e federal no Amazonas">
        <w:r>
          <w:rPr/>
          <w:t>Figura 1 — Malha rodoviária estadual e federal no Amazonas</w:t>
          <w:tab/>
          <w:t>24</w:t>
        </w:r>
      </w:hyperlink>
    </w:p>
    <w:p>
      <w:pPr>
        <w:pStyle w:val="TableofFigures"/>
        <w:tabs>
          <w:tab w:val="clear" w:pos="9071"/>
          <w:tab w:val="right" w:pos="9070" w:leader="dot"/>
        </w:tabs>
        <w:rPr/>
      </w:pPr>
      <w:hyperlink w:anchor="Figura!1|sequence" w:tooltip="Figura 2 — Frota de veículos do Amazonas, 2006–2025">
        <w:r>
          <w:rPr/>
          <w:t>Figura 2 — Frota de veículos do Amazonas, 2006–2025</w:t>
          <w:tab/>
          <w:t>27</w:t>
        </w:r>
      </w:hyperlink>
    </w:p>
    <w:p>
      <w:pPr>
        <w:pStyle w:val="TableofFigures"/>
        <w:tabs>
          <w:tab w:val="clear" w:pos="9071"/>
          <w:tab w:val="right" w:pos="9070" w:leader="dot"/>
        </w:tabs>
        <w:rPr/>
      </w:pPr>
      <w:hyperlink w:anchor="Figura!2|sequence" w:tooltip="Figura 3 — Tráfego das rodovias estaduais contadas em 2011 e estimativa para 2026">
        <w:r>
          <w:rPr/>
          <w:t>Figura 3 — Tráfego das rodovias estaduais contadas em 2011 e estimativa para 2026</w:t>
          <w:tab/>
          <w:t>27</w:t>
        </w:r>
      </w:hyperlink>
    </w:p>
    <w:p>
      <w:pPr>
        <w:pStyle w:val="TableofFigures"/>
        <w:tabs>
          <w:tab w:val="clear" w:pos="9071"/>
          <w:tab w:val="right" w:pos="9070" w:leader="dot"/>
        </w:tabs>
        <w:rPr/>
      </w:pPr>
      <w:hyperlink w:anchor="Figura!3|sequence" w:tooltip="Figura 4 — Distribuição da extensão levantada por nível de condição e IRI médio, por rodovia (2024)">
        <w:r>
          <w:rPr/>
          <w:t>Figura 4 — Distribuição da extensão levantada por nível de condição e IRI médio, por rodovia (2024)</w:t>
          <w:tab/>
          <w:t>28</w:t>
        </w:r>
      </w:hyperlink>
    </w:p>
    <w:p>
      <w:pPr>
        <w:pStyle w:val="TableofFigures"/>
        <w:tabs>
          <w:tab w:val="clear" w:pos="9071"/>
          <w:tab w:val="right" w:pos="9070" w:leader="dot"/>
        </w:tabs>
        <w:rPr/>
      </w:pPr>
      <w:hyperlink w:anchor="Figura!4|sequence" w:tooltip="Figura 5 — AM-010 — traçado sobre imagem de satélite, situação física e ramais conectados">
        <w:r>
          <w:rPr/>
          <w:t>Figura 5 — AM-010 — traçado sobre imagem de satélite, situação física e ramais conectados</w:t>
          <w:tab/>
          <w:t>29</w:t>
        </w:r>
      </w:hyperlink>
    </w:p>
    <w:p>
      <w:pPr>
        <w:pStyle w:val="TableofFigures"/>
        <w:tabs>
          <w:tab w:val="clear" w:pos="9071"/>
          <w:tab w:val="right" w:pos="9070" w:leader="dot"/>
        </w:tabs>
        <w:rPr/>
      </w:pPr>
      <w:hyperlink w:anchor="Figura!5|sequence" w:tooltip="Figura 6 — AM-020 — traçado sobre imagem de satélite, situação física e ramais conectados">
        <w:r>
          <w:rPr/>
          <w:t>Figura 6 — AM-020 — traçado sobre imagem de satélite, situação física e ramais conectados</w:t>
          <w:tab/>
          <w:t>38</w:t>
        </w:r>
      </w:hyperlink>
    </w:p>
    <w:p>
      <w:pPr>
        <w:pStyle w:val="TableofFigures"/>
        <w:tabs>
          <w:tab w:val="clear" w:pos="9071"/>
          <w:tab w:val="right" w:pos="9070" w:leader="dot"/>
        </w:tabs>
        <w:rPr/>
      </w:pPr>
      <w:hyperlink w:anchor="Figura!6|sequence" w:tooltip="Figura 7 — AM-070 — traçado sobre imagem de satélite, situação física e ramais conectados">
        <w:r>
          <w:rPr/>
          <w:t>Figura 7 — AM-070 — traçado sobre imagem de satélite, situação física e ramais conectados</w:t>
          <w:tab/>
          <w:t>41</w:t>
        </w:r>
      </w:hyperlink>
    </w:p>
    <w:p>
      <w:pPr>
        <w:pStyle w:val="TableofFigures"/>
        <w:tabs>
          <w:tab w:val="clear" w:pos="9071"/>
          <w:tab w:val="right" w:pos="9070" w:leader="dot"/>
        </w:tabs>
        <w:rPr/>
      </w:pPr>
      <w:hyperlink w:anchor="Figura!7|sequence" w:tooltip="Figura 8 — AM-151 — traçado sobre imagem de satélite, situação física e ramais conectados">
        <w:r>
          <w:rPr/>
          <w:t>Figura 8 — AM-151 — traçado sobre imagem de satélite, situação física e ramais conectados</w:t>
          <w:tab/>
          <w:t>47</w:t>
        </w:r>
      </w:hyperlink>
    </w:p>
    <w:p>
      <w:pPr>
        <w:pStyle w:val="TableofFigures"/>
        <w:tabs>
          <w:tab w:val="clear" w:pos="9071"/>
          <w:tab w:val="right" w:pos="9070" w:leader="dot"/>
        </w:tabs>
        <w:rPr/>
      </w:pPr>
      <w:hyperlink w:anchor="Figura!8|sequence" w:tooltip="Figura 9 — AM-170 — traçado sobre imagem de satélite, situação física e ramais conectados">
        <w:r>
          <w:rPr/>
          <w:t>Figura 9 — AM-170 — traçado sobre imagem de satélite, situação física e ramais conectados</w:t>
          <w:tab/>
          <w:t>50</w:t>
        </w:r>
      </w:hyperlink>
    </w:p>
    <w:p>
      <w:pPr>
        <w:pStyle w:val="TableofFigures"/>
        <w:tabs>
          <w:tab w:val="clear" w:pos="9071"/>
          <w:tab w:val="right" w:pos="9070" w:leader="dot"/>
        </w:tabs>
        <w:rPr/>
      </w:pPr>
      <w:hyperlink w:anchor="Figura!9|sequence" w:tooltip="Figura 10 — AM-240 — traçado sobre imagem de satélite, situação física e ramais conectados">
        <w:r>
          <w:rPr/>
          <w:t>Figura 10 — AM-240 — traçado sobre imagem de satélite, situação física e ramais conectados</w:t>
          <w:tab/>
          <w:t>57</w:t>
        </w:r>
      </w:hyperlink>
    </w:p>
    <w:p>
      <w:pPr>
        <w:pStyle w:val="TableofFigures"/>
        <w:tabs>
          <w:tab w:val="clear" w:pos="9071"/>
          <w:tab w:val="right" w:pos="9070" w:leader="dot"/>
        </w:tabs>
        <w:rPr/>
      </w:pPr>
      <w:hyperlink w:anchor="Figura!10|sequence" w:tooltip="Figura 11 — AM-249 — traçado sobre imagem de satélite, situação física e ramais conectados">
        <w:r>
          <w:rPr/>
          <w:t>Figura 11 — AM-249 — traçado sobre imagem de satélite, situação física e ramais conectados</w:t>
          <w:tab/>
          <w:t>61</w:t>
        </w:r>
      </w:hyperlink>
    </w:p>
    <w:p>
      <w:pPr>
        <w:pStyle w:val="TableofFigures"/>
        <w:tabs>
          <w:tab w:val="clear" w:pos="9071"/>
          <w:tab w:val="right" w:pos="9070" w:leader="dot"/>
        </w:tabs>
        <w:rPr/>
      </w:pPr>
      <w:hyperlink w:anchor="Figura!11|sequence" w:tooltip="Figura 12 — AM-254 — traçado sobre imagem de satélite, situação física e ramais conectados">
        <w:r>
          <w:rPr/>
          <w:t>Figura 12 — AM-254 — traçado sobre imagem de satélite, situação física e ramais conectados</w:t>
          <w:tab/>
          <w:t>64</w:t>
        </w:r>
      </w:hyperlink>
    </w:p>
    <w:p>
      <w:pPr>
        <w:pStyle w:val="TableofFigures"/>
        <w:tabs>
          <w:tab w:val="clear" w:pos="9071"/>
          <w:tab w:val="right" w:pos="9070" w:leader="dot"/>
        </w:tabs>
        <w:rPr/>
      </w:pPr>
      <w:hyperlink w:anchor="Figura!12|sequence" w:tooltip="Figura 13 — AM-280 — traçado sobre imagem de satélite, situação física e ramais conectados">
        <w:r>
          <w:rPr/>
          <w:t>Figura 13 — AM-280 — traçado sobre imagem de satélite, situação física e ramais conectados</w:t>
          <w:tab/>
          <w:t>70</w:t>
        </w:r>
      </w:hyperlink>
    </w:p>
    <w:p>
      <w:pPr>
        <w:pStyle w:val="TableofFigures"/>
        <w:tabs>
          <w:tab w:val="clear" w:pos="9071"/>
          <w:tab w:val="right" w:pos="9070" w:leader="dot"/>
        </w:tabs>
        <w:rPr/>
      </w:pPr>
      <w:hyperlink w:anchor="Figura!13|sequence" w:tooltip="Figura 14 — AM-326 — traçado sobre imagem de satélite, situação física e ramais conectados">
        <w:r>
          <w:rPr/>
          <w:t>Figura 14 — AM-326 — traçado sobre imagem de satélite, situação física e ramais conectados</w:t>
          <w:tab/>
          <w:t>72</w:t>
        </w:r>
      </w:hyperlink>
    </w:p>
    <w:p>
      <w:pPr>
        <w:pStyle w:val="TableofFigures"/>
        <w:tabs>
          <w:tab w:val="clear" w:pos="9071"/>
          <w:tab w:val="right" w:pos="9070" w:leader="dot"/>
        </w:tabs>
        <w:rPr/>
      </w:pPr>
      <w:hyperlink w:anchor="Figura!14|sequence" w:tooltip="Figura 15 — AM-328 — traçado sobre imagem de satélite, situação física e ramais conectados">
        <w:r>
          <w:rPr/>
          <w:t>Figura 15 — AM-328 — traçado sobre imagem de satélite, situação física e ramais conectados</w:t>
          <w:tab/>
          <w:t>75</w:t>
        </w:r>
      </w:hyperlink>
    </w:p>
    <w:p>
      <w:pPr>
        <w:pStyle w:val="TableofFigures"/>
        <w:tabs>
          <w:tab w:val="clear" w:pos="9071"/>
          <w:tab w:val="right" w:pos="9070" w:leader="dot"/>
        </w:tabs>
        <w:rPr/>
      </w:pPr>
      <w:hyperlink w:anchor="Figura!15|sequence" w:tooltip="Figura 16 — AM-329 — traçado sobre imagem de satélite, situação física e ramais conectados">
        <w:r>
          <w:rPr/>
          <w:t>Figura 16 — AM-329 — traçado sobre imagem de satélite, situação física e ramais conectados</w:t>
          <w:tab/>
          <w:t>78</w:t>
        </w:r>
      </w:hyperlink>
    </w:p>
    <w:p>
      <w:pPr>
        <w:pStyle w:val="TableofFigures"/>
        <w:tabs>
          <w:tab w:val="clear" w:pos="9071"/>
          <w:tab w:val="right" w:pos="9070" w:leader="dot"/>
        </w:tabs>
        <w:rPr/>
      </w:pPr>
      <w:hyperlink w:anchor="Figura!16|sequence" w:tooltip="Figura 17 — AM-330 — traçado sobre imagem de satélite, situação física e ramais conectados">
        <w:r>
          <w:rPr/>
          <w:t>Figura 17 — AM-330 — traçado sobre imagem de satélite, situação física e ramais conectados</w:t>
          <w:tab/>
          <w:t>81</w:t>
        </w:r>
      </w:hyperlink>
    </w:p>
    <w:p>
      <w:pPr>
        <w:pStyle w:val="TableofFigures"/>
        <w:tabs>
          <w:tab w:val="clear" w:pos="9071"/>
          <w:tab w:val="right" w:pos="9070" w:leader="dot"/>
        </w:tabs>
        <w:rPr/>
      </w:pPr>
      <w:hyperlink w:anchor="Figura!17|sequence" w:tooltip="Figura 18 — AM-336 — traçado sobre imagem de satélite, situação física e ramais conectados">
        <w:r>
          <w:rPr/>
          <w:t>Figura 18 — AM-336 — traçado sobre imagem de satélite, situação física e ramais conectados</w:t>
          <w:tab/>
          <w:t>84</w:t>
        </w:r>
      </w:hyperlink>
    </w:p>
    <w:p>
      <w:pPr>
        <w:pStyle w:val="TableofFigures"/>
        <w:tabs>
          <w:tab w:val="clear" w:pos="9071"/>
          <w:tab w:val="right" w:pos="9070" w:leader="dot"/>
        </w:tabs>
        <w:rPr/>
      </w:pPr>
      <w:hyperlink w:anchor="Figura!18|sequence" w:tooltip="Figura 19 — AM-343 — traçado sobre imagem de satélite, situação física e ramais conectados">
        <w:r>
          <w:rPr/>
          <w:t>Figura 19 — AM-343 — traçado sobre imagem de satélite, situação física e ramais conectados</w:t>
          <w:tab/>
          <w:t>87</w:t>
        </w:r>
      </w:hyperlink>
    </w:p>
    <w:p>
      <w:pPr>
        <w:pStyle w:val="TableofFigures"/>
        <w:tabs>
          <w:tab w:val="clear" w:pos="9071"/>
          <w:tab w:val="right" w:pos="9070" w:leader="dot"/>
        </w:tabs>
        <w:rPr/>
      </w:pPr>
      <w:hyperlink w:anchor="Figura!19|sequence" w:tooltip="Figura 20 — AM-351 — traçado sobre imagem de satélite, situação física e ramais conectados">
        <w:r>
          <w:rPr/>
          <w:t>Figura 20 — AM-351 — traçado sobre imagem de satélite, situação física e ramais conectados</w:t>
          <w:tab/>
          <w:t>90</w:t>
        </w:r>
      </w:hyperlink>
    </w:p>
    <w:p>
      <w:pPr>
        <w:pStyle w:val="TableofFigures"/>
        <w:tabs>
          <w:tab w:val="clear" w:pos="9071"/>
          <w:tab w:val="right" w:pos="9070" w:leader="dot"/>
        </w:tabs>
        <w:rPr/>
      </w:pPr>
      <w:hyperlink w:anchor="Figura!20|sequence" w:tooltip="Figura 21 — AM-352 — traçado sobre imagem de satélite, situação física e ramais conectados">
        <w:r>
          <w:rPr/>
          <w:t>Figura 21 — AM-352 — traçado sobre imagem de satélite, situação física e ramais conectados</w:t>
          <w:tab/>
          <w:t>93</w:t>
        </w:r>
      </w:hyperlink>
    </w:p>
    <w:p>
      <w:pPr>
        <w:pStyle w:val="TableofFigures"/>
        <w:tabs>
          <w:tab w:val="clear" w:pos="9071"/>
          <w:tab w:val="right" w:pos="9070" w:leader="dot"/>
        </w:tabs>
        <w:rPr/>
      </w:pPr>
      <w:hyperlink w:anchor="Figura!21|sequence" w:tooltip="Figura 22 — AM-354 — traçado sobre imagem de satélite, situação física e ramais conectados">
        <w:r>
          <w:rPr/>
          <w:t>Figura 22 — AM-354 — traçado sobre imagem de satélite, situação física e ramais conectados</w:t>
          <w:tab/>
          <w:t>99</w:t>
        </w:r>
      </w:hyperlink>
    </w:p>
    <w:p>
      <w:pPr>
        <w:pStyle w:val="TableofFigures"/>
        <w:tabs>
          <w:tab w:val="clear" w:pos="9071"/>
          <w:tab w:val="right" w:pos="9070" w:leader="dot"/>
        </w:tabs>
        <w:rPr/>
      </w:pPr>
      <w:hyperlink w:anchor="Figura!22|sequence" w:tooltip="Figura 23 — AM-362 — traçado sobre imagem de satélite, situação física e ramais conectados">
        <w:r>
          <w:rPr/>
          <w:t>Figura 23 — AM-362 — traçado sobre imagem de satélite, situação física e ramais conectados</w:t>
          <w:tab/>
          <w:t>107</w:t>
        </w:r>
      </w:hyperlink>
    </w:p>
    <w:p>
      <w:pPr>
        <w:pStyle w:val="TableofFigures"/>
        <w:tabs>
          <w:tab w:val="clear" w:pos="9071"/>
          <w:tab w:val="right" w:pos="9070" w:leader="dot"/>
        </w:tabs>
        <w:rPr/>
      </w:pPr>
      <w:hyperlink w:anchor="Figura!23|sequence" w:tooltip="Figura 24 — AM-363 — traçado sobre imagem de satélite, situação física e ramais conectados">
        <w:r>
          <w:rPr/>
          <w:t>Figura 24 — AM-363 — traçado sobre imagem de satélite, situação física e ramais conectados</w:t>
          <w:tab/>
          <w:t>110</w:t>
        </w:r>
      </w:hyperlink>
    </w:p>
    <w:p>
      <w:pPr>
        <w:pStyle w:val="TableofFigures"/>
        <w:tabs>
          <w:tab w:val="clear" w:pos="9071"/>
          <w:tab w:val="right" w:pos="9070" w:leader="dot"/>
        </w:tabs>
        <w:rPr/>
      </w:pPr>
      <w:hyperlink w:anchor="Figura!24|sequence" w:tooltip="Figura 25 — AM-364 — traçado sobre imagem de satélite, situação física e ramais conectados">
        <w:r>
          <w:rPr/>
          <w:t>Figura 25 — AM-364 — traçado sobre imagem de satélite, situação física e ramais conectados</w:t>
          <w:tab/>
          <w:t>115</w:t>
        </w:r>
      </w:hyperlink>
    </w:p>
    <w:p>
      <w:pPr>
        <w:pStyle w:val="TableofFigures"/>
        <w:tabs>
          <w:tab w:val="clear" w:pos="9071"/>
          <w:tab w:val="right" w:pos="9070" w:leader="dot"/>
        </w:tabs>
        <w:rPr/>
      </w:pPr>
      <w:hyperlink w:anchor="Figura!25|sequence" w:tooltip="Figura 26 — AM-366 — traçado sobre imagem de satélite, situação física e ramais conectados">
        <w:r>
          <w:rPr/>
          <w:t>Figura 26 — AM-366 — traçado sobre imagem de satélite, situação física e ramais conectados</w:t>
          <w:tab/>
          <w:t>118</w:t>
        </w:r>
      </w:hyperlink>
    </w:p>
    <w:p>
      <w:pPr>
        <w:pStyle w:val="TableofFigures"/>
        <w:tabs>
          <w:tab w:val="clear" w:pos="9071"/>
          <w:tab w:val="right" w:pos="9070" w:leader="dot"/>
        </w:tabs>
        <w:rPr/>
      </w:pPr>
      <w:hyperlink w:anchor="Figura!26|sequence" w:tooltip="Figura 27 — AM-374 — traçado sobre imagem de satélite, situação física e ramais conectados">
        <w:r>
          <w:rPr/>
          <w:t>Figura 27 — AM-374 — traçado sobre imagem de satélite, situação física e ramais conectados</w:t>
          <w:tab/>
          <w:t>122</w:t>
        </w:r>
      </w:hyperlink>
    </w:p>
    <w:p>
      <w:pPr>
        <w:pStyle w:val="TableofFigures"/>
        <w:tabs>
          <w:tab w:val="clear" w:pos="9071"/>
          <w:tab w:val="right" w:pos="9070" w:leader="dot"/>
        </w:tabs>
        <w:rPr/>
      </w:pPr>
      <w:hyperlink w:anchor="Figura!27|sequence" w:tooltip="Figura 28 — AM-449 — traçado sobre imagem de satélite, situação física e ramais conectados">
        <w:r>
          <w:rPr/>
          <w:t>Figura 28 — AM-449 — traçado sobre imagem de satélite, situação física e ramais conectados</w:t>
          <w:tab/>
          <w:t>127</w:t>
        </w:r>
      </w:hyperlink>
    </w:p>
    <w:p>
      <w:pPr>
        <w:pStyle w:val="TableofFigures"/>
        <w:tabs>
          <w:tab w:val="clear" w:pos="9071"/>
          <w:tab w:val="right" w:pos="9070" w:leader="dot"/>
        </w:tabs>
        <w:rPr/>
      </w:pPr>
      <w:hyperlink w:anchor="Figura!28|sequence" w:tooltip="Figura 29 — AM-450 — traçado sobre imagem de satélite, situação física e ramais conectados">
        <w:r>
          <w:rPr/>
          <w:t>Figura 29 — AM-450 — traçado sobre imagem de satélite, situação física e ramais conectados</w:t>
          <w:tab/>
          <w:t>130</w:t>
        </w:r>
      </w:hyperlink>
    </w:p>
    <w:p>
      <w:pPr>
        <w:pStyle w:val="TableofFigures"/>
        <w:tabs>
          <w:tab w:val="clear" w:pos="9071"/>
          <w:tab w:val="right" w:pos="9070" w:leader="dot"/>
        </w:tabs>
        <w:rPr/>
      </w:pPr>
      <w:hyperlink w:anchor="Figura!29|sequence" w:tooltip="Figura 30 — AM-451 — traçado sobre imagem de satélite, situação física e ramais conectados">
        <w:r>
          <w:rPr/>
          <w:t>Figura 30 — AM-451 — traçado sobre imagem de satélite, situação física e ramais conectados</w:t>
          <w:tab/>
          <w:t>133</w:t>
        </w:r>
      </w:hyperlink>
    </w:p>
    <w:p>
      <w:pPr>
        <w:pStyle w:val="TableofFigures"/>
        <w:tabs>
          <w:tab w:val="clear" w:pos="9071"/>
          <w:tab w:val="right" w:pos="9070" w:leader="dot"/>
        </w:tabs>
        <w:rPr/>
      </w:pPr>
      <w:hyperlink w:anchor="Figura!30|sequence" w:tooltip="Figura 31 — AM-452 — traçado sobre imagem de satélite, situação física e ramais conectados">
        <w:r>
          <w:rPr/>
          <w:t>Figura 31 — AM-452 — traçado sobre imagem de satélite, situação física e ramais conectados</w:t>
          <w:tab/>
          <w:t>136</w:t>
        </w:r>
      </w:hyperlink>
    </w:p>
    <w:p>
      <w:pPr>
        <w:pStyle w:val="TableofFigures"/>
        <w:tabs>
          <w:tab w:val="clear" w:pos="9071"/>
          <w:tab w:val="right" w:pos="9070" w:leader="dot"/>
        </w:tabs>
        <w:rPr/>
      </w:pPr>
      <w:hyperlink w:anchor="Figura!31|sequence" w:tooltip="Figura 32 — AM-453 — traçado sobre imagem de satélite, situação física e ramais conectados">
        <w:r>
          <w:rPr/>
          <w:t>Figura 32 — AM-453 — traçado sobre imagem de satélite, situação física e ramais conectados</w:t>
          <w:tab/>
          <w:t>140</w:t>
        </w:r>
      </w:hyperlink>
    </w:p>
    <w:p>
      <w:pPr>
        <w:pStyle w:val="TableofFigures"/>
        <w:tabs>
          <w:tab w:val="clear" w:pos="9071"/>
          <w:tab w:val="right" w:pos="9070" w:leader="dot"/>
        </w:tabs>
        <w:rPr/>
      </w:pPr>
      <w:hyperlink w:anchor="Figura!32|sequence" w:tooltip="Figura 33 — BR-174 — trechos no Amazonas sobre imagem de satélite, por superfície">
        <w:r>
          <w:rPr/>
          <w:t>Figura 33 — BR-174 — trechos no Amazonas sobre imagem de satélite, por superfície</w:t>
          <w:tab/>
          <w:t>146</w:t>
        </w:r>
      </w:hyperlink>
    </w:p>
    <w:p>
      <w:pPr>
        <w:pStyle w:val="TableofFigures"/>
        <w:tabs>
          <w:tab w:val="clear" w:pos="9071"/>
          <w:tab w:val="right" w:pos="9070" w:leader="dot"/>
        </w:tabs>
        <w:rPr/>
      </w:pPr>
      <w:hyperlink w:anchor="Figura!33|sequence" w:tooltip="Figura 34 — BR-210 — trechos no Amazonas sobre imagem de satélite, por superfície">
        <w:r>
          <w:rPr/>
          <w:t>Figura 34 — BR-210 — trechos no Amazonas sobre imagem de satélite, por superfície</w:t>
          <w:tab/>
          <w:t>154</w:t>
        </w:r>
      </w:hyperlink>
    </w:p>
    <w:p>
      <w:pPr>
        <w:pStyle w:val="TableofFigures"/>
        <w:tabs>
          <w:tab w:val="clear" w:pos="9071"/>
          <w:tab w:val="right" w:pos="9070" w:leader="dot"/>
        </w:tabs>
        <w:rPr/>
      </w:pPr>
      <w:hyperlink w:anchor="Figura!34|sequence" w:tooltip="Figura 35 — BR-230 — trechos no Amazonas sobre imagem de satélite, por superfície">
        <w:r>
          <w:rPr/>
          <w:t>Figura 35 — BR-230 — trechos no Amazonas sobre imagem de satélite, por superfície</w:t>
          <w:tab/>
          <w:t>156</w:t>
        </w:r>
      </w:hyperlink>
    </w:p>
    <w:p>
      <w:pPr>
        <w:pStyle w:val="TableofFigures"/>
        <w:tabs>
          <w:tab w:val="clear" w:pos="9071"/>
          <w:tab w:val="right" w:pos="9070" w:leader="dot"/>
        </w:tabs>
        <w:rPr/>
      </w:pPr>
      <w:hyperlink w:anchor="Figura!35|sequence" w:tooltip="Figura 36 — BR-307 — trechos no Amazonas sobre imagem de satélite, por superfície">
        <w:r>
          <w:rPr/>
          <w:t>Figura 36 — BR-307 — trechos no Amazonas sobre imagem de satélite, por superfície</w:t>
          <w:tab/>
          <w:t>162</w:t>
        </w:r>
      </w:hyperlink>
    </w:p>
    <w:p>
      <w:pPr>
        <w:pStyle w:val="TableofFigures"/>
        <w:tabs>
          <w:tab w:val="clear" w:pos="9071"/>
          <w:tab w:val="right" w:pos="9070" w:leader="dot"/>
        </w:tabs>
        <w:rPr/>
      </w:pPr>
      <w:hyperlink w:anchor="Figura!36|sequence" w:tooltip="Figura 37 — BR-317 — trechos no Amazonas sobre imagem de satélite, por superfície">
        <w:r>
          <w:rPr/>
          <w:t>Figura 37 — BR-317 — trechos no Amazonas sobre imagem de satélite, por superfície</w:t>
          <w:tab/>
          <w:t>166</w:t>
        </w:r>
      </w:hyperlink>
    </w:p>
    <w:p>
      <w:pPr>
        <w:pStyle w:val="TableofFigures"/>
        <w:tabs>
          <w:tab w:val="clear" w:pos="9071"/>
          <w:tab w:val="right" w:pos="9070" w:leader="dot"/>
        </w:tabs>
        <w:rPr/>
      </w:pPr>
      <w:hyperlink w:anchor="Figura!37|sequence" w:tooltip="Figura 38 — BR-319 — trechos no Amazonas sobre imagem de satélite, por superfície">
        <w:r>
          <w:rPr/>
          <w:t>Figura 38 — BR-319 — trechos no Amazonas sobre imagem de satélite, por superfície</w:t>
          <w:tab/>
          <w:t>169</w:t>
        </w:r>
      </w:hyperlink>
    </w:p>
    <w:p>
      <w:pPr>
        <w:pStyle w:val="TableofFigures"/>
        <w:tabs>
          <w:tab w:val="clear" w:pos="9071"/>
          <w:tab w:val="right" w:pos="9070" w:leader="dot"/>
        </w:tabs>
        <w:rPr/>
      </w:pPr>
      <w:hyperlink w:anchor="Figura!38|sequence" w:tooltip="Figura 39 — BR-411 — trechos no Amazonas sobre imagem de satélite, por superfície">
        <w:r>
          <w:rPr/>
          <w:t>Figura 39 — BR-411 — trechos no Amazonas sobre imagem de satélite, por superfície</w:t>
          <w:tab/>
          <w:t>174</w:t>
        </w:r>
      </w:hyperlink>
    </w:p>
    <w:p>
      <w:pPr>
        <w:pStyle w:val="TableofFigures"/>
        <w:tabs>
          <w:tab w:val="clear" w:pos="9071"/>
          <w:tab w:val="right" w:pos="9070" w:leader="dot"/>
        </w:tabs>
        <w:rPr/>
      </w:pPr>
      <w:hyperlink w:anchor="Figura!39|sequence" w:tooltip="Figura 40 — BR-413 — trechos no Amazonas sobre imagem de satélite, por superfície">
        <w:r>
          <w:rPr/>
          <w:t>Figura 40 — BR-413 — trechos no Amazonas sobre imagem de satélite, por superfície</w:t>
          <w:tab/>
          <w:t>176</w:t>
        </w:r>
      </w:hyperlink>
      <w:r>
        <w:rPr/>
        <w:fldChar w:fldCharType="end"/>
      </w:r>
    </w:p>
    <w:p>
      <w:pPr>
        <w:pStyle w:val="Normal"/>
        <w:rPr/>
      </w:pPr>
      <w:r>
        <w:rPr/>
      </w:r>
      <w:r>
        <w:br w:type="page"/>
      </w:r>
    </w:p>
    <w:p>
      <w:pPr>
        <w:pStyle w:val="Heading1"/>
        <w:pBdr>
          <w:bottom w:val="single" w:sz="8" w:space="4" w:color="C9D2DC"/>
        </w:pBdr>
        <w:spacing w:before="0" w:after="160"/>
        <w:rPr/>
      </w:pPr>
      <w:bookmarkStart w:id="0" w:name="__RefHeading___Toc55525_1067766381"/>
      <w:bookmarkEnd w:id="0"/>
      <w:r>
        <w:rPr/>
        <w:t>1 Introdução</w:t>
      </w:r>
    </w:p>
    <w:p>
      <w:pPr>
        <w:pStyle w:val="Normal"/>
        <w:ind w:firstLine="709"/>
        <w:rPr/>
      </w:pPr>
      <w:r>
        <w:rPr>
          <w:b w:val="false"/>
          <w:i w:val="false"/>
          <w:sz w:val="24"/>
        </w:rPr>
        <w:t>O Amazonas tem a maior extensão territorial do país e uma das menores densidades rodoviárias. A maior parte dos 62 municípios se comunica com a capital por rio, e a rodovia, quando existe, cumpre papel diferente do que cumpre no restante do Brasil: não é a rede principal, é o elo que integra a Região Metropolitana de Manaus, leva a produção dos ramais até o mercado consumidor e conecta portos fluviais a sedes municipais.</w:t>
      </w:r>
    </w:p>
    <w:p>
      <w:pPr>
        <w:pStyle w:val="Normal"/>
        <w:ind w:firstLine="709"/>
        <w:rPr/>
      </w:pPr>
      <w:r>
        <w:rPr>
          <w:b w:val="false"/>
          <w:i w:val="false"/>
          <w:sz w:val="24"/>
        </w:rPr>
        <w:t>Informação rodoviária sobre o estado existe, mas está dispersa: cadastros, plantas de situação, levantamentos de campo, planos antigos e bases federais que raramente conversam entre si. Este dossiê reúne essas fontes em um perfil padronizado por rodovia, com o objetivo de oferecer ao leitor, técnico ou não, uma visão fundamentada de onde cada rodovia está, em que estado se encontra, quanto tráfego carrega e o que representa para a população e a economia que dela dependem.</w:t>
      </w:r>
    </w:p>
    <w:p>
      <w:pPr>
        <w:pStyle w:val="Normal"/>
        <w:ind w:firstLine="709"/>
        <w:rPr/>
      </w:pPr>
      <w:r>
        <w:rPr>
          <w:b w:val="false"/>
          <w:i w:val="false"/>
          <w:sz w:val="24"/>
        </w:rPr>
        <w:t>O documento se organiza em sete capítulos. O segundo descreve fontes e métodos; o terceiro apresenta o panorama da malha; o quarto e o quinto trazem os perfis das rodovias estaduais e federais; o sexto faz a síntese comparativa; e o sétimo reúne as considerações finais. A mesma base alimenta uma plataforma de consulta com mapas interativos.</w:t>
      </w:r>
    </w:p>
    <w:p>
      <w:pPr>
        <w:pStyle w:val="Heading1"/>
        <w:pBdr>
          <w:bottom w:val="single" w:sz="8" w:space="4" w:color="C9D2DC"/>
        </w:pBdr>
        <w:rPr/>
      </w:pPr>
      <w:bookmarkStart w:id="1" w:name="__RefHeading___Toc55527_1067766381"/>
      <w:bookmarkEnd w:id="1"/>
      <w:r>
        <w:rPr/>
        <w:t>2 Fontes e método</w:t>
      </w:r>
    </w:p>
    <w:p>
      <w:pPr>
        <w:pStyle w:val="Heading2"/>
        <w:rPr/>
      </w:pPr>
      <w:bookmarkStart w:id="2" w:name="__RefHeading___Toc55529_1067766381"/>
      <w:bookmarkEnd w:id="2"/>
      <w:r>
        <w:rPr/>
        <w:t>2.1 Fontes utilizadas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w:t>
      </w:r>
      <w:r>
        <w:rPr>
          <w:b/>
          <w:sz w:val="22"/>
        </w:rPr>
        <w:fldChar w:fldCharType="end"/>
      </w:r>
      <w:r>
        <w:rPr>
          <w:b/>
          <w:color w:val="1F2933"/>
          <w:sz w:val="22"/>
        </w:rPr>
        <w:t xml:space="preserve"> — Fontes do dossiê, por tipo de informação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blHeader w:val="true"/>
          <w:cantSplit/>
        </w:trPr>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Informação</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Fonte</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Referência temporal</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Rodovias estaduais: trechos, extensão, situação</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Sistema Rodoviário Estadual do Amazonas — planilha e base georreferenciada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2026</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Rodovias federais no Amazonas</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DNIT — Sistema Nacional de Viação, versão 202607A (serviço geográfico oficial)</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jul. 2026</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Tráfego das rodovias estaduais</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Plano Rodoviário do Estado do Amazonas — contagens de 7 dias, 24 horas</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jul.–nov. 2011</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Tráfego das rodovias federais</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DNIT — PNCT, modelagem do VMDA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2023</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Condição do pavimento</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Levantamento de irregularidade (IRI) com RoadLab Pro</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out.–dez. 2024</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Ramais</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Cadastro de ramais e estradas vicinais, base vetorial</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2026</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Obras de arte especiais</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Inventário de meios de transposição (2024); quadros consolidados do Plano (2011); cadastro OAE do DNIT</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2011–2026</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População, PIB e frota municipal</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IBGE (SIDRA 6579 e 5938; Cidades@, pesquisa 22 — SENATRAN)</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2023–2025</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Imagem de satélite</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Esri World Imagery (Maxar, Earthstar Geographics)</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2026</w:t>
            </w:r>
          </w:p>
        </w:tc>
      </w:tr>
    </w:tbl>
    <w:p>
      <w:pPr>
        <w:pStyle w:val="Normal"/>
        <w:spacing w:before="40" w:after="200"/>
        <w:rPr/>
      </w:pPr>
      <w:r>
        <w:rPr>
          <w:i/>
          <w:color w:val="5A6673"/>
          <w:sz w:val="22"/>
        </w:rPr>
        <w:t>Fonte: Elaboração própria.</w:t>
      </w:r>
    </w:p>
    <w:p>
      <w:pPr>
        <w:pStyle w:val="Heading2"/>
        <w:rPr/>
      </w:pPr>
      <w:bookmarkStart w:id="3" w:name="__RefHeading___Toc55531_1067766381"/>
      <w:bookmarkEnd w:id="3"/>
      <w:r>
        <w:rPr/>
        <w:t>2.2 Tratamento geoespacial</w:t>
      </w:r>
    </w:p>
    <w:p>
      <w:pPr>
        <w:pStyle w:val="Normal"/>
        <w:ind w:firstLine="709"/>
        <w:rPr/>
      </w:pPr>
      <w:r>
        <w:rPr>
          <w:b w:val="false"/>
          <w:i w:val="false"/>
          <w:sz w:val="24"/>
        </w:rPr>
        <w:t>Todas as bases foram reunidas em SIRGAS 2000 e projetadas na Policônica (EPSG:5880) para os cálculos de distância. Os municípios atravessados foram obtidos por interseção do eixo com os limites municipais. Os ramais foram associados a cada rodovia de duas formas: pelo campo de rodovia de referência do cadastro e, complementarmente, quando o início do ramal está a até 300 m do eixo. Quando o cadastro não traz o quilômetro de acesso, ele é calculado pela projeção do início do ramal sobre o eixo, o que produz um quilômetro aproximado, não um marco oficial.</w:t>
      </w:r>
    </w:p>
    <w:p>
      <w:pPr>
        <w:pStyle w:val="Normal"/>
        <w:ind w:firstLine="709"/>
        <w:rPr/>
      </w:pPr>
      <w:r>
        <w:rPr>
          <w:b w:val="false"/>
          <w:i w:val="false"/>
          <w:sz w:val="24"/>
        </w:rPr>
        <w:t>Rodovias que constam do cadastro, mas não têm geometria na base vetorial — em geral planejadas —, são apresentadas sem mapa. Optou-se por não desenhar traçado inexistente no terreno.</w:t>
      </w:r>
    </w:p>
    <w:p>
      <w:pPr>
        <w:pStyle w:val="Heading2"/>
        <w:rPr/>
      </w:pPr>
      <w:bookmarkStart w:id="4" w:name="__RefHeading___Toc55533_1067766381"/>
      <w:bookmarkEnd w:id="4"/>
      <w:r>
        <w:rPr/>
        <w:t>2.3 Atualização do tráfego</w:t>
      </w:r>
    </w:p>
    <w:p>
      <w:pPr>
        <w:pStyle w:val="Normal"/>
        <w:ind w:firstLine="709"/>
        <w:rPr/>
      </w:pPr>
      <w:r>
        <w:rPr>
          <w:b w:val="false"/>
          <w:i w:val="false"/>
          <w:sz w:val="24"/>
        </w:rPr>
        <w:t>O Plano Rodoviário de 2011 contou o tráfego de 17 rodovias estaduais durante 7 dias contínuos, 24 horas por dia, conforme o Manual de Estudos de Tráfego do DNIT, e projetou o volume com taxa de 1,96 % ao ano. Essa taxa corresponde a 25 % do crescimento médio da frota licenciada nos municípios acessados entre 2001 e 2011: o Plano adotou a fração de 25 % por entender que nem todo veículo licenciado trafega regularmente nas rodovias, e por não existir série histórica de contagens no estado.</w:t>
      </w:r>
    </w:p>
    <w:p>
      <w:pPr>
        <w:pStyle w:val="Normal"/>
        <w:ind w:firstLine="709"/>
        <w:rPr/>
      </w:pPr>
      <w:r>
        <w:rPr>
          <w:b w:val="false"/>
          <w:i w:val="false"/>
          <w:sz w:val="24"/>
        </w:rPr>
        <w:t>Passados quinze anos, a frota de 2011 a 2025 é conhecida. Este dossiê refaz a projeção com a mesma estrutura e dado atual, em três cenários, sobre a expressão VMD(t) = VMD(2011) × (1 + i)^(t − 2011):</w:t>
      </w:r>
    </w:p>
    <w:p>
      <w:pPr>
        <w:pStyle w:val="Normal"/>
        <w:spacing w:lineRule="auto" w:line="312" w:before="0" w:after="80"/>
        <w:ind w:hanging="283" w:left="567"/>
        <w:jc w:val="both"/>
        <w:rPr/>
      </w:pPr>
      <w:r>
        <w:rPr>
          <w:b/>
          <w:color w:val="1A2B5E"/>
          <w:sz w:val="22"/>
        </w:rPr>
        <w:t xml:space="preserve">• </w:t>
      </w:r>
      <w:r>
        <w:rPr>
          <w:b/>
          <w:sz w:val="22"/>
        </w:rPr>
        <w:t>tendência do Plano</w:t>
      </w:r>
      <w:r>
        <w:rPr>
          <w:b w:val="false"/>
          <w:sz w:val="22"/>
        </w:rPr>
        <w:t xml:space="preserve"> — i = 1,96 % ao ano, taxa original;</w:t>
      </w:r>
    </w:p>
    <w:p>
      <w:pPr>
        <w:pStyle w:val="Normal"/>
        <w:spacing w:lineRule="auto" w:line="312" w:before="0" w:after="80"/>
        <w:ind w:hanging="283" w:left="567"/>
        <w:jc w:val="both"/>
        <w:rPr/>
      </w:pPr>
      <w:r>
        <w:rPr>
          <w:b/>
          <w:color w:val="1A2B5E"/>
          <w:sz w:val="22"/>
        </w:rPr>
        <w:t xml:space="preserve">• </w:t>
      </w:r>
      <w:r>
        <w:rPr>
          <w:b/>
          <w:sz w:val="22"/>
        </w:rPr>
        <w:t>central</w:t>
      </w:r>
      <w:r>
        <w:rPr>
          <w:b w:val="false"/>
          <w:sz w:val="22"/>
        </w:rPr>
        <w:t xml:space="preserve"> — i = 25 % da taxa geométrica anual de crescimento da frota dos municípios de referência entre 2011 e 2025, isto é, a regra do Plano com dado observado;</w:t>
      </w:r>
    </w:p>
    <w:p>
      <w:pPr>
        <w:pStyle w:val="Normal"/>
        <w:spacing w:lineRule="auto" w:line="312" w:before="0" w:after="80"/>
        <w:ind w:hanging="283" w:left="567"/>
        <w:jc w:val="both"/>
        <w:rPr/>
      </w:pPr>
      <w:r>
        <w:rPr>
          <w:b/>
          <w:color w:val="1A2B5E"/>
          <w:sz w:val="22"/>
        </w:rPr>
        <w:t xml:space="preserve">• </w:t>
      </w:r>
      <w:r>
        <w:rPr>
          <w:b/>
          <w:sz w:val="22"/>
        </w:rPr>
        <w:t>alto</w:t>
      </w:r>
      <w:r>
        <w:rPr>
          <w:b w:val="false"/>
          <w:sz w:val="22"/>
        </w:rPr>
        <w:t xml:space="preserve"> — i = 50 % da mesma taxa, limite superior prudente para a elasticidade do tráfego à frota.</w:t>
      </w:r>
    </w:p>
    <w:p>
      <w:pPr>
        <w:pStyle w:val="Normal"/>
        <w:ind w:firstLine="709"/>
        <w:rPr/>
      </w:pPr>
      <w:r>
        <w:rPr>
          <w:b w:val="false"/>
          <w:i w:val="false"/>
          <w:sz w:val="24"/>
        </w:rPr>
        <w:t>Para a AM-070 e a AM-352, a base é a recontagem de novembro de 2011, feita após a inauguração da ponte sobre o rio Negro, que multiplicou o tráfego dessas rodovias. A classe de projeto é atribuída pelo VMD segundo o Manual de Projeto Geométrico do DNER (I-B acima de 1.400 veíc./dia; II de 700 a 1.400; III de 300 a 700; IV abaixo de 300). A saturação indicativa usa fator de hora de projeto K = 0,10 e capacidade de 3.200 veíc./h nos dois sentidos em pista simples ou 1.700 veíc./h por faixa em pista dupla, com fator direcional de 0,6. Nas vias urbanas de Manaus (AM-020 e AM-450), a capacidade é governada pelas interseções e a relação volume/capacidade não é calculada.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w:t>
      </w:r>
      <w:r>
        <w:rPr>
          <w:b/>
          <w:sz w:val="22"/>
        </w:rPr>
        <w:fldChar w:fldCharType="end"/>
      </w:r>
      <w:r>
        <w:rPr>
          <w:b/>
          <w:color w:val="1F2933"/>
          <w:sz w:val="22"/>
        </w:rPr>
        <w:t xml:space="preserve"> — Crescimento da frota dos municípios de referência e taxa de tráfego adotada no cenário central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Rodovia</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Municípios de referência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Frota 2011</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Frota 2025</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Variação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Taxa frota (a.a.)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Taxa tráfego (a.a.)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 Itacoatiara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17.589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39.048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122,0 %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5,86 %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1,47 %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AM-020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496.916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1.007.228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102,7 %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5,18 %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1,29 %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 Manacapuru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11.262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39.101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247,2 %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9,30 %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2,33 %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174,2 %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7,47 %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1,87 %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 Careiro da Várzea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1.298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4.371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236,7 %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9,06 %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2,27 %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AM-328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Itapiranga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1.694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402,7 %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12,23 %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3,06 %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915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344,2 %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11,24 %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2,81 %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AM-352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628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2.382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279,3 %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9,99 %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424,0 %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12,56 %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3,14 %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Silves, Itapiranga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2.609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380,5 %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11,86 %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2,96 %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1.019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351,1 %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11,36 %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2,84 %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Tapauá, Tefé, Juruá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18.918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165,3 %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7,22 %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1,80 %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496.916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1.007.228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102,7 %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5,18 %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1,29 %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15.605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32.049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105,4 %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5,27 %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1,32 %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2.667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12.601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372,5 %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11,73 %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2,93 %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8.595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26.500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208,3 %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8,37 %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2,09 %</w:t>
            </w:r>
          </w:p>
        </w:tc>
      </w:tr>
    </w:tbl>
    <w:p>
      <w:pPr>
        <w:pStyle w:val="Normal"/>
        <w:spacing w:before="40" w:after="200"/>
        <w:rPr/>
      </w:pPr>
      <w:r>
        <w:rPr>
          <w:i/>
          <w:color w:val="5A6673"/>
          <w:sz w:val="22"/>
        </w:rPr>
        <w:t>Fonte: Laghi Engenharia (2011); IBGE (2023; 2026) e SENATRAN (2025); elaboração própria.</w:t>
      </w:r>
    </w:p>
    <w:p>
      <w:pPr>
        <w:pStyle w:val="Heading2"/>
        <w:rPr/>
      </w:pPr>
      <w:bookmarkStart w:id="5" w:name="__RefHeading___Toc55535_1067766381"/>
      <w:bookmarkEnd w:id="5"/>
      <w:r>
        <w:rPr/>
        <w:t>2.4 Condição do pavimento</w:t>
      </w:r>
    </w:p>
    <w:p>
      <w:pPr>
        <w:pStyle w:val="Normal"/>
        <w:ind w:firstLine="709"/>
        <w:rPr/>
      </w:pPr>
      <w:r>
        <w:rPr>
          <w:b w:val="false"/>
          <w:i w:val="false"/>
          <w:sz w:val="24"/>
        </w:rPr>
        <w:t>A condição do pavimento das rodovias estaduais vem do levantamento de irregularidade longitudinal (International Roughness Index — IRI) feito com o aplicativo RoadLab Pro, desenvolvido pelo Banco Mundial, entre outubro e dezembro de 2024. O IRI mede, em metros por quilômetro, o quanto a superfície desvia de um plano ideal; quanto maior, pior o rolamento. A classificação em cinco níveis é a do próprio aplicativo. Trata-se de indicador de rugosidade: não substitui o Índice de Condição da Manutenção do DNIT nem uma avaliação estrutural.</w:t>
      </w:r>
    </w:p>
    <w:p>
      <w:pPr>
        <w:pStyle w:val="Heading2"/>
        <w:rPr/>
      </w:pPr>
      <w:bookmarkStart w:id="6" w:name="__RefHeading___Toc55537_1067766381"/>
      <w:bookmarkEnd w:id="6"/>
      <w:r>
        <w:rPr/>
        <w:t>2.5 Limitações</w:t>
      </w:r>
    </w:p>
    <w:p>
      <w:pPr>
        <w:pStyle w:val="Normal"/>
        <w:spacing w:lineRule="auto" w:line="312" w:before="0" w:after="80"/>
        <w:ind w:hanging="283" w:left="567"/>
        <w:jc w:val="both"/>
        <w:rPr/>
      </w:pPr>
      <w:r>
        <w:rPr>
          <w:b/>
          <w:color w:val="1A2B5E"/>
          <w:sz w:val="22"/>
        </w:rPr>
        <w:t xml:space="preserve">• </w:t>
      </w:r>
      <w:r>
        <w:rPr>
          <w:b w:val="false"/>
          <w:sz w:val="22"/>
        </w:rPr>
        <w:t>A base de tráfego estadual tem quinze anos; os cenários são estimativas fundamentadas, não substituem nova contagem.</w:t>
      </w:r>
    </w:p>
    <w:p>
      <w:pPr>
        <w:pStyle w:val="Normal"/>
        <w:spacing w:lineRule="auto" w:line="312" w:before="0" w:after="80"/>
        <w:ind w:hanging="283" w:left="567"/>
        <w:jc w:val="both"/>
        <w:rPr/>
      </w:pPr>
      <w:r>
        <w:rPr>
          <w:b/>
          <w:color w:val="1A2B5E"/>
          <w:sz w:val="22"/>
        </w:rPr>
        <w:t xml:space="preserve">• </w:t>
      </w:r>
      <w:r>
        <w:rPr>
          <w:b w:val="false"/>
          <w:sz w:val="22"/>
        </w:rPr>
        <w:t>Os volumes federais são modelados pelo DNIT, não contados diretamente em cada segmento.</w:t>
      </w:r>
    </w:p>
    <w:p>
      <w:pPr>
        <w:pStyle w:val="Normal"/>
        <w:spacing w:lineRule="auto" w:line="312" w:before="0" w:after="80"/>
        <w:ind w:hanging="283" w:left="567"/>
        <w:jc w:val="both"/>
        <w:rPr/>
      </w:pPr>
      <w:r>
        <w:rPr>
          <w:b/>
          <w:color w:val="1A2B5E"/>
          <w:sz w:val="22"/>
        </w:rPr>
        <w:t xml:space="preserve">• </w:t>
      </w:r>
      <w:r>
        <w:rPr>
          <w:b w:val="false"/>
          <w:sz w:val="22"/>
        </w:rPr>
        <w:t>O cadastro de ramais reflete o que foi registrado; ramais não cadastrados não aparecem.</w:t>
      </w:r>
    </w:p>
    <w:p>
      <w:pPr>
        <w:pStyle w:val="Normal"/>
        <w:spacing w:lineRule="auto" w:line="312" w:before="0" w:after="80"/>
        <w:ind w:hanging="283" w:left="567"/>
        <w:jc w:val="both"/>
        <w:rPr/>
      </w:pPr>
      <w:r>
        <w:rPr>
          <w:b/>
          <w:color w:val="1A2B5E"/>
          <w:sz w:val="22"/>
        </w:rPr>
        <w:t xml:space="preserve">• </w:t>
      </w:r>
      <w:r>
        <w:rPr>
          <w:b w:val="false"/>
          <w:sz w:val="22"/>
        </w:rPr>
        <w:t>Obras de arte de rodovias estaduais sem inventário recente seguem o levantamento de 2011.</w:t>
      </w:r>
    </w:p>
    <w:p>
      <w:pPr>
        <w:pStyle w:val="Heading1"/>
        <w:pBdr>
          <w:bottom w:val="single" w:sz="8" w:space="4" w:color="C9D2DC"/>
        </w:pBdr>
        <w:rPr/>
      </w:pPr>
      <w:bookmarkStart w:id="7" w:name="__RefHeading___Toc55539_1067766381"/>
      <w:bookmarkEnd w:id="7"/>
      <w:r>
        <w:rPr/>
        <w:t>3 Panorama da malha rodoviária</w:t>
      </w:r>
    </w:p>
    <w:p>
      <w:pPr>
        <w:pStyle w:val="Normal"/>
        <w:keepNext w:val="true"/>
        <w:spacing w:before="160" w:after="40"/>
        <w:jc w:val="center"/>
        <w:rPr/>
      </w:pPr>
      <w:r>
        <w:rPr/>
        <w:drawing>
          <wp:inline distT="0" distB="0" distL="0" distR="0">
            <wp:extent cx="5760085" cy="39916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60085" cy="399161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w:t>
      </w:r>
      <w:r>
        <w:rPr>
          <w:b/>
          <w:sz w:val="22"/>
        </w:rPr>
        <w:fldChar w:fldCharType="end"/>
      </w:r>
      <w:r>
        <w:rPr>
          <w:b/>
          <w:sz w:val="22"/>
        </w:rPr>
        <w:t xml:space="preserve"> — Malha rodoviária estadual e federal no Amazonas</w:t>
      </w:r>
    </w:p>
    <w:p>
      <w:pPr>
        <w:pStyle w:val="Normal"/>
        <w:spacing w:before="0" w:after="200"/>
        <w:jc w:val="center"/>
        <w:rPr/>
      </w:pPr>
      <w:r>
        <w:rPr>
          <w:i/>
          <w:color w:val="5A6673"/>
          <w:sz w:val="22"/>
        </w:rPr>
        <w:t>Fonte: Sistema Rodoviário Estadual do Amazonas (2026); DNIT, SNV 202607A (2026); Esri World Imagery. Elaboração própria.</w:t>
      </w:r>
    </w:p>
    <w:p>
      <w:pPr>
        <w:pStyle w:val="Heading2"/>
        <w:rPr/>
      </w:pPr>
      <w:bookmarkStart w:id="8" w:name="__RefHeading___Toc55541_1067766381"/>
      <w:bookmarkEnd w:id="8"/>
      <w:r>
        <w:rPr/>
        <w:t>3.1 Malha estadual</w:t>
      </w:r>
    </w:p>
    <w:p>
      <w:pPr>
        <w:pStyle w:val="Normal"/>
        <w:ind w:firstLine="709"/>
        <w:rPr/>
      </w:pPr>
      <w:r>
        <w:rPr>
          <w:b w:val="false"/>
          <w:i w:val="false"/>
          <w:sz w:val="24"/>
        </w:rPr>
        <w:t>O cadastro de 2026 relaciona 34 rodovias estaduais consideradas neste dossiê, com 3.651 km. Apenas 1.156 km estão implantados no terreno em alguma condição de tráfego; o restante é traçado planejado, previsto em lei, mas não construído. A malha pavimentada está concentrada na Região Metropolitana de Manaus, e as rodovias do interior são, na maioria, acessos curtos entre sedes municipais e portos ou eixos federais.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w:t>
      </w:r>
      <w:r>
        <w:rPr>
          <w:b/>
          <w:sz w:val="22"/>
        </w:rPr>
        <w:fldChar w:fldCharType="end"/>
      </w:r>
      <w:r>
        <w:rPr>
          <w:b/>
          <w:color w:val="1F2933"/>
          <w:sz w:val="22"/>
        </w:rPr>
        <w:t xml:space="preserve"> — Extensão da malha estadual por situação física</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blHeader w:val="true"/>
          <w:cantSplit/>
        </w:trPr>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Situação física</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Extensão (km)</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Participação</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Planejada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2.266,8</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65,5 %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848,0</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24,5 %</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Duplicada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136,5</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3,9 %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129,4</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3,7 %</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Leito natural</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42,0</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Travessia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35,4</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1,0 %</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sz w:val="19"/>
              </w:rPr>
              <w:t>Total</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9"/>
              </w:rPr>
              <w:t>3.458,2</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9"/>
              </w:rPr>
              <w:t>100 %</w:t>
            </w:r>
          </w:p>
        </w:tc>
      </w:tr>
    </w:tbl>
    <w:p>
      <w:pPr>
        <w:pStyle w:val="Normal"/>
        <w:spacing w:before="40" w:after="200"/>
        <w:rPr/>
      </w:pPr>
      <w:r>
        <w:rPr>
          <w:i/>
          <w:color w:val="5A6673"/>
          <w:sz w:val="22"/>
        </w:rPr>
        <w:t>Fonte: Sistema Rodoviário Estadual do Amazonas (2026).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w:t>
      </w:r>
      <w:r>
        <w:rPr>
          <w:b/>
          <w:sz w:val="22"/>
        </w:rPr>
        <w:fldChar w:fldCharType="end"/>
      </w:r>
      <w:r>
        <w:rPr>
          <w:b/>
          <w:color w:val="1F2933"/>
          <w:sz w:val="22"/>
        </w:rPr>
        <w:t xml:space="preserve"> — Rodovias estaduais: extensão, situação, ramais e tráfego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Rodovia</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Extensão (km)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 física</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Ramais</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VMD 2026</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IRI 2024</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268,2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 + Duplicada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5.600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2,05</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AM-020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 + Duplicada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12.615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4,16</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10.021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1,49</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AM-151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3,97</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AM-170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AM-175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103,3</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AM-240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1.426</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307,5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 + Travessia + 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AM-280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AM-326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134,1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 + 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1.627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9,14</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 + Planejada + Leito natural</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3,62</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339,1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 + Leito natural</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AM-343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19,9</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2,53</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AM-352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3.318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3,09</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1.461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102,9</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5,47</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333,5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 + Leito natural + 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2.032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3,29</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84,7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Implantada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695,4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 + Pavimentada + Leito natural</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67</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AM-374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98,3</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AM-378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30,3</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Implantada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Duplicada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8.642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5,94</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1.314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2,33</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Sistema Rodoviário Estadual do Amazonas (2026); Cadastro de ramais e estradas vicinais do Amazonas (2026); Laghi Engenharia (2011); levantamento RoadLab Pro (2024); elaboração própria.</w:t>
      </w:r>
    </w:p>
    <w:p>
      <w:pPr>
        <w:pStyle w:val="Heading2"/>
        <w:rPr/>
      </w:pPr>
      <w:bookmarkStart w:id="9" w:name="__RefHeading___Toc55543_1067766381"/>
      <w:bookmarkEnd w:id="9"/>
      <w:r>
        <w:rPr/>
        <w:t>3.2 Malha federal no território amazonense</w:t>
      </w:r>
    </w:p>
    <w:p>
      <w:pPr>
        <w:pStyle w:val="Normal"/>
        <w:ind w:firstLine="709"/>
        <w:rPr/>
      </w:pPr>
      <w:r>
        <w:rPr>
          <w:b w:val="false"/>
          <w:i w:val="false"/>
          <w:sz w:val="24"/>
        </w:rPr>
        <w:t>O Sistema Nacional de Viação registra 8 rodovias federais no Amazonas, com 6.476 km. Apenas 935 km são pavimentados; 1.594 km são implantados sem pavimento e 3.904 km são planejados. A malha federal é, portanto, sobretudo uma diretriz: define onde as rodovias estaduais do interior poderão se conectar, mas, na maior parte do território, ainda não oferece a conexão.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w:t>
      </w:r>
      <w:r>
        <w:rPr>
          <w:b/>
          <w:sz w:val="22"/>
        </w:rPr>
        <w:fldChar w:fldCharType="end"/>
      </w:r>
      <w:r>
        <w:rPr>
          <w:b/>
          <w:color w:val="1F2933"/>
          <w:sz w:val="22"/>
        </w:rPr>
        <w:t xml:space="preserve"> — Rodovias federais no Amazonas, por superfície (km)</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Rodovia</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Pavimentada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Duplicada</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Implantada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Travessia</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Planejada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Total</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BR-174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441,6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178,9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28,4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490,3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1.140,2</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BR-210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876,1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878,8</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BR-230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46,3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2,8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781,1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2,1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686,1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1.518,4</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BR-307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39,6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195,3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1.311,3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1.546,2</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BR-317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63,9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45,1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415,3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526,0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BR-319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337,8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390,8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12,4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741,0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BR-411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85,0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85,0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BR-413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40,0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40,0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sz w:val="18"/>
              </w:rPr>
              <w:t>Total</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929,2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1.593,9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42,9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3.904,1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6.475,6</w:t>
            </w:r>
          </w:p>
        </w:tc>
      </w:tr>
    </w:tbl>
    <w:p>
      <w:pPr>
        <w:pStyle w:val="Normal"/>
        <w:spacing w:before="40" w:after="200"/>
        <w:rPr/>
      </w:pPr>
      <w:r>
        <w:rPr>
          <w:i/>
          <w:color w:val="5A6673"/>
          <w:sz w:val="22"/>
        </w:rPr>
        <w:t>Fonte: DNIT, SNV 202607A (2026).</w:t>
      </w:r>
    </w:p>
    <w:p>
      <w:pPr>
        <w:pStyle w:val="Heading2"/>
        <w:rPr/>
      </w:pPr>
      <w:bookmarkStart w:id="10" w:name="__RefHeading___Toc55545_1067766381"/>
      <w:bookmarkEnd w:id="10"/>
      <w:r>
        <w:rPr/>
        <w:t>3.3 Frota e demanda</w:t>
      </w:r>
    </w:p>
    <w:p>
      <w:pPr>
        <w:pStyle w:val="Normal"/>
        <w:ind w:firstLine="709"/>
        <w:rPr/>
      </w:pPr>
      <w:r>
        <w:rPr>
          <w:b w:val="false"/>
          <w:i w:val="false"/>
          <w:sz w:val="24"/>
        </w:rPr>
        <w:t>A frota do Amazonas passou de 589.780 veículos em 2011 para 1.279.847 em 2025, alta de 117 %. O crescimento foi proporcionalmente maior no interior do que em Manaus, o que reforça a pressão sobre rodovias que em 2011 carregavam volumes modestos.</w:t>
      </w:r>
    </w:p>
    <w:p>
      <w:pPr>
        <w:pStyle w:val="Normal"/>
        <w:keepNext w:val="true"/>
        <w:spacing w:before="160" w:after="40"/>
        <w:jc w:val="center"/>
        <w:rPr/>
      </w:pPr>
      <w:r>
        <w:rPr/>
        <w:drawing>
          <wp:inline distT="0" distB="0" distL="0" distR="0">
            <wp:extent cx="5760085" cy="27362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760085" cy="273621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w:t>
      </w:r>
      <w:r>
        <w:rPr>
          <w:b/>
          <w:sz w:val="22"/>
        </w:rPr>
        <w:fldChar w:fldCharType="end"/>
      </w:r>
      <w:r>
        <w:rPr>
          <w:b/>
          <w:sz w:val="22"/>
        </w:rPr>
        <w:t xml:space="preserve"> — Frota de veículos do Amazonas, 2006–2025</w:t>
      </w:r>
    </w:p>
    <w:p>
      <w:pPr>
        <w:pStyle w:val="Normal"/>
        <w:spacing w:before="0" w:after="200"/>
        <w:jc w:val="center"/>
        <w:rPr/>
      </w:pPr>
      <w:r>
        <w:rPr>
          <w:i/>
          <w:color w:val="5A6673"/>
          <w:sz w:val="22"/>
        </w:rPr>
        <w:t>Fonte: IBGE (2023; 2026) e SENATRAN (2025). Elaboração própria.</w:t>
      </w:r>
    </w:p>
    <w:p>
      <w:pPr>
        <w:pStyle w:val="Normal"/>
        <w:keepNext w:val="true"/>
        <w:spacing w:before="160" w:after="40"/>
        <w:jc w:val="center"/>
        <w:rPr/>
      </w:pPr>
      <w:r>
        <w:rPr/>
        <w:drawing>
          <wp:inline distT="0" distB="0" distL="0" distR="0">
            <wp:extent cx="5760085" cy="4032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760085" cy="403225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w:t>
      </w:r>
      <w:r>
        <w:rPr>
          <w:b/>
          <w:sz w:val="22"/>
        </w:rPr>
        <w:fldChar w:fldCharType="end"/>
      </w:r>
      <w:r>
        <w:rPr>
          <w:b/>
          <w:sz w:val="22"/>
        </w:rPr>
        <w:t xml:space="preserve"> — Tráfego das rodovias estaduais contadas em 2011 e estimativa para 2026</w:t>
      </w:r>
    </w:p>
    <w:p>
      <w:pPr>
        <w:pStyle w:val="Normal"/>
        <w:spacing w:before="0" w:after="200"/>
        <w:jc w:val="center"/>
        <w:rPr/>
      </w:pPr>
      <w:r>
        <w:rPr>
          <w:i/>
          <w:color w:val="5A6673"/>
          <w:sz w:val="22"/>
        </w:rPr>
        <w:t>Fonte: Laghi Engenharia (2011); IBGE (2023; 2026) e SENATRAN (2025). Elaboração própria.</w:t>
      </w:r>
    </w:p>
    <w:p>
      <w:pPr>
        <w:pStyle w:val="Heading2"/>
        <w:rPr/>
      </w:pPr>
      <w:bookmarkStart w:id="11" w:name="__RefHeading___Toc55547_1067766381"/>
      <w:bookmarkEnd w:id="11"/>
      <w:r>
        <w:rPr/>
        <w:t>3.4 Condição do pavimento</w:t>
      </w:r>
    </w:p>
    <w:p>
      <w:pPr>
        <w:pStyle w:val="Normal"/>
        <w:keepNext w:val="true"/>
        <w:spacing w:before="160" w:after="40"/>
        <w:jc w:val="center"/>
        <w:rPr/>
      </w:pPr>
      <w:r>
        <w:rPr/>
        <w:drawing>
          <wp:inline distT="0" distB="0" distL="0" distR="0">
            <wp:extent cx="5760085" cy="34563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760085" cy="345630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4</w:t>
      </w:r>
      <w:r>
        <w:rPr>
          <w:b/>
          <w:sz w:val="22"/>
        </w:rPr>
        <w:fldChar w:fldCharType="end"/>
      </w:r>
      <w:r>
        <w:rPr>
          <w:b/>
          <w:sz w:val="22"/>
        </w:rPr>
        <w:t xml:space="preserve"> — Distribuição da extensão levantada por nível de condição e IRI médio, por rodovia (2024)</w:t>
      </w:r>
    </w:p>
    <w:p>
      <w:pPr>
        <w:pStyle w:val="Normal"/>
        <w:spacing w:before="0" w:after="200"/>
        <w:jc w:val="center"/>
        <w:rPr/>
      </w:pPr>
      <w:r>
        <w:rPr>
          <w:i/>
          <w:color w:val="5A6673"/>
          <w:sz w:val="22"/>
        </w:rPr>
        <w:t>Fonte: levantamento RoadLab Pro (2024). Elaboração própria.</w:t>
      </w:r>
    </w:p>
    <w:p>
      <w:pPr>
        <w:pStyle w:val="Heading1"/>
        <w:pBdr>
          <w:bottom w:val="single" w:sz="8" w:space="4" w:color="C9D2DC"/>
        </w:pBdr>
        <w:rPr/>
      </w:pPr>
      <w:bookmarkStart w:id="12" w:name="__RefHeading___Toc55549_1067766381"/>
      <w:bookmarkEnd w:id="12"/>
      <w:r>
        <w:rPr/>
        <w:t>4 Perfis das rodovias estaduais</w:t>
      </w:r>
    </w:p>
    <w:p>
      <w:pPr>
        <w:pStyle w:val="Normal"/>
        <w:ind w:firstLine="709"/>
        <w:rPr/>
      </w:pPr>
      <w:r>
        <w:rPr>
          <w:b w:val="false"/>
          <w:i w:val="false"/>
          <w:sz w:val="24"/>
        </w:rPr>
        <w:t>Cada perfil segue a mesma ordem: mapa, quadro de identificação, função e impacto, trechos, tráfego, condição do pavimento, ramais e obras de arte especiais. Seções sem dado disponível são mantidas com a lacuna declarada.</w:t>
      </w:r>
    </w:p>
    <w:p>
      <w:pPr>
        <w:pStyle w:val="Heading2"/>
        <w:rPr/>
      </w:pPr>
      <w:bookmarkStart w:id="13" w:name="__RefHeading___Toc55551_1067766381"/>
      <w:bookmarkEnd w:id="13"/>
      <w:r>
        <w:rPr/>
        <w:t>4.1 AM-010</w:t>
      </w:r>
    </w:p>
    <w:p>
      <w:pPr>
        <w:pStyle w:val="Normal"/>
        <w:keepNext w:val="true"/>
        <w:spacing w:before="160" w:after="40"/>
        <w:jc w:val="center"/>
        <w:rPr/>
      </w:pPr>
      <w:r>
        <w:rPr/>
        <w:drawing>
          <wp:inline distT="0" distB="0" distL="0" distR="0">
            <wp:extent cx="5760085" cy="43529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5</w:t>
      </w:r>
      <w:r>
        <w:rPr>
          <w:b/>
          <w:sz w:val="22"/>
        </w:rPr>
        <w:fldChar w:fldCharType="end"/>
      </w:r>
      <w:r>
        <w:rPr>
          <w:b/>
          <w:sz w:val="22"/>
        </w:rPr>
        <w:t xml:space="preserve"> — AM-010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w:t>
      </w:r>
      <w:r>
        <w:rPr>
          <w:b/>
          <w:sz w:val="22"/>
        </w:rPr>
        <w:fldChar w:fldCharType="end"/>
      </w:r>
      <w:r>
        <w:rPr>
          <w:b/>
          <w:color w:val="1F2933"/>
          <w:sz w:val="22"/>
        </w:rPr>
        <w:t xml:space="preserve"> — AM-010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PRAÇA NOSSA SENHORA DE NAZARÉ PRAÇA NOSSA SENHORA DE NAZARÉ -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ITACOATIARA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Radial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Duplicada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268,24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251,30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Itacoatiara, Manaus, 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123 (938,8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17</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5.600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médio 2,05 m/km)</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4.1.1 Função, importância e impacto</w:t>
      </w:r>
    </w:p>
    <w:p>
      <w:pPr>
        <w:pStyle w:val="Normal"/>
        <w:ind w:firstLine="709"/>
        <w:rPr/>
      </w:pPr>
      <w:r>
        <w:rPr>
          <w:b w:val="false"/>
          <w:i w:val="false"/>
          <w:sz w:val="24"/>
        </w:rPr>
        <w:t>Principal eixo rodoviário estadual do Amazonas, a AM-010 liga Manaus a Itacoatiara e atravessa Rio Preto da Eva. É a única ligação terrestre pavimentada entre a capital e o segundo polo urbano da Região Metropolitana, e funciona como tronco de uma rede de ramais agrícolas que abastece Manaus de hortifrutigranjeiros, frutas, farinha e pescado de cultivo.</w:t>
      </w:r>
    </w:p>
    <w:p>
      <w:pPr>
        <w:pStyle w:val="Normal"/>
        <w:ind w:firstLine="709"/>
        <w:rPr/>
      </w:pPr>
      <w:r>
        <w:rPr>
          <w:b w:val="false"/>
          <w:i w:val="false"/>
          <w:sz w:val="24"/>
        </w:rPr>
        <w:t>Em Itacoatiara, a rodovia alcança um porto de águas profundas no rio Amazonas, onde operam terminais de transbordo de granéis vindos pela hidrovia do Madeira. Isso dá à AM-010 um papel logístico que ultrapassa a escala estadual: é o elo terrestre entre o maior centro consumidor e industrial da Amazônia Ocidental e um ponto de exportação de commodities.</w:t>
      </w:r>
    </w:p>
    <w:p>
      <w:pPr>
        <w:pStyle w:val="Normal"/>
        <w:ind w:firstLine="709"/>
        <w:rPr/>
      </w:pPr>
      <w:r>
        <w:rPr>
          <w:b w:val="false"/>
          <w:i w:val="false"/>
          <w:sz w:val="24"/>
        </w:rPr>
        <w:t>A rodovia é também a porta de entrada para outros eixos estaduais: pela AM-363 chega-se a Silves e Itapiranga, pela AM-330 a Silves, pela AM-351 ao rio Urubu e pela AM-449 ao Puraquequara. Qualquer interrupção na AM-010, como as registradas por colapso de bueiros, isola comunidades inteiras e encarece a cadeia de abastecimento da capital.</w:t>
      </w:r>
    </w:p>
    <w:p>
      <w:pPr>
        <w:pStyle w:val="Normal"/>
        <w:ind w:firstLine="709"/>
        <w:rPr/>
      </w:pPr>
      <w:r>
        <w:rPr>
          <w:b w:val="false"/>
          <w:i w:val="false"/>
          <w:sz w:val="24"/>
        </w:rPr>
        <w:t>Os municípios atravessados pela AM-010 somam 2.467.661 habitantes, produto interno bruto de R$ 131,47 bilhões e frota de 1.046.276 veículos em 2025. Excluída a capital, cuja escala domina qualquer soma, a população servida é de 140.560 habitantes.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w:t>
      </w:r>
      <w:r>
        <w:rPr>
          <w:b/>
          <w:sz w:val="22"/>
        </w:rPr>
        <w:fldChar w:fldCharType="end"/>
      </w:r>
      <w:r>
        <w:rPr>
          <w:b/>
          <w:color w:val="1F2933"/>
          <w:sz w:val="22"/>
        </w:rPr>
        <w:t xml:space="preserve"> — AM-010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Itacoatiara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115.218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3.321,9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32.049</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1.007.228</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Rio Preto da Eva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25.342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495,9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6.999</w:t>
            </w:r>
          </w:p>
        </w:tc>
      </w:tr>
    </w:tbl>
    <w:p>
      <w:pPr>
        <w:pStyle w:val="Normal"/>
        <w:spacing w:before="40" w:after="200"/>
        <w:rPr/>
      </w:pPr>
      <w:r>
        <w:rPr>
          <w:i/>
          <w:color w:val="5A6673"/>
          <w:sz w:val="22"/>
        </w:rPr>
        <w:t>Fonte: IBGE (2023; 2026) e SENATRAN (2025).</w:t>
      </w:r>
    </w:p>
    <w:p>
      <w:pPr>
        <w:pStyle w:val="Heading3"/>
        <w:rPr/>
      </w:pPr>
      <w:r>
        <w:rPr/>
        <w:t>4.1.2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w:t>
      </w:r>
      <w:r>
        <w:rPr>
          <w:b/>
          <w:sz w:val="22"/>
        </w:rPr>
        <w:fldChar w:fldCharType="end"/>
      </w:r>
      <w:r>
        <w:rPr>
          <w:b/>
          <w:color w:val="1F2933"/>
          <w:sz w:val="22"/>
        </w:rPr>
        <w:t xml:space="preserve"> — AM-010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010EAM0239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Praça Nossa Senhora de Nazaré - 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KM 2,39 da AM-010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010EAM1412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KM 2,39 da AM-010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Entr.BR-174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16,51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14,12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Duplicada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010EAM0009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Entr.BR-174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Barreira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16,51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010EAM2507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Barreira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Sede do Município de Itacoatiara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268,24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250,74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4.1.3 Tráfego: contagem de 2011 e estimativa atual</w:t>
      </w:r>
    </w:p>
    <w:p>
      <w:pPr>
        <w:pStyle w:val="Normal"/>
        <w:ind w:firstLine="709"/>
        <w:rPr/>
      </w:pPr>
      <w:r>
        <w:rPr>
          <w:b w:val="false"/>
          <w:i w:val="false"/>
          <w:sz w:val="24"/>
        </w:rPr>
        <w:t xml:space="preserve">A base é a contagem volumétrica classificatória de 2011, com 4.502 veículos por dia. A frota dos municípios de referência (Rio Preto da Eva, Itacoatiara) passou de 17.589 para 39.048 veículos entre 2011 e 2025, crescimento de 122,0 % (taxa geométrica de 5,86 % ao ano). Aplicada a regra do Plano, a estimativa central para 2026 é de </w:t>
      </w:r>
      <w:r>
        <w:rPr>
          <w:b/>
          <w:i w:val="false"/>
          <w:sz w:val="24"/>
        </w:rPr>
        <w:t>5.600 veículos por dia</w:t>
      </w:r>
      <w:r>
        <w:rPr>
          <w:b w:val="false"/>
          <w:i w:val="false"/>
          <w:sz w:val="24"/>
        </w:rPr>
        <w:t>; considerados os três cenários, o volume fica entre 5.600 e 6.944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w:t>
      </w:r>
      <w:r>
        <w:rPr>
          <w:b/>
          <w:sz w:val="22"/>
        </w:rPr>
        <w:fldChar w:fldCharType="end"/>
      </w:r>
      <w:r>
        <w:rPr>
          <w:b/>
          <w:color w:val="1F2933"/>
          <w:sz w:val="22"/>
        </w:rPr>
        <w:t xml:space="preserve"> — AM-010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6.024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0,19</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1,47 %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5.600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0,17</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2,93 %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6.944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0,22</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0,17, o que indica folga ampla de capacidade na seção corrente. Em rodovias do Amazonas, porém, a restrição dominante raramente é a capacidade: é a condição do pavimento, da drenagem e das obras de arte.</w:t>
      </w:r>
    </w:p>
    <w:p>
      <w:pPr>
        <w:pStyle w:val="Heading3"/>
        <w:rPr/>
      </w:pPr>
      <w:r>
        <w:rPr/>
        <w:t>4.1.4 Condição do pavimento</w:t>
      </w:r>
    </w:p>
    <w:p>
      <w:pPr>
        <w:pStyle w:val="Normal"/>
        <w:ind w:firstLine="709"/>
        <w:rPr/>
      </w:pPr>
      <w:r>
        <w:rPr>
          <w:b w:val="false"/>
          <w:i w:val="false"/>
          <w:sz w:val="24"/>
        </w:rPr>
        <w:t xml:space="preserve">O levantamento de irregularidade longitudinal de 2024 cobriu 246,7 km da AM-010, com IRI médio de 2,05 m/km e classificação geral </w:t>
      </w:r>
      <w:r>
        <w:rPr>
          <w:b/>
          <w:i w:val="false"/>
          <w:sz w:val="24"/>
        </w:rPr>
        <w:t>bom</w:t>
      </w:r>
      <w:r>
        <w:rPr>
          <w:b w:val="false"/>
          <w:i w:val="false"/>
          <w:sz w:val="24"/>
        </w:rPr>
        <w:t>. Da extensão medida, 85,5 % está em condição excelente ou boa, 8,7 % regular e 5,8 % ruim ou péssima. Foram registradas 127 ocorrências de buraco.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w:t>
      </w:r>
      <w:r>
        <w:rPr>
          <w:b/>
          <w:sz w:val="22"/>
        </w:rPr>
        <w:fldChar w:fldCharType="end"/>
      </w:r>
      <w:r>
        <w:rPr>
          <w:b/>
          <w:color w:val="1F2933"/>
          <w:sz w:val="22"/>
        </w:rPr>
        <w:t xml:space="preserve"> — AM-010 — distribuição da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61,4 %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24,1 %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8,7 %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0,5 %</w:t>
            </w:r>
          </w:p>
        </w:tc>
      </w:tr>
    </w:tbl>
    <w:p>
      <w:pPr>
        <w:pStyle w:val="Normal"/>
        <w:spacing w:before="40" w:after="200"/>
        <w:rPr/>
      </w:pPr>
      <w:r>
        <w:rPr>
          <w:i/>
          <w:color w:val="5A6673"/>
          <w:sz w:val="22"/>
        </w:rPr>
        <w:t>Fonte: levantamento RoadLab Pro (2024).</w:t>
      </w:r>
    </w:p>
    <w:p>
      <w:pPr>
        <w:pStyle w:val="Heading3"/>
        <w:rPr/>
      </w:pPr>
      <w:r>
        <w:rPr/>
        <w:t>4.1.5 Ramais conectados</w:t>
      </w:r>
    </w:p>
    <w:p>
      <w:pPr>
        <w:pStyle w:val="Normal"/>
        <w:ind w:firstLine="709"/>
        <w:rPr/>
      </w:pPr>
      <w:r>
        <w:rPr>
          <w:b w:val="false"/>
          <w:i w:val="false"/>
          <w:sz w:val="24"/>
        </w:rPr>
        <w:t>O cadastro associa 123 ramais à AM-010, somando 938,8 km. O quilômetro de acesso vem do próprio cadastro em 122 casos; nos demais, foi obtido pela projeção do início do ramal sobre o eixo. No levantamento de 2011, o Plano Rodoviário contou 83 ramais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w:t>
      </w:r>
      <w:r>
        <w:rPr>
          <w:b/>
          <w:sz w:val="22"/>
        </w:rPr>
        <w:fldChar w:fldCharType="end"/>
      </w:r>
      <w:r>
        <w:rPr>
          <w:b/>
          <w:color w:val="1F2933"/>
          <w:sz w:val="22"/>
        </w:rPr>
        <w:t xml:space="preserve"> — AM-010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MATRINXÃ</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23 -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PARAMAZON</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SOSSEGO - VILA BOM JESUS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BONS AMIGOS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31 -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AREIAL I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ÁGUA BRANCA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ÁGUA PRETA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AREIAL 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ÁGUA BRANCA 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ÁGUAS CLARAS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LEÃO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TAKALITO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AREAL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FRANCISCO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UNIÃO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PATUÁ</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SANTO ANTÔNIO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SANTO ANTÔNIO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Em obra</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DEUS POR NÓS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ZF-1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55,4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ZF-1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56,7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BONS AMIGOS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63 -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67,5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67 -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71 -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72,8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PARAÍSO VERDE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79 -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80,1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BAIXO RIO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81 -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SULIVAN PORTELA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83 -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IFIBRAM</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87,9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ZF-7 B</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89,9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89 -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UNIÃO DAS VITÓRIAS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ZF-7</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FÉ EM DEUS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96,0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ZF-8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VELHA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15 DE NOVEMBRO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101,5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101 -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SUCURIJU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JANGADA II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APARECIDA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ZF- 9</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108 -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PROCÓPIO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ASA BRANCA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118,9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BELÉM</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119,7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DAS TORRES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119 -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RAIO DE SOL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122 -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123,4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TUMBIRA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124 -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AMAZONAS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126,9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MARAVILHA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127,8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MEU VELHO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128,4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BOA SORTE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128 -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129,7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BANCO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130,3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GARRA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MANAPOLIS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132,1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01 - RAMAL DO IFIBRAM</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CARAMURI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136,9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6 DE JANEIRO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137,0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RAMALD O KM 137 -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137,5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TUCANO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138,6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CAFÉZAL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143,5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PLACA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147,1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CAETANO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147,6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JERICÓ</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TERRA PRETA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150,1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150 -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FAZENDA ITAPIRANGA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153,3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UNIÃO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153 -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155,5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BOM JESUS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PAZ</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165,6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165 -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165,8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2 DO KM 165 -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167,7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MINÉRIO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169,3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169 -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173,1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NOVO REMANSO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44,6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Obra extinta</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174,6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174 -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177,5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177 -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178,3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178 -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181,6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CEMITÉRIO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183,3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AJURICABA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183,5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LINDÓIA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184,3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CACHOEIRA DA LINDÓIA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184 -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191,2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191 -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COLONIA NOVA VIDA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210,4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SANTA LUZIA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213,3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213 -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214,6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SÃO FRANCISCO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217,0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216 -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218,4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MUIRACUPUZINHO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220,3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220 -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222,9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222 -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224,6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224 -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SANGAUA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232,3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232 -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SUDAM</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238,1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INJATUBA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INAJATUBA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JACAMIM</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244,1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JORDÃO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247,3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247 -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249,9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249 -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250 -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RONDON 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254 -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259,7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259 -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259,7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AIBÚ</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260,3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JACAREZINHO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261,1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261 -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LAGO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262 -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UNIDADE PRISIONAL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Heading3"/>
        <w:rPr/>
      </w:pPr>
      <w:r>
        <w:rPr/>
        <w:t>4.1.6 Obras de arte especiais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w:t>
      </w:r>
      <w:r>
        <w:rPr>
          <w:b/>
          <w:sz w:val="22"/>
        </w:rPr>
        <w:fldChar w:fldCharType="end"/>
      </w:r>
      <w:r>
        <w:rPr>
          <w:b/>
          <w:color w:val="1F2933"/>
          <w:sz w:val="22"/>
        </w:rPr>
        <w:t xml:space="preserve"> — AM-010 — obras de arte especiais e meios de transposição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820,0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Viaduto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VIADUTO 02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410,0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270,0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Alça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ALÇA 01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700,0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Trevo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TREVO RODOVIÁRIO - 01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1.710,0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RODOVIÁRIO - 02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2.490,0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Trevo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TREVO RODOVIARIO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2.230,0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01 - SN</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60,5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02 - DA BOLIVIA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Igarapé Bolivia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03 - RIO PRETO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75,6</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171,3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04 - SN</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Igarapé Pereva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38,8</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183,1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05 - RIO URUBU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Urubu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242,0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191,3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06 - SN</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Igarapé Tucunarezinho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21,9</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07 - SN</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248,0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08 - MAMOUD AMED</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Urubu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241,0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265,1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09 - SN</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267,3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10 - PORANGA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20,6</w:t>
            </w:r>
          </w:p>
        </w:tc>
      </w:tr>
    </w:tbl>
    <w:p>
      <w:pPr>
        <w:pStyle w:val="Normal"/>
        <w:spacing w:before="40" w:after="200"/>
        <w:rPr/>
      </w:pPr>
      <w:r>
        <w:rPr>
          <w:i/>
          <w:color w:val="5A6673"/>
          <w:sz w:val="22"/>
        </w:rPr>
        <w:t>Fonte: Inventário de meios de transposição do Sistema Rodoviário Estadual (2024) e Laghi Engenharia (2011).</w:t>
      </w:r>
    </w:p>
    <w:p>
      <w:pPr>
        <w:pStyle w:val="Normal"/>
        <w:rPr/>
      </w:pPr>
      <w:r>
        <w:rPr/>
      </w:r>
      <w:r>
        <w:br w:type="page"/>
      </w:r>
    </w:p>
    <w:p>
      <w:pPr>
        <w:pStyle w:val="Heading2"/>
        <w:spacing w:before="0" w:after="120"/>
        <w:rPr/>
      </w:pPr>
      <w:bookmarkStart w:id="14" w:name="__RefHeading___Toc55553_1067766381"/>
      <w:bookmarkEnd w:id="14"/>
      <w:r>
        <w:rPr/>
        <w:t>4.2 AM-020</w:t>
      </w:r>
    </w:p>
    <w:p>
      <w:pPr>
        <w:pStyle w:val="Normal"/>
        <w:keepNext w:val="true"/>
        <w:spacing w:before="160" w:after="40"/>
        <w:jc w:val="center"/>
        <w:rPr/>
      </w:pPr>
      <w:r>
        <w:rPr/>
        <w:drawing>
          <wp:inline distT="0" distB="0" distL="0" distR="0">
            <wp:extent cx="5760085" cy="4352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6</w:t>
      </w:r>
      <w:r>
        <w:rPr>
          <w:b/>
          <w:sz w:val="22"/>
        </w:rPr>
        <w:fldChar w:fldCharType="end"/>
      </w:r>
      <w:r>
        <w:rPr>
          <w:b/>
          <w:sz w:val="22"/>
        </w:rPr>
        <w:t xml:space="preserve"> — AM-020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w:t>
      </w:r>
      <w:r>
        <w:rPr>
          <w:b/>
          <w:sz w:val="22"/>
        </w:rPr>
        <w:fldChar w:fldCharType="end"/>
      </w:r>
      <w:r>
        <w:rPr>
          <w:b/>
          <w:color w:val="1F2933"/>
          <w:sz w:val="22"/>
        </w:rPr>
        <w:t xml:space="preserve"> — AM-020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ALEIXO - SEFAZ</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BAIRRO PURAQUEQUARA - 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Radial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Duplicada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17,09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17,08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 (0,0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4</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12.615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Regular (IRI médio 4,16 m/km)</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4.2.1 Função, importância e impacto</w:t>
      </w:r>
    </w:p>
    <w:p>
      <w:pPr>
        <w:pStyle w:val="Normal"/>
        <w:ind w:firstLine="709"/>
        <w:rPr/>
      </w:pPr>
      <w:r>
        <w:rPr>
          <w:b w:val="false"/>
          <w:i w:val="false"/>
          <w:sz w:val="24"/>
        </w:rPr>
        <w:t>A AM-020 é uma via de caráter urbano, inteiramente contida no município de Manaus, ligando a região do Aleixo ao Puraquequara, na zona leste da capital. Atende bairros populosos e a Colônia Antônio Aleixo, e dá acesso a áreas de expansão urbana ao longo do rio Amazonas.</w:t>
      </w:r>
    </w:p>
    <w:p>
      <w:pPr>
        <w:pStyle w:val="Normal"/>
        <w:ind w:firstLine="709"/>
        <w:rPr/>
      </w:pPr>
      <w:r>
        <w:rPr>
          <w:b w:val="false"/>
          <w:i w:val="false"/>
          <w:sz w:val="24"/>
        </w:rPr>
        <w:t>Por estar dentro da malha urbana, seu desempenho depende mais das interseções e da gestão de trânsito do que da capacidade da seção corrente. É uma rodovia estadual com função de avenida arterial, o que exige tratamento de travessia urbana: calçadas, travessias seguras, iluminação e transporte coletivo.</w:t>
      </w:r>
    </w:p>
    <w:p>
      <w:pPr>
        <w:pStyle w:val="Normal"/>
        <w:ind w:firstLine="709"/>
        <w:rPr/>
      </w:pPr>
      <w:r>
        <w:rPr>
          <w:b w:val="false"/>
          <w:i w:val="false"/>
          <w:sz w:val="24"/>
        </w:rPr>
        <w:t>Os municípios atravessados pela AM-020 somam 2.327.101 habitantes, produto interno bruto de R$ 127,65 bilhões e frota de 1.007.228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w:t>
      </w:r>
      <w:r>
        <w:rPr>
          <w:b/>
          <w:sz w:val="22"/>
        </w:rPr>
        <w:fldChar w:fldCharType="end"/>
      </w:r>
      <w:r>
        <w:rPr>
          <w:b/>
          <w:color w:val="1F2933"/>
          <w:sz w:val="22"/>
        </w:rPr>
        <w:t xml:space="preserve"> — AM-020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1.007.228</w:t>
            </w:r>
          </w:p>
        </w:tc>
      </w:tr>
    </w:tbl>
    <w:p>
      <w:pPr>
        <w:pStyle w:val="Normal"/>
        <w:spacing w:before="40" w:after="200"/>
        <w:rPr/>
      </w:pPr>
      <w:r>
        <w:rPr>
          <w:i/>
          <w:color w:val="5A6673"/>
          <w:sz w:val="22"/>
        </w:rPr>
        <w:t>Fonte: IBGE (2023; 2026) e SENATRAN (2025).</w:t>
      </w:r>
    </w:p>
    <w:p>
      <w:pPr>
        <w:pStyle w:val="Heading3"/>
        <w:rPr/>
      </w:pPr>
      <w:r>
        <w:rPr/>
        <w:t>4.2.2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w:t>
      </w:r>
      <w:r>
        <w:rPr>
          <w:b/>
          <w:sz w:val="22"/>
        </w:rPr>
        <w:fldChar w:fldCharType="end"/>
      </w:r>
      <w:r>
        <w:rPr>
          <w:b/>
          <w:color w:val="1F2933"/>
          <w:sz w:val="22"/>
        </w:rPr>
        <w:t xml:space="preserve"> — AM-020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020EAM1245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Aleixo - SEFAZ</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KM 12,50 da AM-020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020EAM0464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KM 12,50 da AM-020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Bairro Puraquequara 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17,09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4.2.3 Tráfego: contagem de 2011 e estimativa atual</w:t>
      </w:r>
    </w:p>
    <w:p>
      <w:pPr>
        <w:pStyle w:val="Normal"/>
        <w:ind w:firstLine="709"/>
        <w:rPr/>
      </w:pPr>
      <w:r>
        <w:rPr>
          <w:b w:val="false"/>
          <w:i w:val="false"/>
          <w:sz w:val="24"/>
        </w:rPr>
        <w:t xml:space="preserve">A base é a contagem volumétrica classificatória de 2011, com 10.402 veículos por dia. A frota dos municípios de referência (Manaus) passou de 496.916 para 1.007.228 veículos entre 2011 e 2025, crescimento de 102,7 % (taxa geométrica de 5,18 % ao ano). Aplicada a regra do Plano, a estimativa central para 2026 é de </w:t>
      </w:r>
      <w:r>
        <w:rPr>
          <w:b/>
          <w:i w:val="false"/>
          <w:sz w:val="24"/>
        </w:rPr>
        <w:t>12.615 veículos por dia</w:t>
      </w:r>
      <w:r>
        <w:rPr>
          <w:b w:val="false"/>
          <w:i w:val="false"/>
          <w:sz w:val="24"/>
        </w:rPr>
        <w:t>; considerados os três cenários, o volume fica entre 12.615 e 15.261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w:t>
      </w:r>
      <w:r>
        <w:rPr>
          <w:b/>
          <w:sz w:val="22"/>
        </w:rPr>
        <w:fldChar w:fldCharType="end"/>
      </w:r>
      <w:r>
        <w:rPr>
          <w:b/>
          <w:color w:val="1F2933"/>
          <w:sz w:val="22"/>
        </w:rPr>
        <w:t xml:space="preserve"> — AM-020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13.918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via urbana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1,29 %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12.615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via urbana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15.261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via urbana</w:t>
            </w:r>
          </w:p>
        </w:tc>
      </w:tr>
    </w:tbl>
    <w:p>
      <w:pPr>
        <w:pStyle w:val="Normal"/>
        <w:spacing w:before="40" w:after="200"/>
        <w:rPr/>
      </w:pPr>
      <w:r>
        <w:rPr>
          <w:i/>
          <w:color w:val="5A6673"/>
          <w:sz w:val="22"/>
        </w:rPr>
        <w:t>Fonte: Laghi Engenharia (2011); IBGE (2023; 2026) e SENATRAN (2025); elaboração própria.</w:t>
      </w:r>
    </w:p>
    <w:p>
      <w:pPr>
        <w:pStyle w:val="Heading3"/>
        <w:rPr/>
      </w:pPr>
      <w:r>
        <w:rPr/>
        <w:t>4.2.4 Condição do pavimento</w:t>
      </w:r>
    </w:p>
    <w:p>
      <w:pPr>
        <w:pStyle w:val="Normal"/>
        <w:ind w:firstLine="709"/>
        <w:rPr/>
      </w:pPr>
      <w:r>
        <w:rPr>
          <w:b w:val="false"/>
          <w:i w:val="false"/>
          <w:sz w:val="24"/>
        </w:rPr>
        <w:t xml:space="preserve">O levantamento de irregularidade longitudinal de 2024 cobriu 16,2 km da AM-020, com IRI médio de 4,16 m/km e classificação geral </w:t>
      </w:r>
      <w:r>
        <w:rPr>
          <w:b/>
          <w:i w:val="false"/>
          <w:sz w:val="24"/>
        </w:rPr>
        <w:t>regular</w:t>
      </w:r>
      <w:r>
        <w:rPr>
          <w:b w:val="false"/>
          <w:i w:val="false"/>
          <w:sz w:val="24"/>
        </w:rPr>
        <w:t>. Da extensão medida, 50,4 % está em condição excelente ou boa, 37,0 % regular e 12,5 % ruim ou péssima. Foram registradas 5 ocorrências de buraco.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w:t>
      </w:r>
      <w:r>
        <w:rPr>
          <w:b/>
          <w:sz w:val="22"/>
        </w:rPr>
        <w:fldChar w:fldCharType="end"/>
      </w:r>
      <w:r>
        <w:rPr>
          <w:b/>
          <w:color w:val="1F2933"/>
          <w:sz w:val="22"/>
        </w:rPr>
        <w:t xml:space="preserve"> — AM-020 — distribuição da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48,3 %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37,0 %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12,5 %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RoadLab Pro (2024).</w:t>
      </w:r>
    </w:p>
    <w:p>
      <w:pPr>
        <w:pStyle w:val="Heading3"/>
        <w:rPr/>
      </w:pPr>
      <w:r>
        <w:rPr/>
        <w:t>4.2.5 Obras de arte especiais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w:t>
      </w:r>
      <w:r>
        <w:rPr>
          <w:b/>
          <w:sz w:val="22"/>
        </w:rPr>
        <w:fldChar w:fldCharType="end"/>
      </w:r>
      <w:r>
        <w:rPr>
          <w:b/>
          <w:color w:val="1F2933"/>
          <w:sz w:val="22"/>
        </w:rPr>
        <w:t xml:space="preserve"> — AM-020 — obras de arte especiais e meios de transposição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3.160,0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01 - SN</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1.270,0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RODOVIÁRIO - ANEL LESTE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2.500,0</w:t>
            </w:r>
          </w:p>
        </w:tc>
      </w:tr>
    </w:tbl>
    <w:p>
      <w:pPr>
        <w:pStyle w:val="Normal"/>
        <w:spacing w:before="40" w:after="200"/>
        <w:rPr/>
      </w:pPr>
      <w:r>
        <w:rPr>
          <w:i/>
          <w:color w:val="5A6673"/>
          <w:sz w:val="22"/>
        </w:rPr>
        <w:t>Fonte: Inventário de meios de transposição do Sistema Rodoviário Estadual (2024) e Laghi Engenharia (2011).</w:t>
      </w:r>
    </w:p>
    <w:p>
      <w:pPr>
        <w:pStyle w:val="Normal"/>
        <w:rPr/>
      </w:pPr>
      <w:r>
        <w:rPr/>
      </w:r>
      <w:r>
        <w:br w:type="page"/>
      </w:r>
    </w:p>
    <w:p>
      <w:pPr>
        <w:pStyle w:val="Heading2"/>
        <w:spacing w:before="0" w:after="120"/>
        <w:rPr/>
      </w:pPr>
      <w:bookmarkStart w:id="15" w:name="__RefHeading___Toc55555_1067766381"/>
      <w:bookmarkEnd w:id="15"/>
      <w:r>
        <w:rPr/>
        <w:t>4.3 AM-070</w:t>
      </w:r>
    </w:p>
    <w:p>
      <w:pPr>
        <w:pStyle w:val="Normal"/>
        <w:keepNext w:val="true"/>
        <w:spacing w:before="160" w:after="40"/>
        <w:jc w:val="center"/>
        <w:rPr/>
      </w:pPr>
      <w:r>
        <w:rPr/>
        <w:drawing>
          <wp:inline distT="0" distB="0" distL="0" distR="0">
            <wp:extent cx="5760085" cy="43529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7</w:t>
      </w:r>
      <w:r>
        <w:rPr>
          <w:b/>
          <w:sz w:val="22"/>
        </w:rPr>
        <w:fldChar w:fldCharType="end"/>
      </w:r>
      <w:r>
        <w:rPr>
          <w:b/>
          <w:sz w:val="22"/>
        </w:rPr>
        <w:t xml:space="preserve"> — AM-070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w:t>
      </w:r>
      <w:r>
        <w:rPr>
          <w:b/>
          <w:sz w:val="22"/>
        </w:rPr>
        <w:fldChar w:fldCharType="end"/>
      </w:r>
      <w:r>
        <w:rPr>
          <w:b/>
          <w:color w:val="1F2933"/>
          <w:sz w:val="22"/>
        </w:rPr>
        <w:t xml:space="preserve"> — AM-070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PORTO DO CACAU PIRÊRA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MANACAPURU</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Radial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Duplicada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83,47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83,30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Iranduba, Manacapuru, 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63 (234,8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3</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10.021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Excelente (IRI médio 1,49 m/km)</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4.3.1 Função, importância e impacto</w:t>
      </w:r>
    </w:p>
    <w:p>
      <w:pPr>
        <w:pStyle w:val="Normal"/>
        <w:ind w:firstLine="709"/>
        <w:rPr/>
      </w:pPr>
      <w:r>
        <w:rPr>
          <w:b w:val="false"/>
          <w:i w:val="false"/>
          <w:sz w:val="24"/>
        </w:rPr>
        <w:t>A AM-070, conhecida como Rodovia Manoel Urbano, parte do Cacau Pirêra, na cabeceira da Ponte sobre o Rio Negro, atravessa Iranduba e termina em Manacapuru. A inauguração da ponte, no fim de 2011, transformou a rodovia: a contagem refeita pelo próprio Plano Rodoviário semanas depois registrou 7.099 veículos por dia, quatro vezes o volume medido antes da travessia seca.</w:t>
      </w:r>
    </w:p>
    <w:p>
      <w:pPr>
        <w:pStyle w:val="Normal"/>
        <w:ind w:firstLine="709"/>
        <w:rPr/>
      </w:pPr>
      <w:r>
        <w:rPr>
          <w:b w:val="false"/>
          <w:i w:val="false"/>
          <w:sz w:val="24"/>
        </w:rPr>
        <w:t>A partir daí a AM-070 passou a integrar de fato Iranduba, Manacapuru e Novo Airão à capital. Hoje é duplicada em toda a extensão cadastrada e sustenta um vetor de expansão metropolitana: loteamentos, polo oleiro-cerâmico de Iranduba, turismo de fim de semana e o deslocamento pendular de quem mora do outro lado do rio e trabalha em Manaus.</w:t>
      </w:r>
    </w:p>
    <w:p>
      <w:pPr>
        <w:pStyle w:val="Normal"/>
        <w:ind w:firstLine="709"/>
        <w:rPr/>
      </w:pPr>
      <w:r>
        <w:rPr>
          <w:b w:val="false"/>
          <w:i w:val="false"/>
          <w:sz w:val="24"/>
        </w:rPr>
        <w:t>É também o tronco das rodovias AM-151 (Iranduba), AM-452 (Caldeirão), AM-453 (Bela Vista) e AM-352 (Novo Airão). A qualidade do pavimento medida em 2024 é a melhor da malha levantada, resultado direto da obra de duplicação.</w:t>
      </w:r>
    </w:p>
    <w:p>
      <w:pPr>
        <w:pStyle w:val="Normal"/>
        <w:ind w:firstLine="709"/>
        <w:rPr/>
      </w:pPr>
      <w:r>
        <w:rPr>
          <w:b w:val="false"/>
          <w:i w:val="false"/>
          <w:sz w:val="24"/>
        </w:rPr>
        <w:t>Os municípios atravessados pela AM-070 somam 2.510.391 habitantes, produto interno bruto de R$ 130,83 bilhões e frota de 1.046.329 veículos em 2025. Excluída a capital, cuja escala domina qualquer soma, a população servida é de 183.290 habitantes.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21</w:t>
      </w:r>
      <w:r>
        <w:rPr>
          <w:b/>
          <w:sz w:val="22"/>
        </w:rPr>
        <w:fldChar w:fldCharType="end"/>
      </w:r>
      <w:r>
        <w:rPr>
          <w:b/>
          <w:color w:val="1F2933"/>
          <w:sz w:val="22"/>
        </w:rPr>
        <w:t xml:space="preserve"> — AM-070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Iranduba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70.248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1.263,5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12.601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Manacapuru</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113.042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1.917,4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26.500</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1.007.228</w:t>
            </w:r>
          </w:p>
        </w:tc>
      </w:tr>
    </w:tbl>
    <w:p>
      <w:pPr>
        <w:pStyle w:val="Normal"/>
        <w:spacing w:before="40" w:after="200"/>
        <w:rPr/>
      </w:pPr>
      <w:r>
        <w:rPr>
          <w:i/>
          <w:color w:val="5A6673"/>
          <w:sz w:val="22"/>
        </w:rPr>
        <w:t>Fonte: IBGE (2023; 2026) e SENATRAN (2025).</w:t>
      </w:r>
    </w:p>
    <w:p>
      <w:pPr>
        <w:pStyle w:val="Heading3"/>
        <w:rPr/>
      </w:pPr>
      <w:r>
        <w:rPr/>
        <w:t>4.3.2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22</w:t>
      </w:r>
      <w:r>
        <w:rPr>
          <w:b/>
          <w:sz w:val="22"/>
        </w:rPr>
        <w:fldChar w:fldCharType="end"/>
      </w:r>
      <w:r>
        <w:rPr>
          <w:b/>
          <w:color w:val="1F2933"/>
          <w:sz w:val="22"/>
        </w:rPr>
        <w:t xml:space="preserve"> — AM-070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070EAM8347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Porto do Cacau Pirêra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Manacapuru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83,47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r>
    </w:tbl>
    <w:p>
      <w:pPr>
        <w:pStyle w:val="Normal"/>
        <w:spacing w:before="40" w:after="200"/>
        <w:rPr/>
      </w:pPr>
      <w:r>
        <w:rPr>
          <w:i/>
          <w:color w:val="5A6673"/>
          <w:sz w:val="22"/>
        </w:rPr>
        <w:t>Fonte: Sistema Rodoviário Estadual do Amazonas (2026).</w:t>
      </w:r>
    </w:p>
    <w:p>
      <w:pPr>
        <w:pStyle w:val="Heading3"/>
        <w:rPr/>
      </w:pPr>
      <w:r>
        <w:rPr/>
        <w:t>4.3.3 Tráfego: contagem de 2011 e estimativa atual</w:t>
      </w:r>
    </w:p>
    <w:p>
      <w:pPr>
        <w:pStyle w:val="Normal"/>
        <w:ind w:firstLine="709"/>
        <w:rPr/>
      </w:pPr>
      <w:r>
        <w:rPr>
          <w:b w:val="false"/>
          <w:i w:val="false"/>
          <w:sz w:val="24"/>
        </w:rPr>
        <w:t xml:space="preserve">A base é a recontagem de novembro de 2011, feita após a inauguração da ponte sobre o rio Negro, com 7.099 veículos por dia. A frota dos municípios de referência (Iranduba, Manacapuru) passou de 11.262 para 39.101 veículos entre 2011 e 2025, crescimento de 247,2 % (taxa geométrica de 9,30 % ao ano). Aplicada a regra do Plano, a estimativa central para 2026 é de </w:t>
      </w:r>
      <w:r>
        <w:rPr>
          <w:b/>
          <w:i w:val="false"/>
          <w:sz w:val="24"/>
        </w:rPr>
        <w:t>10.021 veículos por dia</w:t>
      </w:r>
      <w:r>
        <w:rPr>
          <w:b w:val="false"/>
          <w:i w:val="false"/>
          <w:sz w:val="24"/>
        </w:rPr>
        <w:t>; considerados os três cenários, o volume fica entre 9.498 e 14.035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23</w:t>
      </w:r>
      <w:r>
        <w:rPr>
          <w:b/>
          <w:sz w:val="22"/>
        </w:rPr>
        <w:fldChar w:fldCharType="end"/>
      </w:r>
      <w:r>
        <w:rPr>
          <w:b/>
          <w:color w:val="1F2933"/>
          <w:sz w:val="22"/>
        </w:rPr>
        <w:t xml:space="preserve"> — AM-070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9.498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0,17</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2,32 %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10.021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0,18</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4,65 %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14.035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0,25</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0,18, o que indica folga ampla de capacidade na seção corrente. Em rodovias do Amazonas, porém, a restrição dominante raramente é a capacidade: é a condição do pavimento, da drenagem e das obras de arte.</w:t>
      </w:r>
    </w:p>
    <w:p>
      <w:pPr>
        <w:pStyle w:val="Heading3"/>
        <w:rPr/>
      </w:pPr>
      <w:r>
        <w:rPr/>
        <w:t>4.3.4 Condição do pavimento</w:t>
      </w:r>
    </w:p>
    <w:p>
      <w:pPr>
        <w:pStyle w:val="Normal"/>
        <w:ind w:firstLine="709"/>
        <w:rPr/>
      </w:pPr>
      <w:r>
        <w:rPr>
          <w:b w:val="false"/>
          <w:i w:val="false"/>
          <w:sz w:val="24"/>
        </w:rPr>
        <w:t xml:space="preserve">O levantamento de irregularidade longitudinal de 2024 cobriu 83,4 km da AM-070, com IRI médio de 1,49 m/km e classificação geral </w:t>
      </w:r>
      <w:r>
        <w:rPr>
          <w:b/>
          <w:i w:val="false"/>
          <w:sz w:val="24"/>
        </w:rPr>
        <w:t>excelente</w:t>
      </w:r>
      <w:r>
        <w:rPr>
          <w:b w:val="false"/>
          <w:i w:val="false"/>
          <w:sz w:val="24"/>
        </w:rPr>
        <w:t>. Da extensão medida, 95,6 % está em condição excelente ou boa, 3,4 % regular e 1,0 % ruim ou péssima. Foram registradas 14 ocorrências de buraco.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24</w:t>
      </w:r>
      <w:r>
        <w:rPr>
          <w:b/>
          <w:sz w:val="22"/>
        </w:rPr>
        <w:fldChar w:fldCharType="end"/>
      </w:r>
      <w:r>
        <w:rPr>
          <w:b/>
          <w:color w:val="1F2933"/>
          <w:sz w:val="22"/>
        </w:rPr>
        <w:t xml:space="preserve"> — AM-070 — distribuição da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72,4 %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23,2 %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0,1 %</w:t>
            </w:r>
          </w:p>
        </w:tc>
      </w:tr>
    </w:tbl>
    <w:p>
      <w:pPr>
        <w:pStyle w:val="Normal"/>
        <w:spacing w:before="40" w:after="200"/>
        <w:rPr/>
      </w:pPr>
      <w:r>
        <w:rPr>
          <w:i/>
          <w:color w:val="5A6673"/>
          <w:sz w:val="22"/>
        </w:rPr>
        <w:t>Fonte: levantamento RoadLab Pro (2024).</w:t>
      </w:r>
    </w:p>
    <w:p>
      <w:pPr>
        <w:pStyle w:val="Heading3"/>
        <w:rPr/>
      </w:pPr>
      <w:r>
        <w:rPr/>
        <w:t>4.3.5 Ramais conectados</w:t>
      </w:r>
    </w:p>
    <w:p>
      <w:pPr>
        <w:pStyle w:val="Normal"/>
        <w:ind w:firstLine="709"/>
        <w:rPr/>
      </w:pPr>
      <w:r>
        <w:rPr>
          <w:b w:val="false"/>
          <w:i w:val="false"/>
          <w:sz w:val="24"/>
        </w:rPr>
        <w:t>O cadastro associa 63 ramais à AM-070, somando 234,8 km. O quilômetro de acesso vem do próprio cadastro em 63 casos; nos demais, foi obtido pela projeção do início do ramal sobre o eixo. No levantamento de 2011, o Plano Rodoviário contou 16 ramais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25</w:t>
      </w:r>
      <w:r>
        <w:rPr>
          <w:b/>
          <w:sz w:val="22"/>
        </w:rPr>
        <w:fldChar w:fldCharType="end"/>
      </w:r>
      <w:r>
        <w:rPr>
          <w:b/>
          <w:color w:val="1F2933"/>
          <w:sz w:val="22"/>
        </w:rPr>
        <w:t xml:space="preserve"> — AM-070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PRAINHA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LARANJAL 3</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LARANJAL 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DE LIGAÇÃO LAGO DO LIMÃO -ESTRADA CARLOS BRAGA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CASTANHAL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DOS BONS AMIGOS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ANJO GABRIEL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LARANJAL 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DOS VELHINHOS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DO PARU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LARANJAL 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6 -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PARQUE DOS BARÕES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OURO VERDE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CIDADE UNIVERSITÁRIA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JANAUARI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AREAL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PARQUE REAL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CAJUAL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SANTA MARIA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15 -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16 -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414 -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19 -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20 -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DAS RODAS 412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PARICATUBA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6 IRMÃOS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CACHOEIRA DO CASTANHO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26 -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LINDO AMANHECER</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27 -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FABIO LUCENA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28 -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29 -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AÇUTUBA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LAGO DO LIMÃO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32 -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SANTA MARIA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PROFESSOR</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33 -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34 -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LAGUINHO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AMAZÔNIA JUNGLE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MANIQUARA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45 -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54 -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SANTA LUZIA 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BUJARU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59,4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TERRA PRETA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Em obra</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SANTA ROSA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LARANJAL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SANTO ANTÔNIO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NOVA ESPERANÇA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DAS TRÊS IRMÃS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66 -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69,5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ACAJATUBA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em obra</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71,2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NOVA JERUSALÉM</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SANTA MARIA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CALADO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76,9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MIRITI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77,2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MURUCUTUTU</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Heading3"/>
        <w:rPr/>
      </w:pPr>
      <w:r>
        <w:rPr/>
        <w:t>4.3.6 Obras de arte especiais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26</w:t>
      </w:r>
      <w:r>
        <w:rPr>
          <w:b/>
          <w:sz w:val="22"/>
        </w:rPr>
        <w:fldChar w:fldCharType="end"/>
      </w:r>
      <w:r>
        <w:rPr>
          <w:b/>
          <w:color w:val="1F2933"/>
          <w:sz w:val="22"/>
        </w:rPr>
        <w:t xml:space="preserve"> — AM-070 — obras de arte especiais e meios de transposição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ARIAÚ</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212,0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GASODUTO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76,6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SN</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20,5</w:t>
            </w:r>
          </w:p>
        </w:tc>
      </w:tr>
    </w:tbl>
    <w:p>
      <w:pPr>
        <w:pStyle w:val="Normal"/>
        <w:spacing w:before="40" w:after="200"/>
        <w:rPr/>
      </w:pPr>
      <w:r>
        <w:rPr>
          <w:i/>
          <w:color w:val="5A6673"/>
          <w:sz w:val="22"/>
        </w:rPr>
        <w:t>Fonte: Inventário de meios de transposição do Sistema Rodoviário Estadual (2024) e Laghi Engenharia (2011).</w:t>
      </w:r>
    </w:p>
    <w:p>
      <w:pPr>
        <w:pStyle w:val="Normal"/>
        <w:rPr/>
      </w:pPr>
      <w:r>
        <w:rPr/>
      </w:r>
      <w:r>
        <w:br w:type="page"/>
      </w:r>
    </w:p>
    <w:p>
      <w:pPr>
        <w:pStyle w:val="Heading2"/>
        <w:spacing w:before="0" w:after="120"/>
        <w:rPr/>
      </w:pPr>
      <w:bookmarkStart w:id="16" w:name="__RefHeading___Toc55557_1067766381"/>
      <w:bookmarkEnd w:id="16"/>
      <w:r>
        <w:rPr/>
        <w:t>4.4 AM-151</w:t>
      </w:r>
    </w:p>
    <w:p>
      <w:pPr>
        <w:pStyle w:val="Normal"/>
        <w:keepNext w:val="true"/>
        <w:spacing w:before="160" w:after="40"/>
        <w:jc w:val="center"/>
        <w:rPr/>
      </w:pPr>
      <w:r>
        <w:rPr/>
        <w:drawing>
          <wp:inline distT="0" distB="0" distL="0" distR="0">
            <wp:extent cx="5760085" cy="43529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8</w:t>
      </w:r>
      <w:r>
        <w:rPr>
          <w:b/>
          <w:sz w:val="22"/>
        </w:rPr>
        <w:fldChar w:fldCharType="end"/>
      </w:r>
      <w:r>
        <w:rPr>
          <w:b/>
          <w:sz w:val="22"/>
        </w:rPr>
        <w:t xml:space="preserve"> — AM-151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27</w:t>
      </w:r>
      <w:r>
        <w:rPr>
          <w:b/>
          <w:sz w:val="22"/>
        </w:rPr>
        <w:fldChar w:fldCharType="end"/>
      </w:r>
      <w:r>
        <w:rPr>
          <w:b/>
          <w:color w:val="1F2933"/>
          <w:sz w:val="22"/>
        </w:rPr>
        <w:t xml:space="preserve"> — AM-151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KM 10 DA AM-070 ESTRADA CARLOS BRAGA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IRANDUBA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Longitudinal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12,56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12,60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Iranduba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11 (32,0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médio 3,97 m/km)</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4.4.1 Função, importância e impacto</w:t>
      </w:r>
    </w:p>
    <w:p>
      <w:pPr>
        <w:pStyle w:val="Normal"/>
        <w:ind w:firstLine="709"/>
        <w:rPr/>
      </w:pPr>
      <w:r>
        <w:rPr>
          <w:b w:val="false"/>
          <w:i w:val="false"/>
          <w:sz w:val="24"/>
        </w:rPr>
        <w:t>A AM-151, a Estrada Carlos Braga, liga o quilômetro 10 da AM-070 à sede de Iranduba. É curta, mas é o único acesso rodoviário da sede municipal à ponte e a Manaus, o que a torna essencial para o deslocamento diário da população e para o escoamento da produção oleira e agrícola do município.</w:t>
      </w:r>
    </w:p>
    <w:p>
      <w:pPr>
        <w:pStyle w:val="Normal"/>
        <w:ind w:firstLine="709"/>
        <w:rPr/>
      </w:pPr>
      <w:r>
        <w:rPr>
          <w:b w:val="false"/>
          <w:i w:val="false"/>
          <w:sz w:val="24"/>
        </w:rPr>
        <w:t>A condição medida em 2024 é inferior à do tronco da AM-070: cerca de metade da extensão em estado bom e mais de um terço em estado regular. Pela função de acesso urbano, a rodovia merece tratamento de travessia, com drenagem e passeios.</w:t>
      </w:r>
    </w:p>
    <w:p>
      <w:pPr>
        <w:pStyle w:val="Normal"/>
        <w:ind w:firstLine="709"/>
        <w:rPr/>
      </w:pPr>
      <w:r>
        <w:rPr>
          <w:b w:val="false"/>
          <w:i w:val="false"/>
          <w:sz w:val="24"/>
        </w:rPr>
        <w:t>Os municípios atravessados pela AM-151 somam 70.248 habitantes, produto interno bruto de R$ 1,26 bilhões e frota de 12.601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28</w:t>
      </w:r>
      <w:r>
        <w:rPr>
          <w:b/>
          <w:sz w:val="22"/>
        </w:rPr>
        <w:fldChar w:fldCharType="end"/>
      </w:r>
      <w:r>
        <w:rPr>
          <w:b/>
          <w:color w:val="1F2933"/>
          <w:sz w:val="22"/>
        </w:rPr>
        <w:t xml:space="preserve"> — AM-151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Iranduba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70.248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1.263,5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12.601</w:t>
            </w:r>
          </w:p>
        </w:tc>
      </w:tr>
    </w:tbl>
    <w:p>
      <w:pPr>
        <w:pStyle w:val="Normal"/>
        <w:spacing w:before="40" w:after="200"/>
        <w:rPr/>
      </w:pPr>
      <w:r>
        <w:rPr>
          <w:i/>
          <w:color w:val="5A6673"/>
          <w:sz w:val="22"/>
        </w:rPr>
        <w:t>Fonte: IBGE (2023; 2026) e SENATRAN (2025).</w:t>
      </w:r>
    </w:p>
    <w:p>
      <w:pPr>
        <w:pStyle w:val="Heading3"/>
        <w:rPr/>
      </w:pPr>
      <w:r>
        <w:rPr/>
        <w:t>4.4.2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29</w:t>
      </w:r>
      <w:r>
        <w:rPr>
          <w:b/>
          <w:sz w:val="22"/>
        </w:rPr>
        <w:fldChar w:fldCharType="end"/>
      </w:r>
      <w:r>
        <w:rPr>
          <w:b/>
          <w:color w:val="1F2933"/>
          <w:sz w:val="22"/>
        </w:rPr>
        <w:t xml:space="preserve"> — AM-151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151EAM1256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KM 10 da AM-070 Estrada Carlos Braga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Iranduba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12,56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12,56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4.4.3 Tráfego: contagem de 2011 e estimativa atual</w:t>
      </w:r>
    </w:p>
    <w:p>
      <w:pPr>
        <w:pStyle w:val="Normal"/>
        <w:ind w:firstLine="709"/>
        <w:rPr/>
      </w:pPr>
      <w:r>
        <w:rPr>
          <w:b w:val="false"/>
          <w:i w:val="false"/>
          <w:sz w:val="24"/>
        </w:rPr>
        <w:t>A AM-151 não teve contagem de tráfego no Plano Rodoviário de 2011.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4.4.4 Condição do pavimento</w:t>
      </w:r>
    </w:p>
    <w:p>
      <w:pPr>
        <w:pStyle w:val="Normal"/>
        <w:ind w:firstLine="709"/>
        <w:rPr/>
      </w:pPr>
      <w:r>
        <w:rPr>
          <w:b w:val="false"/>
          <w:i w:val="false"/>
          <w:sz w:val="24"/>
        </w:rPr>
        <w:t xml:space="preserve">O levantamento de irregularidade longitudinal de 2024 cobriu 9,7 km da AM-151, com IRI médio de 3,97 m/km e classificação geral </w:t>
      </w:r>
      <w:r>
        <w:rPr>
          <w:b/>
          <w:i w:val="false"/>
          <w:sz w:val="24"/>
        </w:rPr>
        <w:t>bom</w:t>
      </w:r>
      <w:r>
        <w:rPr>
          <w:b w:val="false"/>
          <w:i w:val="false"/>
          <w:sz w:val="24"/>
        </w:rPr>
        <w:t>. Da extensão medida, 55,5 % está em condição excelente ou boa, 36,8 % regular e 7,7 % ruim ou péssima. Foram registradas 3 ocorrências de buraco.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30</w:t>
      </w:r>
      <w:r>
        <w:rPr>
          <w:b/>
          <w:sz w:val="22"/>
        </w:rPr>
        <w:fldChar w:fldCharType="end"/>
      </w:r>
      <w:r>
        <w:rPr>
          <w:b/>
          <w:color w:val="1F2933"/>
          <w:sz w:val="22"/>
        </w:rPr>
        <w:t xml:space="preserve"> — AM-151 — distribuição da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48,7 %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36,8 %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RoadLab Pro (2024).</w:t>
      </w:r>
    </w:p>
    <w:p>
      <w:pPr>
        <w:pStyle w:val="Heading3"/>
        <w:rPr/>
      </w:pPr>
      <w:r>
        <w:rPr/>
        <w:t>4.4.5 Ramais conectados</w:t>
      </w:r>
    </w:p>
    <w:p>
      <w:pPr>
        <w:pStyle w:val="Normal"/>
        <w:ind w:firstLine="709"/>
        <w:rPr/>
      </w:pPr>
      <w:r>
        <w:rPr>
          <w:b w:val="false"/>
          <w:i w:val="false"/>
          <w:sz w:val="24"/>
        </w:rPr>
        <w:t>O cadastro associa 11 ramais à AM-151, somando 32,0 km. O quilômetro de acesso vem do próprio cadastro em 7 casos; nos demais, foi obtido pela projeção do início do ramal sobre o eixo.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31</w:t>
      </w:r>
      <w:r>
        <w:rPr>
          <w:b/>
          <w:sz w:val="22"/>
        </w:rPr>
        <w:fldChar w:fldCharType="end"/>
      </w:r>
      <w:r>
        <w:rPr>
          <w:b/>
          <w:color w:val="1F2933"/>
          <w:sz w:val="22"/>
        </w:rPr>
        <w:t xml:space="preserve"> — AM-151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VÁRZEA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FÉ EM DEUS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AREAL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FÉ EM DEUS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OURO VERDE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PIC BELA VISTA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CREUZA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OITO DE OUTUBRO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MANOEL GARCIA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BINDÁ</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CABEÇA DO BODE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17" w:name="__RefHeading___Toc55559_1067766381"/>
      <w:bookmarkEnd w:id="17"/>
      <w:r>
        <w:rPr/>
        <w:t>4.5 AM-170</w:t>
      </w:r>
    </w:p>
    <w:p>
      <w:pPr>
        <w:pStyle w:val="Normal"/>
        <w:keepNext w:val="true"/>
        <w:spacing w:before="160" w:after="40"/>
        <w:jc w:val="center"/>
        <w:rPr/>
      </w:pPr>
      <w:r>
        <w:rPr/>
        <w:drawing>
          <wp:inline distT="0" distB="0" distL="0" distR="0">
            <wp:extent cx="5760085" cy="43529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9</w:t>
      </w:r>
      <w:r>
        <w:rPr>
          <w:b/>
          <w:sz w:val="22"/>
        </w:rPr>
        <w:fldChar w:fldCharType="end"/>
      </w:r>
      <w:r>
        <w:rPr>
          <w:b/>
          <w:sz w:val="22"/>
        </w:rPr>
        <w:t xml:space="preserve"> — AM-170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32</w:t>
      </w:r>
      <w:r>
        <w:rPr>
          <w:b/>
          <w:sz w:val="22"/>
        </w:rPr>
        <w:fldChar w:fldCharType="end"/>
      </w:r>
      <w:r>
        <w:rPr>
          <w:b/>
          <w:color w:val="1F2933"/>
          <w:sz w:val="22"/>
        </w:rPr>
        <w:t xml:space="preserve"> — AM-170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FLOR NASCENTE DO AMAZONAS - BR 210 - KM 237,95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 DE SANTA ISABEL DO RIO NEGRO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Longitudinal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93,18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90,00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Santa Isabel do Rio Negro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 (1,1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4.5.1 Função, importância e impacto</w:t>
      </w:r>
    </w:p>
    <w:p>
      <w:pPr>
        <w:pStyle w:val="Normal"/>
        <w:ind w:firstLine="709"/>
        <w:rPr/>
      </w:pPr>
      <w:r>
        <w:rPr>
          <w:b w:val="false"/>
          <w:i w:val="false"/>
          <w:sz w:val="24"/>
        </w:rPr>
        <w:t>A AM-170 é uma rodovia planejada entre a BR-210 (Perimetral Norte, também planejada) e Santa Isabel do Rio Negro. Existe no cadastro e na lei, mas não no terreno: apenas uma fração do traçado tem geometria registrada.</w:t>
      </w:r>
    </w:p>
    <w:p>
      <w:pPr>
        <w:pStyle w:val="Normal"/>
        <w:ind w:firstLine="709"/>
        <w:rPr/>
      </w:pPr>
      <w:r>
        <w:rPr>
          <w:b w:val="false"/>
          <w:i w:val="false"/>
          <w:sz w:val="24"/>
        </w:rPr>
        <w:t>Sua razão de ser é integrar o alto rio Negro a uma futura malha federal. Enquanto a BR-210 não sair do papel, a AM-170 não tem com o que se conectar, e o transporte da região seguirá sendo fluvial. Qualquer avanço depende de licenciamento em área de alta sensibilidade socioambiental e de terras indígenas.</w:t>
      </w:r>
    </w:p>
    <w:p>
      <w:pPr>
        <w:pStyle w:val="Normal"/>
        <w:ind w:firstLine="709"/>
        <w:rPr/>
      </w:pPr>
      <w:r>
        <w:rPr>
          <w:b w:val="false"/>
          <w:i w:val="false"/>
          <w:sz w:val="24"/>
        </w:rPr>
        <w:t>Os municípios atravessados pela AM-170 somam 13.724 habitantes, produto interno bruto de R$ 0,20 bilhões e frota de 716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33</w:t>
      </w:r>
      <w:r>
        <w:rPr>
          <w:b/>
          <w:sz w:val="22"/>
        </w:rPr>
        <w:fldChar w:fldCharType="end"/>
      </w:r>
      <w:r>
        <w:rPr>
          <w:b/>
          <w:color w:val="1F2933"/>
          <w:sz w:val="22"/>
        </w:rPr>
        <w:t xml:space="preserve"> — AM-170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Santa Isabel do Rio Negro</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13.724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197,9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716</w:t>
            </w:r>
          </w:p>
        </w:tc>
      </w:tr>
    </w:tbl>
    <w:p>
      <w:pPr>
        <w:pStyle w:val="Normal"/>
        <w:spacing w:before="40" w:after="200"/>
        <w:rPr/>
      </w:pPr>
      <w:r>
        <w:rPr>
          <w:i/>
          <w:color w:val="5A6673"/>
          <w:sz w:val="22"/>
        </w:rPr>
        <w:t>Fonte: IBGE (2023; 2026) e SENATRAN (2025).</w:t>
      </w:r>
    </w:p>
    <w:p>
      <w:pPr>
        <w:pStyle w:val="Heading3"/>
        <w:rPr/>
      </w:pPr>
      <w:r>
        <w:rPr/>
        <w:t>4.5.2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34</w:t>
      </w:r>
      <w:r>
        <w:rPr>
          <w:b/>
          <w:sz w:val="22"/>
        </w:rPr>
        <w:fldChar w:fldCharType="end"/>
      </w:r>
      <w:r>
        <w:rPr>
          <w:b/>
          <w:color w:val="1F2933"/>
          <w:sz w:val="22"/>
        </w:rPr>
        <w:t xml:space="preserve"> — AM-170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170EAM9318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Flor Nascente do Amazonas - BR 210 - KM 237,95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Município de Santa Isabel do Rio Negro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93,18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93,18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4.5.3 Tráfego: contagem de 2011 e estimativa atual</w:t>
      </w:r>
    </w:p>
    <w:p>
      <w:pPr>
        <w:pStyle w:val="Normal"/>
        <w:ind w:firstLine="709"/>
        <w:rPr/>
      </w:pPr>
      <w:r>
        <w:rPr>
          <w:b w:val="false"/>
          <w:i w:val="false"/>
          <w:sz w:val="24"/>
        </w:rPr>
        <w:t>A AM-170 não teve contagem de tráfego no Plano Rodoviário de 2011, por ser rodovia planejada ou implantada sem tráfego regular.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4.5.4 Condição do pavimento</w:t>
      </w:r>
    </w:p>
    <w:p>
      <w:pPr>
        <w:pStyle w:val="Normal"/>
        <w:ind w:firstLine="709"/>
        <w:rPr/>
      </w:pPr>
      <w:r>
        <w:rPr>
          <w:b w:val="false"/>
          <w:i w:val="false"/>
          <w:sz w:val="24"/>
        </w:rPr>
        <w:t>Não há levantamento de condição do pavimento para a AM-170 na campanha de 2024.</w:t>
      </w:r>
    </w:p>
    <w:p>
      <w:pPr>
        <w:pStyle w:val="Heading3"/>
        <w:rPr/>
      </w:pPr>
      <w:r>
        <w:rPr/>
        <w:t>4.5.5 Ramais conectados</w:t>
      </w:r>
    </w:p>
    <w:p>
      <w:pPr>
        <w:pStyle w:val="Normal"/>
        <w:ind w:firstLine="709"/>
        <w:rPr/>
      </w:pPr>
      <w:r>
        <w:rPr>
          <w:b w:val="false"/>
          <w:i w:val="false"/>
          <w:sz w:val="24"/>
        </w:rPr>
        <w:t>O cadastro associa 1 ramais à AM-170, somando 1,1 km. O quilômetro de acesso vem do próprio cadastro em 1 casos; nos demais, foi obtido pela projeção do início do ramal sobre o eixo.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35</w:t>
      </w:r>
      <w:r>
        <w:rPr>
          <w:b/>
          <w:sz w:val="22"/>
        </w:rPr>
        <w:fldChar w:fldCharType="end"/>
      </w:r>
      <w:r>
        <w:rPr>
          <w:b/>
          <w:color w:val="1F2933"/>
          <w:sz w:val="22"/>
        </w:rPr>
        <w:t xml:space="preserve"> — AM-170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CRISPIM</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Santa Isabel Do Rio Negro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18" w:name="__RefHeading___Toc55561_1067766381"/>
      <w:bookmarkEnd w:id="18"/>
      <w:r>
        <w:rPr/>
        <w:t>4.6 AM-175</w:t>
      </w:r>
    </w:p>
    <w:tbl>
      <w:tblPr>
        <w:tblW w:w="9071"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9071"/>
      </w:tblGrid>
      <w:tr>
        <w:trPr/>
        <w:tc>
          <w:tcPr>
            <w:tcW w:w="9071" w:type="dxa"/>
            <w:tcBorders>
              <w:top w:val="single" w:sz="8" w:space="0" w:color="B8CCE0"/>
              <w:left w:val="single" w:sz="24" w:space="0" w:color="1A2B5E"/>
              <w:bottom w:val="single" w:sz="8" w:space="0" w:color="B8CCE0"/>
              <w:right w:val="single" w:sz="8" w:space="0" w:color="B8CCE0"/>
            </w:tcBorders>
            <w:shd w:color="auto" w:fill="EAF1F8" w:val="clear"/>
          </w:tcPr>
          <w:p>
            <w:pPr>
              <w:pStyle w:val="Normal"/>
              <w:spacing w:before="80" w:after="80"/>
              <w:jc w:val="both"/>
              <w:rPr/>
            </w:pPr>
            <w:r>
              <w:rPr>
                <w:b/>
                <w:color w:val="1F2933"/>
                <w:sz w:val="21"/>
              </w:rPr>
              <w:t>Traçado não georreferenciado.</w:t>
            </w:r>
            <w:r>
              <w:rPr>
                <w:b w:val="false"/>
                <w:color w:val="1F2933"/>
                <w:sz w:val="21"/>
              </w:rPr>
              <w:t xml:space="preserve"> A AM-175 consta do cadastro como rodovia planejada, mas não possui geometria na base vetorial consultada. O perfil é apresentado sem mapa para não sugerir um traçado que não existe no terreno.</w:t>
            </w:r>
          </w:p>
        </w:tc>
      </w:tr>
    </w:tbl>
    <w:p>
      <w:pPr>
        <w:pStyle w:val="Normal"/>
        <w:rPr/>
      </w:pPr>
      <w:r>
        <w:rPr/>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36</w:t>
      </w:r>
      <w:r>
        <w:rPr>
          <w:b/>
          <w:sz w:val="22"/>
        </w:rPr>
        <w:fldChar w:fldCharType="end"/>
      </w:r>
      <w:r>
        <w:rPr>
          <w:b/>
          <w:color w:val="1F2933"/>
          <w:sz w:val="22"/>
        </w:rPr>
        <w:t xml:space="preserve"> — AM-175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BR-317 - KM 340,0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PAUINI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Longitudinal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103,31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75,00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Boca do Acre, Pauini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 (0,0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4.6.1 Função, importância e impacto</w:t>
      </w:r>
    </w:p>
    <w:p>
      <w:pPr>
        <w:pStyle w:val="Normal"/>
        <w:ind w:firstLine="709"/>
        <w:rPr/>
      </w:pPr>
      <w:r>
        <w:rPr>
          <w:b w:val="false"/>
          <w:i w:val="false"/>
          <w:sz w:val="24"/>
        </w:rPr>
        <w:t>A AM-175 é planejada entre a BR-317, próximo a Boca do Acre, e Pauini, no alto Purus. Pauini depende hoje do rio Purus para quase todo o abastecimento, com viagens longas e sujeitas à vazante.</w:t>
      </w:r>
    </w:p>
    <w:p>
      <w:pPr>
        <w:pStyle w:val="Normal"/>
        <w:ind w:firstLine="709"/>
        <w:rPr/>
      </w:pPr>
      <w:r>
        <w:rPr>
          <w:b w:val="false"/>
          <w:i w:val="false"/>
          <w:sz w:val="24"/>
        </w:rPr>
        <w:t>A ligação rodoviária encurtaria a distância do município ao eixo Boca do Acre–Rio Branco e, por ele, à rede nacional. O traçado não tem geometria cadastrada, de modo que o primeiro passo é o estudo de alternativas e o licenciamento.</w:t>
      </w:r>
    </w:p>
    <w:p>
      <w:pPr>
        <w:pStyle w:val="Normal"/>
        <w:ind w:firstLine="709"/>
        <w:rPr/>
      </w:pPr>
      <w:r>
        <w:rPr>
          <w:b w:val="false"/>
          <w:i w:val="false"/>
          <w:sz w:val="24"/>
        </w:rPr>
        <w:t>Os municípios atravessados pela AM-175 somam 59.506 habitantes, produto interno bruto de R$ 0,90 bilhões e frota de 5.900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37</w:t>
      </w:r>
      <w:r>
        <w:rPr>
          <w:b/>
          <w:sz w:val="22"/>
        </w:rPr>
        <w:fldChar w:fldCharType="end"/>
      </w:r>
      <w:r>
        <w:rPr>
          <w:b/>
          <w:color w:val="1F2933"/>
          <w:sz w:val="22"/>
        </w:rPr>
        <w:t xml:space="preserve"> — AM-175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Boca do Acre</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39.176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661,7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5.352</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Pauini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20.330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237,8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548</w:t>
            </w:r>
          </w:p>
        </w:tc>
      </w:tr>
    </w:tbl>
    <w:p>
      <w:pPr>
        <w:pStyle w:val="Normal"/>
        <w:spacing w:before="40" w:after="200"/>
        <w:rPr/>
      </w:pPr>
      <w:r>
        <w:rPr>
          <w:i/>
          <w:color w:val="5A6673"/>
          <w:sz w:val="22"/>
        </w:rPr>
        <w:t>Fonte: IBGE (2023; 2026) e SENATRAN (2025).</w:t>
      </w:r>
    </w:p>
    <w:p>
      <w:pPr>
        <w:pStyle w:val="Heading3"/>
        <w:rPr/>
      </w:pPr>
      <w:r>
        <w:rPr/>
        <w:t>4.6.2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38</w:t>
      </w:r>
      <w:r>
        <w:rPr>
          <w:b/>
          <w:sz w:val="22"/>
        </w:rPr>
        <w:fldChar w:fldCharType="end"/>
      </w:r>
      <w:r>
        <w:rPr>
          <w:b/>
          <w:color w:val="1F2933"/>
          <w:sz w:val="22"/>
        </w:rPr>
        <w:t xml:space="preserve"> — AM-175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175EAM1033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BR-317 (KM 340)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Pauini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103,31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103,31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4.6.3 Tráfego: contagem de 2011 e estimativa atual</w:t>
      </w:r>
    </w:p>
    <w:p>
      <w:pPr>
        <w:pStyle w:val="Normal"/>
        <w:ind w:firstLine="709"/>
        <w:rPr/>
      </w:pPr>
      <w:r>
        <w:rPr>
          <w:b w:val="false"/>
          <w:i w:val="false"/>
          <w:sz w:val="24"/>
        </w:rPr>
        <w:t>A AM-175 não teve contagem de tráfego no Plano Rodoviário de 2011, por ser rodovia planejada ou implantada sem tráfego regular.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4.6.4 Condição do pavimento</w:t>
      </w:r>
    </w:p>
    <w:p>
      <w:pPr>
        <w:pStyle w:val="Normal"/>
        <w:ind w:firstLine="709"/>
        <w:rPr/>
      </w:pPr>
      <w:r>
        <w:rPr>
          <w:b w:val="false"/>
          <w:i w:val="false"/>
          <w:sz w:val="24"/>
        </w:rPr>
        <w:t>Não há levantamento de condição do pavimento para a AM-175 na campanha de 2024.</w:t>
      </w:r>
    </w:p>
    <w:p>
      <w:pPr>
        <w:pStyle w:val="Normal"/>
        <w:rPr/>
      </w:pPr>
      <w:r>
        <w:rPr/>
      </w:r>
      <w:r>
        <w:br w:type="page"/>
      </w:r>
    </w:p>
    <w:p>
      <w:pPr>
        <w:pStyle w:val="Heading2"/>
        <w:spacing w:before="0" w:after="120"/>
        <w:rPr/>
      </w:pPr>
      <w:bookmarkStart w:id="19" w:name="__RefHeading___Toc55563_1067766381"/>
      <w:bookmarkEnd w:id="19"/>
      <w:r>
        <w:rPr/>
        <w:t>4.7 AM-239</w:t>
      </w:r>
    </w:p>
    <w:tbl>
      <w:tblPr>
        <w:tblW w:w="9071"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9071"/>
      </w:tblGrid>
      <w:tr>
        <w:trPr/>
        <w:tc>
          <w:tcPr>
            <w:tcW w:w="9071" w:type="dxa"/>
            <w:tcBorders>
              <w:top w:val="single" w:sz="8" w:space="0" w:color="B8CCE0"/>
              <w:left w:val="single" w:sz="24" w:space="0" w:color="1A2B5E"/>
              <w:bottom w:val="single" w:sz="8" w:space="0" w:color="B8CCE0"/>
              <w:right w:val="single" w:sz="8" w:space="0" w:color="B8CCE0"/>
            </w:tcBorders>
            <w:shd w:color="auto" w:fill="EAF1F8" w:val="clear"/>
          </w:tcPr>
          <w:p>
            <w:pPr>
              <w:pStyle w:val="Normal"/>
              <w:spacing w:before="80" w:after="80"/>
              <w:jc w:val="both"/>
              <w:rPr/>
            </w:pPr>
            <w:r>
              <w:rPr>
                <w:b/>
                <w:color w:val="1F2933"/>
                <w:sz w:val="21"/>
              </w:rPr>
              <w:t>Traçado não georreferenciado.</w:t>
            </w:r>
            <w:r>
              <w:rPr>
                <w:b w:val="false"/>
                <w:color w:val="1F2933"/>
                <w:sz w:val="21"/>
              </w:rPr>
              <w:t xml:space="preserve"> A AM-239 consta do cadastro como rodovia pavimentada, mas não possui geometria na base vetorial consultada. O perfil é apresentado sem mapa para não sugerir um traçado que não existe no terreno.</w:t>
            </w:r>
          </w:p>
        </w:tc>
      </w:tr>
    </w:tbl>
    <w:p>
      <w:pPr>
        <w:pStyle w:val="Normal"/>
        <w:rPr/>
      </w:pPr>
      <w:r>
        <w:rPr/>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39</w:t>
      </w:r>
      <w:r>
        <w:rPr>
          <w:b/>
          <w:sz w:val="22"/>
        </w:rPr>
        <w:fldChar w:fldCharType="end"/>
      </w:r>
      <w:r>
        <w:rPr>
          <w:b/>
          <w:color w:val="1F2933"/>
          <w:sz w:val="22"/>
        </w:rPr>
        <w:t xml:space="preserve"> — AM-239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KM 1334 DA BR-307 - "ESTRADA CAMANAUS"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PORTO HIDROVIÁRIO DE SÃO GABRIEL DA CACHOEIRA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14,50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14,50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São Gabriel da Cachoeira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 (0,0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4.7.1 Função, importância e impacto</w:t>
      </w:r>
    </w:p>
    <w:p>
      <w:pPr>
        <w:pStyle w:val="Normal"/>
        <w:ind w:firstLine="709"/>
        <w:rPr/>
      </w:pPr>
      <w:r>
        <w:rPr>
          <w:b w:val="false"/>
          <w:i w:val="false"/>
          <w:sz w:val="24"/>
        </w:rPr>
        <w:t>A AM-239, conhecida como Estrada de Camanaus, liga a BR-307 ao porto hidroviário de São Gabriel da Cachoeira. É o elo entre o transporte fluvial do rio Negro e a sede do município de maior extensão territorial do Amazonas.</w:t>
      </w:r>
    </w:p>
    <w:p>
      <w:pPr>
        <w:pStyle w:val="Normal"/>
        <w:ind w:firstLine="709"/>
        <w:rPr/>
      </w:pPr>
      <w:r>
        <w:rPr>
          <w:b w:val="false"/>
          <w:i w:val="false"/>
          <w:sz w:val="24"/>
        </w:rPr>
        <w:t>Por ela chegam combustível, alimentos e insumos que sobem o rio Negro. A rodovia é pavimentada, mas não teve levantamento de condição nem traçado consolidado na base vetorial utilizada, lacuna que precisa ser corrigida dada a sua importância para a região do alto rio Negro.</w:t>
      </w:r>
    </w:p>
    <w:p>
      <w:pPr>
        <w:pStyle w:val="Normal"/>
        <w:ind w:firstLine="709"/>
        <w:rPr/>
      </w:pPr>
      <w:r>
        <w:rPr>
          <w:b w:val="false"/>
          <w:i w:val="false"/>
          <w:sz w:val="24"/>
        </w:rPr>
        <w:t>Os municípios atravessados pela AM-239 somam 58.359 habitantes, produto interno bruto de R$ 0,58 bilhões e frota de 5.859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40</w:t>
      </w:r>
      <w:r>
        <w:rPr>
          <w:b/>
          <w:sz w:val="22"/>
        </w:rPr>
        <w:fldChar w:fldCharType="end"/>
      </w:r>
      <w:r>
        <w:rPr>
          <w:b/>
          <w:color w:val="1F2933"/>
          <w:sz w:val="22"/>
        </w:rPr>
        <w:t xml:space="preserve"> — AM-239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São Gabriel da Cachoeira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58.359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584,4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5.859</w:t>
            </w:r>
          </w:p>
        </w:tc>
      </w:tr>
    </w:tbl>
    <w:p>
      <w:pPr>
        <w:pStyle w:val="Normal"/>
        <w:spacing w:before="40" w:after="200"/>
        <w:rPr/>
      </w:pPr>
      <w:r>
        <w:rPr>
          <w:i/>
          <w:color w:val="5A6673"/>
          <w:sz w:val="22"/>
        </w:rPr>
        <w:t>Fonte: IBGE (2023; 2026) e SENATRAN (2025).</w:t>
      </w:r>
    </w:p>
    <w:p>
      <w:pPr>
        <w:pStyle w:val="Heading3"/>
        <w:rPr/>
      </w:pPr>
      <w:r>
        <w:rPr/>
        <w:t>4.7.2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41</w:t>
      </w:r>
      <w:r>
        <w:rPr>
          <w:b/>
          <w:sz w:val="22"/>
        </w:rPr>
        <w:fldChar w:fldCharType="end"/>
      </w:r>
      <w:r>
        <w:rPr>
          <w:b/>
          <w:color w:val="1F2933"/>
          <w:sz w:val="22"/>
        </w:rPr>
        <w:t xml:space="preserve"> — AM-239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239EAM1450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KM 1334 da BR-307 "Estrada Camanaus"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Porto Hidroviário de São Gabriel da Cachoeira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4.7.3 Tráfego: contagem de 2011 e estimativa atual</w:t>
      </w:r>
    </w:p>
    <w:p>
      <w:pPr>
        <w:pStyle w:val="Normal"/>
        <w:ind w:firstLine="709"/>
        <w:rPr/>
      </w:pPr>
      <w:r>
        <w:rPr>
          <w:b w:val="false"/>
          <w:i w:val="false"/>
          <w:sz w:val="24"/>
        </w:rPr>
        <w:t>A AM-239 não teve contagem de tráfego no Plano Rodoviário de 2011.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4.7.4 Condição do pavimento</w:t>
      </w:r>
    </w:p>
    <w:p>
      <w:pPr>
        <w:pStyle w:val="Normal"/>
        <w:ind w:firstLine="709"/>
        <w:rPr/>
      </w:pPr>
      <w:r>
        <w:rPr>
          <w:b w:val="false"/>
          <w:i w:val="false"/>
          <w:sz w:val="24"/>
        </w:rPr>
        <w:t>Não há levantamento de condição do pavimento para a AM-239 na campanha de 2024.</w:t>
      </w:r>
    </w:p>
    <w:p>
      <w:pPr>
        <w:pStyle w:val="Normal"/>
        <w:rPr/>
      </w:pPr>
      <w:r>
        <w:rPr/>
      </w:r>
      <w:r>
        <w:br w:type="page"/>
      </w:r>
    </w:p>
    <w:p>
      <w:pPr>
        <w:pStyle w:val="Heading2"/>
        <w:spacing w:before="0" w:after="120"/>
        <w:rPr/>
      </w:pPr>
      <w:bookmarkStart w:id="20" w:name="__RefHeading___Toc55565_1067766381"/>
      <w:bookmarkEnd w:id="20"/>
      <w:r>
        <w:rPr/>
        <w:t>4.8 AM-240</w:t>
      </w:r>
    </w:p>
    <w:p>
      <w:pPr>
        <w:pStyle w:val="Normal"/>
        <w:keepNext w:val="true"/>
        <w:spacing w:before="160" w:after="40"/>
        <w:jc w:val="center"/>
        <w:rPr/>
      </w:pPr>
      <w:r>
        <w:rPr/>
        <w:drawing>
          <wp:inline distT="0" distB="0" distL="0" distR="0">
            <wp:extent cx="5760085" cy="43529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10</w:t>
      </w:r>
      <w:r>
        <w:rPr>
          <w:b/>
          <w:sz w:val="22"/>
        </w:rPr>
        <w:fldChar w:fldCharType="end"/>
      </w:r>
      <w:r>
        <w:rPr>
          <w:b/>
          <w:sz w:val="22"/>
        </w:rPr>
        <w:t xml:space="preserve"> — AM-240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42</w:t>
      </w:r>
      <w:r>
        <w:rPr>
          <w:b/>
          <w:sz w:val="22"/>
        </w:rPr>
        <w:fldChar w:fldCharType="end"/>
      </w:r>
      <w:r>
        <w:rPr>
          <w:b/>
          <w:color w:val="1F2933"/>
          <w:sz w:val="22"/>
        </w:rPr>
        <w:t xml:space="preserve"> — AM-240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BR-174 - KM 103,0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VILA DE BALBINA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79,48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79,45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Presidente Figueiredo, 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 (145,0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1.426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4.8.1 Função, importância e impacto</w:t>
      </w:r>
    </w:p>
    <w:p>
      <w:pPr>
        <w:pStyle w:val="Normal"/>
        <w:ind w:firstLine="709"/>
        <w:rPr/>
      </w:pPr>
      <w:r>
        <w:rPr>
          <w:b w:val="false"/>
          <w:i w:val="false"/>
          <w:sz w:val="24"/>
        </w:rPr>
        <w:t>A AM-240 parte da BR-174, em Presidente Figueiredo, e chega à Vila de Balbina, junto à Usina Hidrelétrica de Balbina. Serve a um dos principais destinos de ecoturismo do estado, com cachoeiras, cavernas e o lago da represa, além de atender a população da vila e a operação da usina.</w:t>
      </w:r>
    </w:p>
    <w:p>
      <w:pPr>
        <w:pStyle w:val="Normal"/>
        <w:ind w:firstLine="709"/>
        <w:rPr/>
      </w:pPr>
      <w:r>
        <w:rPr>
          <w:b w:val="false"/>
          <w:i w:val="false"/>
          <w:sz w:val="24"/>
        </w:rPr>
        <w:t>O tráfego medido em 2011 já enquadrava a rodovia em classe de volume elevado para uma via do interior, e a frota de Presidente Figueiredo quase triplicou desde então. Ao longo do eixo há ramais de produção agrícola e de piscicultura.</w:t>
      </w:r>
    </w:p>
    <w:p>
      <w:pPr>
        <w:pStyle w:val="Normal"/>
        <w:ind w:firstLine="709"/>
        <w:rPr/>
      </w:pPr>
      <w:r>
        <w:rPr>
          <w:b w:val="false"/>
          <w:i w:val="false"/>
          <w:sz w:val="24"/>
        </w:rPr>
        <w:t>Os municípios atravessados pela AM-240 somam 58.922 habitantes, produto interno bruto de R$ 1,23 bilhões e frota de 17.117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43</w:t>
      </w:r>
      <w:r>
        <w:rPr>
          <w:b/>
          <w:sz w:val="22"/>
        </w:rPr>
        <w:fldChar w:fldCharType="end"/>
      </w:r>
      <w:r>
        <w:rPr>
          <w:b/>
          <w:color w:val="1F2933"/>
          <w:sz w:val="22"/>
        </w:rPr>
        <w:t xml:space="preserve"> — AM-240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Presidente Figueiredo</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33.580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730,3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10.118</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Rio Preto da Eva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25.342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495,9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6.999</w:t>
            </w:r>
          </w:p>
        </w:tc>
      </w:tr>
    </w:tbl>
    <w:p>
      <w:pPr>
        <w:pStyle w:val="Normal"/>
        <w:spacing w:before="40" w:after="200"/>
        <w:rPr/>
      </w:pPr>
      <w:r>
        <w:rPr>
          <w:i/>
          <w:color w:val="5A6673"/>
          <w:sz w:val="22"/>
        </w:rPr>
        <w:t>Fonte: IBGE (2023; 2026) e SENATRAN (2025).</w:t>
      </w:r>
    </w:p>
    <w:p>
      <w:pPr>
        <w:pStyle w:val="Heading3"/>
        <w:rPr/>
      </w:pPr>
      <w:r>
        <w:rPr/>
        <w:t>4.8.2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44</w:t>
      </w:r>
      <w:r>
        <w:rPr>
          <w:b/>
          <w:sz w:val="22"/>
        </w:rPr>
        <w:fldChar w:fldCharType="end"/>
      </w:r>
      <w:r>
        <w:rPr>
          <w:b/>
          <w:color w:val="1F2933"/>
          <w:sz w:val="22"/>
        </w:rPr>
        <w:t xml:space="preserve"> — AM-240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240EAM7948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BR-174 (KM 103)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Vila de Balbina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4.8.3 Tráfego: contagem de 2011 e estimativa atual</w:t>
      </w:r>
    </w:p>
    <w:p>
      <w:pPr>
        <w:pStyle w:val="Normal"/>
        <w:ind w:firstLine="709"/>
        <w:rPr/>
      </w:pPr>
      <w:r>
        <w:rPr>
          <w:b w:val="false"/>
          <w:i w:val="false"/>
          <w:sz w:val="24"/>
        </w:rPr>
        <w:t xml:space="preserve">A base é a contagem volumétrica classificatória de 2011, com 1.080 veículos por dia. A frota dos municípios de referência (Presidente Figueiredo) passou de 3.690 para 10.118 veículos entre 2011 e 2025, crescimento de 174,2 % (taxa geométrica de 7,47 % ao ano). Aplicada a regra do Plano, a estimativa central para 2026 é de </w:t>
      </w:r>
      <w:r>
        <w:rPr>
          <w:b/>
          <w:i w:val="false"/>
          <w:sz w:val="24"/>
        </w:rPr>
        <w:t>1.426 veículos por dia</w:t>
      </w:r>
      <w:r>
        <w:rPr>
          <w:b w:val="false"/>
          <w:i w:val="false"/>
          <w:sz w:val="24"/>
        </w:rPr>
        <w:t>; considerados os três cenários, o volume fica entre 1.426 e 1.872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45</w:t>
      </w:r>
      <w:r>
        <w:rPr>
          <w:b/>
          <w:sz w:val="22"/>
        </w:rPr>
        <w:fldChar w:fldCharType="end"/>
      </w:r>
      <w:r>
        <w:rPr>
          <w:b/>
          <w:color w:val="1F2933"/>
          <w:sz w:val="22"/>
        </w:rPr>
        <w:t xml:space="preserve"> — AM-240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1.445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0,05</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1,87 %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3,74 %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1.872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0,06</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0,04, o que indica folga ampla de capacidade na seção corrente. Em rodovias do Amazonas, porém, a restrição dominante raramente é a capacidade: é a condição do pavimento, da drenagem e das obras de arte.</w:t>
      </w:r>
    </w:p>
    <w:p>
      <w:pPr>
        <w:pStyle w:val="Heading3"/>
        <w:rPr/>
      </w:pPr>
      <w:r>
        <w:rPr/>
        <w:t>4.8.4 Condição do pavimento</w:t>
      </w:r>
    </w:p>
    <w:p>
      <w:pPr>
        <w:pStyle w:val="Normal"/>
        <w:ind w:firstLine="709"/>
        <w:rPr/>
      </w:pPr>
      <w:r>
        <w:rPr>
          <w:b w:val="false"/>
          <w:i w:val="false"/>
          <w:sz w:val="24"/>
        </w:rPr>
        <w:t>Não há levantamento de condição do pavimento para a AM-240 na campanha de 2024. O Plano Rodoviário de 2011 registrou estado de conservação bom.</w:t>
      </w:r>
    </w:p>
    <w:p>
      <w:pPr>
        <w:pStyle w:val="Heading3"/>
        <w:rPr/>
      </w:pPr>
      <w:r>
        <w:rPr/>
        <w:t>4.8.5 Ramais conectados</w:t>
      </w:r>
    </w:p>
    <w:p>
      <w:pPr>
        <w:pStyle w:val="Normal"/>
        <w:ind w:firstLine="709"/>
        <w:rPr/>
      </w:pPr>
      <w:r>
        <w:rPr>
          <w:b w:val="false"/>
          <w:i w:val="false"/>
          <w:sz w:val="24"/>
        </w:rPr>
        <w:t>O cadastro associa 20 ramais à AM-240, somando 145,0 km. O quilômetro de acesso vem do próprio cadastro em 20 casos; nos demais, foi obtido pela projeção do início do ramal sobre o eixo. No levantamento de 2011, o Plano Rodoviário contou 8 ramais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46</w:t>
      </w:r>
      <w:r>
        <w:rPr>
          <w:b/>
          <w:sz w:val="22"/>
        </w:rPr>
        <w:fldChar w:fldCharType="end"/>
      </w:r>
      <w:r>
        <w:rPr>
          <w:b/>
          <w:color w:val="1F2933"/>
          <w:sz w:val="22"/>
        </w:rPr>
        <w:t xml:space="preserve"> — AM-240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MARUAGA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DE ACESSO AM-240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COMUNIDADE MARAGOARA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MARCOS FREIE 1 - KM 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9 - AM-240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10 - AM-240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MARCOS FREIRE 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MARCOS FREIRE 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NOVA UNIÃO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21 - AM-240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COMUNIDADE SÃO FRANCISCO DE ASSIS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SÃO SALVADOR</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A COMUNIDADE CRISTO REI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OGA CRISTO REI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CRISTÃ</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DA MORENA - KM 33</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NOVO HORIZONTE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SÃO MIGUEL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67,9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COMUNIDADE FÉ EM DEUS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MORENA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Heading3"/>
        <w:rPr/>
      </w:pPr>
      <w:r>
        <w:rPr/>
        <w:t>4.8.6 Obras de arte especiais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47</w:t>
      </w:r>
      <w:r>
        <w:rPr>
          <w:b/>
          <w:sz w:val="22"/>
        </w:rPr>
        <w:fldChar w:fldCharType="end"/>
      </w:r>
      <w:r>
        <w:rPr>
          <w:b/>
          <w:color w:val="1F2933"/>
          <w:sz w:val="22"/>
        </w:rPr>
        <w:t xml:space="preserve"> — AM-240 — obras de arte especiais e meios de transposição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65,6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Igarapé do Barreto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SN</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Uatumã</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411,0</w:t>
            </w:r>
          </w:p>
        </w:tc>
      </w:tr>
    </w:tbl>
    <w:p>
      <w:pPr>
        <w:pStyle w:val="Normal"/>
        <w:spacing w:before="40" w:after="200"/>
        <w:rPr/>
      </w:pPr>
      <w:r>
        <w:rPr>
          <w:i/>
          <w:color w:val="5A6673"/>
          <w:sz w:val="22"/>
        </w:rPr>
        <w:t>Fonte: Inventário de meios de transposição do Sistema Rodoviário Estadual (2024) e Laghi Engenharia (2011).</w:t>
      </w:r>
    </w:p>
    <w:p>
      <w:pPr>
        <w:pStyle w:val="Normal"/>
        <w:rPr/>
      </w:pPr>
      <w:r>
        <w:rPr/>
      </w:r>
      <w:r>
        <w:br w:type="page"/>
      </w:r>
    </w:p>
    <w:p>
      <w:pPr>
        <w:pStyle w:val="Heading2"/>
        <w:spacing w:before="0" w:after="120"/>
        <w:rPr/>
      </w:pPr>
      <w:bookmarkStart w:id="21" w:name="__RefHeading___Toc55567_1067766381"/>
      <w:bookmarkEnd w:id="21"/>
      <w:r>
        <w:rPr/>
        <w:t>4.9 AM-249</w:t>
      </w:r>
    </w:p>
    <w:p>
      <w:pPr>
        <w:pStyle w:val="Normal"/>
        <w:keepNext w:val="true"/>
        <w:spacing w:before="160" w:after="40"/>
        <w:jc w:val="center"/>
        <w:rPr/>
      </w:pPr>
      <w:r>
        <w:rPr/>
        <w:drawing>
          <wp:inline distT="0" distB="0" distL="0" distR="0">
            <wp:extent cx="5760085" cy="4352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11</w:t>
      </w:r>
      <w:r>
        <w:rPr>
          <w:b/>
          <w:sz w:val="22"/>
        </w:rPr>
        <w:fldChar w:fldCharType="end"/>
      </w:r>
      <w:r>
        <w:rPr>
          <w:b/>
          <w:sz w:val="22"/>
        </w:rPr>
        <w:t xml:space="preserve"> — AM-249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48</w:t>
      </w:r>
      <w:r>
        <w:rPr>
          <w:b/>
          <w:sz w:val="22"/>
        </w:rPr>
        <w:fldChar w:fldCharType="end"/>
      </w:r>
      <w:r>
        <w:rPr>
          <w:b/>
          <w:color w:val="1F2933"/>
          <w:sz w:val="22"/>
        </w:rPr>
        <w:t xml:space="preserve"> — AM-249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SEDE DO MUNICÍPIO DE UARINI</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VILA DE COPACÁ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14,81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14,80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Uarini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 (10,2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4.9.1 Função, importância e impacto</w:t>
      </w:r>
    </w:p>
    <w:p>
      <w:pPr>
        <w:pStyle w:val="Normal"/>
        <w:ind w:firstLine="709"/>
        <w:rPr/>
      </w:pPr>
      <w:r>
        <w:rPr>
          <w:b w:val="false"/>
          <w:i w:val="false"/>
          <w:sz w:val="24"/>
        </w:rPr>
        <w:t>A AM-249 liga a sede de Uarini à Vila de Copacá, no médio Solimões, e é pavimentada em concreto de cimento Portland, solução pouco comum no estado e adequada a regiões de solo saturado. Tem função essencialmente local, de integração entre a sede e a vila ribeirinha.</w:t>
      </w:r>
    </w:p>
    <w:p>
      <w:pPr>
        <w:pStyle w:val="Normal"/>
        <w:ind w:firstLine="709"/>
        <w:rPr/>
      </w:pPr>
      <w:r>
        <w:rPr>
          <w:b w:val="false"/>
          <w:i w:val="false"/>
          <w:sz w:val="24"/>
        </w:rPr>
        <w:t>Os municípios atravessados pela AM-249 somam 15.815 habitantes, produto interno bruto de R$ 0,27 bilhões e frota de 932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49</w:t>
      </w:r>
      <w:r>
        <w:rPr>
          <w:b/>
          <w:sz w:val="22"/>
        </w:rPr>
        <w:fldChar w:fldCharType="end"/>
      </w:r>
      <w:r>
        <w:rPr>
          <w:b/>
          <w:color w:val="1F2933"/>
          <w:sz w:val="22"/>
        </w:rPr>
        <w:t xml:space="preserve"> — AM-249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Uarini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15.815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265,2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932</w:t>
            </w:r>
          </w:p>
        </w:tc>
      </w:tr>
    </w:tbl>
    <w:p>
      <w:pPr>
        <w:pStyle w:val="Normal"/>
        <w:spacing w:before="40" w:after="200"/>
        <w:rPr/>
      </w:pPr>
      <w:r>
        <w:rPr>
          <w:i/>
          <w:color w:val="5A6673"/>
          <w:sz w:val="22"/>
        </w:rPr>
        <w:t>Fonte: IBGE (2023; 2026) e SENATRAN (2025).</w:t>
      </w:r>
    </w:p>
    <w:p>
      <w:pPr>
        <w:pStyle w:val="Heading3"/>
        <w:rPr/>
      </w:pPr>
      <w:r>
        <w:rPr/>
        <w:t>4.9.2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50</w:t>
      </w:r>
      <w:r>
        <w:rPr>
          <w:b/>
          <w:sz w:val="22"/>
        </w:rPr>
        <w:fldChar w:fldCharType="end"/>
      </w:r>
      <w:r>
        <w:rPr>
          <w:b/>
          <w:color w:val="1F2933"/>
          <w:sz w:val="22"/>
        </w:rPr>
        <w:t xml:space="preserve"> — AM-249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249EAM1481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Uarini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Vila do Copacá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4.9.3 Tráfego: contagem de 2011 e estimativa atual</w:t>
      </w:r>
    </w:p>
    <w:p>
      <w:pPr>
        <w:pStyle w:val="Normal"/>
        <w:ind w:firstLine="709"/>
        <w:rPr/>
      </w:pPr>
      <w:r>
        <w:rPr>
          <w:b w:val="false"/>
          <w:i w:val="false"/>
          <w:sz w:val="24"/>
        </w:rPr>
        <w:t>A AM-249 não teve contagem de tráfego no Plano Rodoviário de 2011.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4.9.4 Condição do pavimento</w:t>
      </w:r>
    </w:p>
    <w:p>
      <w:pPr>
        <w:pStyle w:val="Normal"/>
        <w:ind w:firstLine="709"/>
        <w:rPr/>
      </w:pPr>
      <w:r>
        <w:rPr>
          <w:b w:val="false"/>
          <w:i w:val="false"/>
          <w:sz w:val="24"/>
        </w:rPr>
        <w:t>Não há levantamento de condição do pavimento para a AM-249 na campanha de 2024.</w:t>
      </w:r>
    </w:p>
    <w:p>
      <w:pPr>
        <w:pStyle w:val="Heading3"/>
        <w:rPr/>
      </w:pPr>
      <w:r>
        <w:rPr/>
        <w:t>4.9.5 Ramais conectados</w:t>
      </w:r>
    </w:p>
    <w:p>
      <w:pPr>
        <w:pStyle w:val="Normal"/>
        <w:ind w:firstLine="709"/>
        <w:rPr/>
      </w:pPr>
      <w:r>
        <w:rPr>
          <w:b w:val="false"/>
          <w:i w:val="false"/>
          <w:sz w:val="24"/>
        </w:rPr>
        <w:t>O cadastro associa 3 ramais à AM-249, somando 10,2 km. O quilômetro de acesso vem do próprio cadastro em 3 casos; nos demais, foi obtido pela projeção do início do ramal sobre o eixo.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51</w:t>
      </w:r>
      <w:r>
        <w:rPr>
          <w:b/>
          <w:sz w:val="22"/>
        </w:rPr>
        <w:fldChar w:fldCharType="end"/>
      </w:r>
      <w:r>
        <w:rPr>
          <w:b/>
          <w:color w:val="1F2933"/>
          <w:sz w:val="22"/>
        </w:rPr>
        <w:t xml:space="preserve"> — AM-249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S.I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Uarini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S.I 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Uarini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S.I 3</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Uarini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22" w:name="__RefHeading___Toc55569_1067766381"/>
      <w:bookmarkEnd w:id="22"/>
      <w:r>
        <w:rPr/>
        <w:t>4.10 AM-254</w:t>
      </w:r>
    </w:p>
    <w:p>
      <w:pPr>
        <w:pStyle w:val="Normal"/>
        <w:keepNext w:val="true"/>
        <w:spacing w:before="160" w:after="40"/>
        <w:jc w:val="center"/>
        <w:rPr/>
      </w:pPr>
      <w:r>
        <w:rPr/>
        <w:drawing>
          <wp:inline distT="0" distB="0" distL="0" distR="0">
            <wp:extent cx="5760085" cy="4352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12</w:t>
      </w:r>
      <w:r>
        <w:rPr>
          <w:b/>
          <w:sz w:val="22"/>
        </w:rPr>
        <w:fldChar w:fldCharType="end"/>
      </w:r>
      <w:r>
        <w:rPr>
          <w:b/>
          <w:sz w:val="22"/>
        </w:rPr>
        <w:t xml:space="preserve"> — AM-254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52</w:t>
      </w:r>
      <w:r>
        <w:rPr>
          <w:b/>
          <w:sz w:val="22"/>
        </w:rPr>
        <w:fldChar w:fldCharType="end"/>
      </w:r>
      <w:r>
        <w:rPr>
          <w:b/>
          <w:color w:val="1F2933"/>
          <w:sz w:val="22"/>
        </w:rPr>
        <w:t xml:space="preserve"> — AM-254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26,0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AUTAZES/MAUÉS/NOVA OLINDA DO NORTE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Travessia + 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307,52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305,00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Autazes, Careiro, Nova Olinda do Norte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51 (339,3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718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4.10.1 Função, importância e impacto</w:t>
      </w:r>
    </w:p>
    <w:p>
      <w:pPr>
        <w:pStyle w:val="Normal"/>
        <w:ind w:firstLine="709"/>
        <w:rPr/>
      </w:pPr>
      <w:r>
        <w:rPr>
          <w:b w:val="false"/>
          <w:i w:val="false"/>
          <w:sz w:val="24"/>
        </w:rPr>
        <w:t>A AM-254 parte do quilômetro 26 da BR-319, no Careiro, e segue para Autazes, Nova Olinda do Norte e, em projeto, Maués. É uma rodovia de travessias: os segmentos pavimentados são interrompidos por trechos de lago vencidos por balsa, o que limita a regularidade do tráfego.</w:t>
      </w:r>
    </w:p>
    <w:p>
      <w:pPr>
        <w:pStyle w:val="Normal"/>
        <w:ind w:firstLine="709"/>
        <w:rPr/>
      </w:pPr>
      <w:r>
        <w:rPr>
          <w:b w:val="false"/>
          <w:i w:val="false"/>
          <w:sz w:val="24"/>
        </w:rPr>
        <w:t>Autazes tem economia de pecuária leiteira e bubalina e está no centro de um grande projeto de mineração de potássio, insumo estratégico para a agricultura brasileira. Maués, no fim do traçado planejado, é referência nacional em guaraná. A consolidação da AM-254 tem, portanto, impacto que vai além do deslocamento local: define a viabilidade logística de cadeias produtivas de alcance nacional.</w:t>
      </w:r>
    </w:p>
    <w:p>
      <w:pPr>
        <w:pStyle w:val="Normal"/>
        <w:ind w:firstLine="709"/>
        <w:rPr/>
      </w:pPr>
      <w:r>
        <w:rPr>
          <w:b w:val="false"/>
          <w:i w:val="false"/>
          <w:sz w:val="24"/>
        </w:rPr>
        <w:t>É uma das rodovias com mais ramais conectados no cadastro, sinal de ocupação agrícola consolidada ao longo do eixo.</w:t>
      </w:r>
    </w:p>
    <w:p>
      <w:pPr>
        <w:pStyle w:val="Normal"/>
        <w:ind w:firstLine="709"/>
        <w:rPr/>
      </w:pPr>
      <w:r>
        <w:rPr>
          <w:b w:val="false"/>
          <w:i w:val="false"/>
          <w:sz w:val="24"/>
        </w:rPr>
        <w:t>Os municípios atravessados pela AM-254 somam 106.895 habitantes, produto interno bruto de R$ 1,38 bilhões e frota de 9.815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53</w:t>
      </w:r>
      <w:r>
        <w:rPr>
          <w:b/>
          <w:sz w:val="22"/>
        </w:rPr>
        <w:fldChar w:fldCharType="end"/>
      </w:r>
      <w:r>
        <w:rPr>
          <w:b/>
          <w:color w:val="1F2933"/>
          <w:sz w:val="22"/>
        </w:rPr>
        <w:t xml:space="preserve"> — AM-254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Autazes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46.641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585,0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3.690</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Careiro</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32.289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436,7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4.254</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Nova Olinda do Norte</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27.965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354,7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1.871</w:t>
            </w:r>
          </w:p>
        </w:tc>
      </w:tr>
    </w:tbl>
    <w:p>
      <w:pPr>
        <w:pStyle w:val="Normal"/>
        <w:spacing w:before="40" w:after="200"/>
        <w:rPr/>
      </w:pPr>
      <w:r>
        <w:rPr>
          <w:i/>
          <w:color w:val="5A6673"/>
          <w:sz w:val="22"/>
        </w:rPr>
        <w:t>Fonte: IBGE (2023; 2026) e SENATRAN (2025).</w:t>
      </w:r>
    </w:p>
    <w:p>
      <w:pPr>
        <w:pStyle w:val="Heading3"/>
        <w:rPr/>
      </w:pPr>
      <w:r>
        <w:rPr/>
        <w:t>4.10.2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54</w:t>
      </w:r>
      <w:r>
        <w:rPr>
          <w:b/>
          <w:sz w:val="22"/>
        </w:rPr>
        <w:fldChar w:fldCharType="end"/>
      </w:r>
      <w:r>
        <w:rPr>
          <w:b/>
          <w:color w:val="1F2933"/>
          <w:sz w:val="22"/>
        </w:rPr>
        <w:t xml:space="preserve"> — AM-254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254EAM9381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(KM 26)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Lago do Pantaleão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93,81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254EAM0887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93) "Trecho de Lago"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102,77) "Trecho de Lago"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93,81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102,68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8,87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Travessia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254EAM1337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 (KM 102,77) "Estrada do Rosarinho"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 (KM 116,07) "Lago do Sampaio"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102,68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116,05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13,37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254EAM2648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116,07) "Trecho de Lago"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142,57) "Trecho de Lago"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116,05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Travessia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254EAM2401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 (142,57) Nova Olinda do Norte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 (KM 174,7)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142,53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166,54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254EAM1409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166,57)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Maués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166,54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307,52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140,98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4.10.3 Tráfego: contagem de 2011 e estimativa atual</w:t>
      </w:r>
    </w:p>
    <w:p>
      <w:pPr>
        <w:pStyle w:val="Normal"/>
        <w:ind w:firstLine="709"/>
        <w:rPr/>
      </w:pPr>
      <w:r>
        <w:rPr>
          <w:b w:val="false"/>
          <w:i w:val="false"/>
          <w:sz w:val="24"/>
        </w:rPr>
        <w:t xml:space="preserve">A base é a contagem volumétrica classificatória de 2011, com 513 veículos por dia. A frota dos municípios de referência (Autazes, Careiro da Várzea) passou de 1.298 para 4.371 veículos entre 2011 e 2025, crescimento de 236,7 % (taxa geométrica de 9,06 % ao ano). Aplicada a regra do Plano, a estimativa central para 2026 é de </w:t>
      </w:r>
      <w:r>
        <w:rPr>
          <w:b/>
          <w:i w:val="false"/>
          <w:sz w:val="24"/>
        </w:rPr>
        <w:t>718 veículos por dia</w:t>
      </w:r>
      <w:r>
        <w:rPr>
          <w:b w:val="false"/>
          <w:i w:val="false"/>
          <w:sz w:val="24"/>
        </w:rPr>
        <w:t>; considerados os três cenários, o volume fica entre 686 e 997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55</w:t>
      </w:r>
      <w:r>
        <w:rPr>
          <w:b/>
          <w:sz w:val="22"/>
        </w:rPr>
        <w:fldChar w:fldCharType="end"/>
      </w:r>
      <w:r>
        <w:rPr>
          <w:b/>
          <w:color w:val="1F2933"/>
          <w:sz w:val="22"/>
        </w:rPr>
        <w:t xml:space="preserve"> — AM-254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686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0,02</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2,26 %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0,02</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4,53 %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997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0,03</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0,02, o que indica folga ampla de capacidade na seção corrente. Em rodovias do Amazonas, porém, a restrição dominante raramente é a capacidade: é a condição do pavimento, da drenagem e das obras de arte.</w:t>
      </w:r>
    </w:p>
    <w:p>
      <w:pPr>
        <w:pStyle w:val="Heading3"/>
        <w:rPr/>
      </w:pPr>
      <w:r>
        <w:rPr/>
        <w:t>4.10.4 Condição do pavimento</w:t>
      </w:r>
    </w:p>
    <w:p>
      <w:pPr>
        <w:pStyle w:val="Normal"/>
        <w:ind w:firstLine="709"/>
        <w:rPr/>
      </w:pPr>
      <w:r>
        <w:rPr>
          <w:b w:val="false"/>
          <w:i w:val="false"/>
          <w:sz w:val="24"/>
        </w:rPr>
        <w:t>Não há levantamento de condição do pavimento para a AM-254 na campanha de 2024. O Plano Rodoviário de 2011 registrou estado de conservação bom.</w:t>
      </w:r>
    </w:p>
    <w:p>
      <w:pPr>
        <w:pStyle w:val="Heading3"/>
        <w:rPr/>
      </w:pPr>
      <w:r>
        <w:rPr/>
        <w:t>4.10.5 Ramais conectados</w:t>
      </w:r>
    </w:p>
    <w:p>
      <w:pPr>
        <w:pStyle w:val="Normal"/>
        <w:ind w:firstLine="709"/>
        <w:rPr/>
      </w:pPr>
      <w:r>
        <w:rPr>
          <w:b w:val="false"/>
          <w:i w:val="false"/>
          <w:sz w:val="24"/>
        </w:rPr>
        <w:t>O cadastro associa 51 ramais à AM-254, somando 339,3 km. O quilômetro de acesso vem do próprio cadastro em 50 casos; nos demais, foi obtido pela projeção do início do ramal sobre o eixo. No levantamento de 2011, o Plano Rodoviário contou 18 ramais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56</w:t>
      </w:r>
      <w:r>
        <w:rPr>
          <w:b/>
          <w:sz w:val="22"/>
        </w:rPr>
        <w:fldChar w:fldCharType="end"/>
      </w:r>
      <w:r>
        <w:rPr>
          <w:b/>
          <w:color w:val="1F2933"/>
          <w:sz w:val="22"/>
        </w:rPr>
        <w:t xml:space="preserve"> — AM-254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6 -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7 -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PEDRINHO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12 -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13 -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DOS 2 IRMÃOS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MAÇARICO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em obra</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21 -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PURUPURU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26 -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26 - MD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29 - MD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29 -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33 -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33 - MD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36 -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38 -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AÇUPURANGA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41 -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JATUÁ</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HSL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49 -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49 - MD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50 -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51 -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52,9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ATURIÁ</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MUTUCA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CURUCURU</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SANTA MARIA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PIRAPITINGA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NOVO CÉU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85,8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85 -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88,3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88 -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MARECHAL RONDON</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FELIX</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GAPENÚ</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ROSARINHO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108,3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TERRA PROMETIDA 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108,8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TERRA PROMETIDA II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TERRA PROMETIDA III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TUMBIRA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111,5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BACURI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BACURI 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SAMPAIO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148,5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148 -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Nova Olinda Do Norte</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150 -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PINDOBAL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Nova Olinda Do Norte</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154 -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Nova Olinda Do Norte</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Heading3"/>
        <w:rPr/>
      </w:pPr>
      <w:r>
        <w:rPr/>
        <w:t>4.10.6 Obras de arte especiais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57</w:t>
      </w:r>
      <w:r>
        <w:rPr>
          <w:b/>
          <w:sz w:val="22"/>
        </w:rPr>
        <w:fldChar w:fldCharType="end"/>
      </w:r>
      <w:r>
        <w:rPr>
          <w:b/>
          <w:color w:val="1F2933"/>
          <w:sz w:val="22"/>
        </w:rPr>
        <w:t xml:space="preserve"> — AM-254 — obras de arte especiais e meios de transposição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60,0</w:t>
            </w:r>
          </w:p>
        </w:tc>
      </w:tr>
    </w:tbl>
    <w:p>
      <w:pPr>
        <w:pStyle w:val="Normal"/>
        <w:spacing w:before="40" w:after="200"/>
        <w:rPr/>
      </w:pPr>
      <w:r>
        <w:rPr>
          <w:i/>
          <w:color w:val="5A6673"/>
          <w:sz w:val="22"/>
        </w:rPr>
        <w:t>Fonte: Inventário de meios de transposição do Sistema Rodoviário Estadual (2024) e Laghi Engenharia (2011).</w:t>
      </w:r>
    </w:p>
    <w:p>
      <w:pPr>
        <w:pStyle w:val="Normal"/>
        <w:rPr/>
      </w:pPr>
      <w:r>
        <w:rPr/>
      </w:r>
      <w:r>
        <w:br w:type="page"/>
      </w:r>
    </w:p>
    <w:p>
      <w:pPr>
        <w:pStyle w:val="Heading2"/>
        <w:spacing w:before="0" w:after="120"/>
        <w:rPr/>
      </w:pPr>
      <w:bookmarkStart w:id="23" w:name="__RefHeading___Toc55571_1067766381"/>
      <w:bookmarkEnd w:id="23"/>
      <w:r>
        <w:rPr/>
        <w:t>4.11 AM-280</w:t>
      </w:r>
    </w:p>
    <w:p>
      <w:pPr>
        <w:pStyle w:val="Normal"/>
        <w:keepNext w:val="true"/>
        <w:spacing w:before="160" w:after="40"/>
        <w:jc w:val="center"/>
        <w:rPr/>
      </w:pPr>
      <w:r>
        <w:rPr/>
        <w:drawing>
          <wp:inline distT="0" distB="0" distL="0" distR="0">
            <wp:extent cx="5760085" cy="43529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13</w:t>
      </w:r>
      <w:r>
        <w:rPr>
          <w:b/>
          <w:sz w:val="22"/>
        </w:rPr>
        <w:fldChar w:fldCharType="end"/>
      </w:r>
      <w:r>
        <w:rPr>
          <w:b/>
          <w:sz w:val="22"/>
        </w:rPr>
        <w:t xml:space="preserve"> — AM-280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58</w:t>
      </w:r>
      <w:r>
        <w:rPr>
          <w:b/>
          <w:sz w:val="22"/>
        </w:rPr>
        <w:fldChar w:fldCharType="end"/>
      </w:r>
      <w:r>
        <w:rPr>
          <w:b/>
          <w:color w:val="1F2933"/>
          <w:sz w:val="22"/>
        </w:rPr>
        <w:t xml:space="preserve"> — AM-280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BR-307 - KM 114,5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IPIXUNA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131,71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120,00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Ipixuna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 (0,0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4.11.1 Função, importância e impacto</w:t>
      </w:r>
    </w:p>
    <w:p>
      <w:pPr>
        <w:pStyle w:val="Normal"/>
        <w:ind w:firstLine="709"/>
        <w:rPr/>
      </w:pPr>
      <w:r>
        <w:rPr>
          <w:b w:val="false"/>
          <w:i w:val="false"/>
          <w:sz w:val="24"/>
        </w:rPr>
        <w:t>A AM-280 é planejada a partir da BR-307, no Vale do Javari, em direção a Ipixuna, no alto Juruá. O traçado atravessa uma das regiões mais isoladas do país, com presença de terras indígenas, e só uma pequena fração tem geometria cadastrada.</w:t>
      </w:r>
    </w:p>
    <w:p>
      <w:pPr>
        <w:pStyle w:val="Normal"/>
        <w:ind w:firstLine="709"/>
        <w:rPr/>
      </w:pPr>
      <w:r>
        <w:rPr>
          <w:b w:val="false"/>
          <w:i w:val="false"/>
          <w:sz w:val="24"/>
        </w:rPr>
        <w:t>Seu sentido estratégico está ligado à eventual implantação da BR-307 no trecho Benjamin Constant–Cruzeiro do Sul. Sem essa rodovia federal, a AM-280 não tem conexão possível.</w:t>
      </w:r>
    </w:p>
    <w:p>
      <w:pPr>
        <w:pStyle w:val="Normal"/>
        <w:ind w:firstLine="709"/>
        <w:rPr/>
      </w:pPr>
      <w:r>
        <w:rPr>
          <w:b w:val="false"/>
          <w:i w:val="false"/>
          <w:sz w:val="24"/>
        </w:rPr>
        <w:t>Os municípios atravessados pela AM-280 somam 25.792 habitantes, produto interno bruto de R$ 0,25 bilhões e frota de 78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59</w:t>
      </w:r>
      <w:r>
        <w:rPr>
          <w:b/>
          <w:sz w:val="22"/>
        </w:rPr>
        <w:fldChar w:fldCharType="end"/>
      </w:r>
      <w:r>
        <w:rPr>
          <w:b/>
          <w:color w:val="1F2933"/>
          <w:sz w:val="22"/>
        </w:rPr>
        <w:t xml:space="preserve"> — AM-280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Ipixuna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25.792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247,8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78</w:t>
            </w:r>
          </w:p>
        </w:tc>
      </w:tr>
    </w:tbl>
    <w:p>
      <w:pPr>
        <w:pStyle w:val="Normal"/>
        <w:spacing w:before="40" w:after="200"/>
        <w:rPr/>
      </w:pPr>
      <w:r>
        <w:rPr>
          <w:i/>
          <w:color w:val="5A6673"/>
          <w:sz w:val="22"/>
        </w:rPr>
        <w:t>Fonte: IBGE (2023; 2026) e SENATRAN (2025).</w:t>
      </w:r>
    </w:p>
    <w:p>
      <w:pPr>
        <w:pStyle w:val="Heading3"/>
        <w:rPr/>
      </w:pPr>
      <w:r>
        <w:rPr/>
        <w:t>4.11.2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60</w:t>
      </w:r>
      <w:r>
        <w:rPr>
          <w:b/>
          <w:sz w:val="22"/>
        </w:rPr>
        <w:fldChar w:fldCharType="end"/>
      </w:r>
      <w:r>
        <w:rPr>
          <w:b/>
          <w:color w:val="1F2933"/>
          <w:sz w:val="22"/>
        </w:rPr>
        <w:t xml:space="preserve"> — AM-280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280EAM1317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BR-307 (KM 114,5)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Ipixuna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131,71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4.11.3 Tráfego: contagem de 2011 e estimativa atual</w:t>
      </w:r>
    </w:p>
    <w:p>
      <w:pPr>
        <w:pStyle w:val="Normal"/>
        <w:ind w:firstLine="709"/>
        <w:rPr/>
      </w:pPr>
      <w:r>
        <w:rPr>
          <w:b w:val="false"/>
          <w:i w:val="false"/>
          <w:sz w:val="24"/>
        </w:rPr>
        <w:t>A AM-280 não teve contagem de tráfego no Plano Rodoviário de 2011, por ser rodovia planejada ou implantada sem tráfego regular.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4.11.4 Condição do pavimento</w:t>
      </w:r>
    </w:p>
    <w:p>
      <w:pPr>
        <w:pStyle w:val="Normal"/>
        <w:ind w:firstLine="709"/>
        <w:rPr/>
      </w:pPr>
      <w:r>
        <w:rPr>
          <w:b w:val="false"/>
          <w:i w:val="false"/>
          <w:sz w:val="24"/>
        </w:rPr>
        <w:t>Não há levantamento de condição do pavimento para a AM-280 na campanha de 2024.</w:t>
      </w:r>
    </w:p>
    <w:p>
      <w:pPr>
        <w:pStyle w:val="Normal"/>
        <w:rPr/>
      </w:pPr>
      <w:r>
        <w:rPr/>
      </w:r>
      <w:r>
        <w:br w:type="page"/>
      </w:r>
    </w:p>
    <w:p>
      <w:pPr>
        <w:pStyle w:val="Heading2"/>
        <w:spacing w:before="0" w:after="120"/>
        <w:rPr/>
      </w:pPr>
      <w:bookmarkStart w:id="24" w:name="__RefHeading___Toc55573_1067766381"/>
      <w:bookmarkEnd w:id="24"/>
      <w:r>
        <w:rPr/>
        <w:t>4.12 AM-326</w:t>
      </w:r>
    </w:p>
    <w:p>
      <w:pPr>
        <w:pStyle w:val="Normal"/>
        <w:keepNext w:val="true"/>
        <w:spacing w:before="160" w:after="40"/>
        <w:jc w:val="center"/>
        <w:rPr/>
      </w:pPr>
      <w:r>
        <w:rPr/>
        <w:drawing>
          <wp:inline distT="0" distB="0" distL="0" distR="0">
            <wp:extent cx="5760085" cy="43529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14</w:t>
      </w:r>
      <w:r>
        <w:rPr>
          <w:b/>
          <w:sz w:val="22"/>
        </w:rPr>
        <w:fldChar w:fldCharType="end"/>
      </w:r>
      <w:r>
        <w:rPr>
          <w:b/>
          <w:sz w:val="22"/>
        </w:rPr>
        <w:t xml:space="preserve"> — AM-326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61</w:t>
      </w:r>
      <w:r>
        <w:rPr>
          <w:b/>
          <w:sz w:val="22"/>
        </w:rPr>
        <w:fldChar w:fldCharType="end"/>
      </w:r>
      <w:r>
        <w:rPr>
          <w:b/>
          <w:color w:val="1F2933"/>
          <w:sz w:val="22"/>
        </w:rPr>
        <w:t xml:space="preserve"> — AM-326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AM-363 - KM 181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URUCARÁ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Leito natural + 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134,13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22,50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Urucará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 (64,5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4.12.1 Função, importância e impacto</w:t>
      </w:r>
    </w:p>
    <w:p>
      <w:pPr>
        <w:pStyle w:val="Normal"/>
        <w:ind w:firstLine="709"/>
        <w:rPr/>
      </w:pPr>
      <w:r>
        <w:rPr>
          <w:b w:val="false"/>
          <w:i w:val="false"/>
          <w:sz w:val="24"/>
        </w:rPr>
        <w:t>A AM-326 parte da AM-363, na margem esquerda do Amazonas, e segue em direção a Urucará. Parte do eixo existe em leito natural e o restante é planejado. Urucará depende do transporte fluvial, e a rodovia é a aposta de ligação terrestre com a região de Itapiranga e, por ela, com a AM-010 e Manaus.</w:t>
      </w:r>
    </w:p>
    <w:p>
      <w:pPr>
        <w:pStyle w:val="Normal"/>
        <w:ind w:firstLine="709"/>
        <w:rPr/>
      </w:pPr>
      <w:r>
        <w:rPr>
          <w:b w:val="false"/>
          <w:i w:val="false"/>
          <w:sz w:val="24"/>
        </w:rPr>
        <w:t>Os municípios atravessados pela AM-326 somam 19.738 habitantes, produto interno bruto de R$ 0,24 bilhões e frota de 1.244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62</w:t>
      </w:r>
      <w:r>
        <w:rPr>
          <w:b/>
          <w:sz w:val="22"/>
        </w:rPr>
        <w:fldChar w:fldCharType="end"/>
      </w:r>
      <w:r>
        <w:rPr>
          <w:b/>
          <w:color w:val="1F2933"/>
          <w:sz w:val="22"/>
        </w:rPr>
        <w:t xml:space="preserve"> — AM-326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Urucará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19.738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244,5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1.244</w:t>
            </w:r>
          </w:p>
        </w:tc>
      </w:tr>
    </w:tbl>
    <w:p>
      <w:pPr>
        <w:pStyle w:val="Normal"/>
        <w:spacing w:before="40" w:after="200"/>
        <w:rPr/>
      </w:pPr>
      <w:r>
        <w:rPr>
          <w:i/>
          <w:color w:val="5A6673"/>
          <w:sz w:val="22"/>
        </w:rPr>
        <w:t>Fonte: IBGE (2023; 2026) e SENATRAN (2025).</w:t>
      </w:r>
    </w:p>
    <w:p>
      <w:pPr>
        <w:pStyle w:val="Heading3"/>
        <w:rPr/>
      </w:pPr>
      <w:r>
        <w:rPr/>
        <w:t>4.12.2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63</w:t>
      </w:r>
      <w:r>
        <w:rPr>
          <w:b/>
          <w:sz w:val="22"/>
        </w:rPr>
        <w:fldChar w:fldCharType="end"/>
      </w:r>
      <w:r>
        <w:rPr>
          <w:b/>
          <w:color w:val="1F2933"/>
          <w:sz w:val="22"/>
        </w:rPr>
        <w:t xml:space="preserve"> — AM-326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326EAM1062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 363 (KM 181)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Urucurituba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106,29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106,29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4.12.3 Tráfego: contagem de 2011 e estimativa atual</w:t>
      </w:r>
    </w:p>
    <w:p>
      <w:pPr>
        <w:pStyle w:val="Normal"/>
        <w:ind w:firstLine="709"/>
        <w:rPr/>
      </w:pPr>
      <w:r>
        <w:rPr>
          <w:b w:val="false"/>
          <w:i w:val="false"/>
          <w:sz w:val="24"/>
        </w:rPr>
        <w:t>A AM-326 não teve contagem de tráfego no Plano Rodoviário de 2011, por ser rodovia planejada ou implantada sem tráfego regular.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4.12.4 Condição do pavimento</w:t>
      </w:r>
    </w:p>
    <w:p>
      <w:pPr>
        <w:pStyle w:val="Normal"/>
        <w:ind w:firstLine="709"/>
        <w:rPr/>
      </w:pPr>
      <w:r>
        <w:rPr>
          <w:b w:val="false"/>
          <w:i w:val="false"/>
          <w:sz w:val="24"/>
        </w:rPr>
        <w:t>Não há levantamento de condição do pavimento para a AM-326 na campanha de 2024.</w:t>
      </w:r>
    </w:p>
    <w:p>
      <w:pPr>
        <w:pStyle w:val="Heading3"/>
        <w:rPr/>
      </w:pPr>
      <w:r>
        <w:rPr/>
        <w:t>4.12.5 Ramais conectados</w:t>
      </w:r>
    </w:p>
    <w:p>
      <w:pPr>
        <w:pStyle w:val="Normal"/>
        <w:ind w:firstLine="709"/>
        <w:rPr/>
      </w:pPr>
      <w:r>
        <w:rPr>
          <w:b w:val="false"/>
          <w:i w:val="false"/>
          <w:sz w:val="24"/>
        </w:rPr>
        <w:t>O cadastro associa 8 ramais à AM-326, somando 64,5 km. O quilômetro de acesso vem do próprio cadastro em 6 casos; nos demais, foi obtido pela projeção do início do ramal sobre o eixo.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64</w:t>
      </w:r>
      <w:r>
        <w:rPr>
          <w:b/>
          <w:sz w:val="22"/>
        </w:rPr>
        <w:fldChar w:fldCharType="end"/>
      </w:r>
      <w:r>
        <w:rPr>
          <w:b/>
          <w:color w:val="1F2933"/>
          <w:sz w:val="22"/>
        </w:rPr>
        <w:t xml:space="preserve"> — AM-326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GILBERTO MESTRINHO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URUCARÁ - MARAJAZINHO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BONANÇA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AMANARI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COLÔNIA SÃO JOÃO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COLÔNIA BOA ESPERANÇA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NOVA ESPERANÇA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MACUCAUA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25" w:name="__RefHeading___Toc55575_1067766381"/>
      <w:bookmarkEnd w:id="25"/>
      <w:r>
        <w:rPr/>
        <w:t>4.13 AM-328</w:t>
      </w:r>
    </w:p>
    <w:p>
      <w:pPr>
        <w:pStyle w:val="Normal"/>
        <w:keepNext w:val="true"/>
        <w:spacing w:before="160" w:after="40"/>
        <w:jc w:val="center"/>
        <w:rPr/>
      </w:pPr>
      <w:r>
        <w:rPr/>
        <w:drawing>
          <wp:inline distT="0" distB="0" distL="0" distR="0">
            <wp:extent cx="5760085" cy="43529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15</w:t>
      </w:r>
      <w:r>
        <w:rPr>
          <w:b/>
          <w:sz w:val="22"/>
        </w:rPr>
        <w:fldChar w:fldCharType="end"/>
      </w:r>
      <w:r>
        <w:rPr>
          <w:b/>
          <w:sz w:val="22"/>
        </w:rPr>
        <w:t xml:space="preserve"> — AM-328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65</w:t>
      </w:r>
      <w:r>
        <w:rPr>
          <w:b/>
          <w:sz w:val="22"/>
        </w:rPr>
        <w:fldChar w:fldCharType="end"/>
      </w:r>
      <w:r>
        <w:rPr>
          <w:b/>
          <w:color w:val="1F2933"/>
          <w:sz w:val="22"/>
        </w:rPr>
        <w:t xml:space="preserve"> — AM-328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AM-363 - KM 110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ITAPIRANGA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2,34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2,34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Itapiranga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 (0,0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1.627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Ruim (IRI médio 9,14 m/km)</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4.13.1 Função, importância e impacto</w:t>
      </w:r>
    </w:p>
    <w:p>
      <w:pPr>
        <w:pStyle w:val="Normal"/>
        <w:ind w:firstLine="709"/>
        <w:rPr/>
      </w:pPr>
      <w:r>
        <w:rPr>
          <w:b w:val="false"/>
          <w:i w:val="false"/>
          <w:sz w:val="24"/>
        </w:rPr>
        <w:t>A AM-328 é o acesso de 2,3 km da AM-363 à sede de Itapiranga, junto ao rio Uatumã. Apesar da extensão mínima, é o ponto em que o município se conecta à malha estadual e ao porto local.</w:t>
      </w:r>
    </w:p>
    <w:p>
      <w:pPr>
        <w:pStyle w:val="Normal"/>
        <w:ind w:firstLine="709"/>
        <w:rPr/>
      </w:pPr>
      <w:r>
        <w:rPr>
          <w:b w:val="false"/>
          <w:i w:val="false"/>
          <w:sz w:val="24"/>
        </w:rPr>
        <w:t>O levantamento de 2024 registrou nessa via a pior rugosidade média de toda a malha medida, com pavimento em condição ruim na maior parte do trecho. Por ser curta e urbana, a recuperação é de baixo custo relativo e alto efeito para a população.</w:t>
      </w:r>
    </w:p>
    <w:p>
      <w:pPr>
        <w:pStyle w:val="Normal"/>
        <w:ind w:firstLine="709"/>
        <w:rPr/>
      </w:pPr>
      <w:r>
        <w:rPr>
          <w:b w:val="false"/>
          <w:i w:val="false"/>
          <w:sz w:val="24"/>
        </w:rPr>
        <w:t>Os municípios atravessados pela AM-328 somam 11.090 habitantes, produto interno bruto de R$ 0,20 bilhões e frota de 1.694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66</w:t>
      </w:r>
      <w:r>
        <w:rPr>
          <w:b/>
          <w:sz w:val="22"/>
        </w:rPr>
        <w:fldChar w:fldCharType="end"/>
      </w:r>
      <w:r>
        <w:rPr>
          <w:b/>
          <w:color w:val="1F2933"/>
          <w:sz w:val="22"/>
        </w:rPr>
        <w:t xml:space="preserve"> — AM-328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Itapiranga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11.090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1.694</w:t>
            </w:r>
          </w:p>
        </w:tc>
      </w:tr>
    </w:tbl>
    <w:p>
      <w:pPr>
        <w:pStyle w:val="Normal"/>
        <w:spacing w:before="40" w:after="200"/>
        <w:rPr/>
      </w:pPr>
      <w:r>
        <w:rPr>
          <w:i/>
          <w:color w:val="5A6673"/>
          <w:sz w:val="22"/>
        </w:rPr>
        <w:t>Fonte: IBGE (2023; 2026) e SENATRAN (2025).</w:t>
      </w:r>
    </w:p>
    <w:p>
      <w:pPr>
        <w:pStyle w:val="Heading3"/>
        <w:rPr/>
      </w:pPr>
      <w:r>
        <w:rPr/>
        <w:t>4.13.2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67</w:t>
      </w:r>
      <w:r>
        <w:rPr>
          <w:b/>
          <w:sz w:val="22"/>
        </w:rPr>
        <w:fldChar w:fldCharType="end"/>
      </w:r>
      <w:r>
        <w:rPr>
          <w:b/>
          <w:color w:val="1F2933"/>
          <w:sz w:val="22"/>
        </w:rPr>
        <w:t xml:space="preserve"> — AM-328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328EAM0234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 363 (KM 110)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Porto de Itapiranga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4.13.3 Tráfego: contagem de 2011 e estimativa atual</w:t>
      </w:r>
    </w:p>
    <w:p>
      <w:pPr>
        <w:pStyle w:val="Normal"/>
        <w:ind w:firstLine="709"/>
        <w:rPr/>
      </w:pPr>
      <w:r>
        <w:rPr>
          <w:b w:val="false"/>
          <w:i w:val="false"/>
          <w:sz w:val="24"/>
        </w:rPr>
        <w:t xml:space="preserve">A base é a contagem volumétrica classificatória de 2011, com 1.036 veículos por dia. A frota dos municípios de referência (Itapiranga) passou de 337 para 1.694 veículos entre 2011 e 2025, crescimento de 402,7 % (taxa geométrica de 12,23 % ao ano). Aplicada a regra do Plano, a estimativa central para 2026 é de </w:t>
      </w:r>
      <w:r>
        <w:rPr>
          <w:b/>
          <w:i w:val="false"/>
          <w:sz w:val="24"/>
        </w:rPr>
        <w:t>1.627 veículos por dia</w:t>
      </w:r>
      <w:r>
        <w:rPr>
          <w:b w:val="false"/>
          <w:i w:val="false"/>
          <w:sz w:val="24"/>
        </w:rPr>
        <w:t>; considerados os três cenários, o volume fica entre 1.386 e 2.523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68</w:t>
      </w:r>
      <w:r>
        <w:rPr>
          <w:b/>
          <w:sz w:val="22"/>
        </w:rPr>
        <w:fldChar w:fldCharType="end"/>
      </w:r>
      <w:r>
        <w:rPr>
          <w:b/>
          <w:color w:val="1F2933"/>
          <w:sz w:val="22"/>
        </w:rPr>
        <w:t xml:space="preserve"> — AM-328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1.386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3,06 %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1.627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6,11 %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2.523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0,08</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0,05, o que indica folga ampla de capacidade na seção corrente. Em rodovias do Amazonas, porém, a restrição dominante raramente é a capacidade: é a condição do pavimento, da drenagem e das obras de arte.</w:t>
      </w:r>
    </w:p>
    <w:p>
      <w:pPr>
        <w:pStyle w:val="Heading3"/>
        <w:rPr/>
      </w:pPr>
      <w:r>
        <w:rPr/>
        <w:t>4.13.4 Condição do pavimento</w:t>
      </w:r>
    </w:p>
    <w:p>
      <w:pPr>
        <w:pStyle w:val="Normal"/>
        <w:ind w:firstLine="709"/>
        <w:rPr/>
      </w:pPr>
      <w:r>
        <w:rPr>
          <w:b w:val="false"/>
          <w:i w:val="false"/>
          <w:sz w:val="24"/>
        </w:rPr>
        <w:t xml:space="preserve">O levantamento de irregularidade longitudinal de 2024 cobriu 2,3 km da AM-328, com IRI médio de 9,14 m/km e classificação geral </w:t>
      </w:r>
      <w:r>
        <w:rPr>
          <w:b/>
          <w:i w:val="false"/>
          <w:sz w:val="24"/>
        </w:rPr>
        <w:t>ruim</w:t>
      </w:r>
      <w:r>
        <w:rPr>
          <w:b w:val="false"/>
          <w:i w:val="false"/>
          <w:sz w:val="24"/>
        </w:rPr>
        <w:t>. Da extensão medida, 0,0 % está em condição excelente ou boa, 5,6 % regular e 94,3 % ruim ou péssima. Foram registradas 17 ocorrências de buraco.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69</w:t>
      </w:r>
      <w:r>
        <w:rPr>
          <w:b/>
          <w:sz w:val="22"/>
        </w:rPr>
        <w:fldChar w:fldCharType="end"/>
      </w:r>
      <w:r>
        <w:rPr>
          <w:b/>
          <w:color w:val="1F2933"/>
          <w:sz w:val="22"/>
        </w:rPr>
        <w:t xml:space="preserve"> — AM-328 — distribuição da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71,8 %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22,5 %</w:t>
            </w:r>
          </w:p>
        </w:tc>
      </w:tr>
    </w:tbl>
    <w:p>
      <w:pPr>
        <w:pStyle w:val="Normal"/>
        <w:spacing w:before="40" w:after="200"/>
        <w:rPr/>
      </w:pPr>
      <w:r>
        <w:rPr>
          <w:i/>
          <w:color w:val="5A6673"/>
          <w:sz w:val="22"/>
        </w:rPr>
        <w:t>Fonte: levantamento RoadLab Pro (2024).</w:t>
      </w:r>
    </w:p>
    <w:p>
      <w:pPr>
        <w:pStyle w:val="Normal"/>
        <w:rPr/>
      </w:pPr>
      <w:r>
        <w:rPr/>
      </w:r>
      <w:r>
        <w:br w:type="page"/>
      </w:r>
    </w:p>
    <w:p>
      <w:pPr>
        <w:pStyle w:val="Heading2"/>
        <w:spacing w:before="0" w:after="120"/>
        <w:rPr/>
      </w:pPr>
      <w:bookmarkStart w:id="26" w:name="__RefHeading___Toc55577_1067766381"/>
      <w:bookmarkEnd w:id="26"/>
      <w:r>
        <w:rPr/>
        <w:t>4.14 AM-329</w:t>
      </w:r>
    </w:p>
    <w:p>
      <w:pPr>
        <w:pStyle w:val="Normal"/>
        <w:keepNext w:val="true"/>
        <w:spacing w:before="160" w:after="40"/>
        <w:jc w:val="center"/>
        <w:rPr/>
      </w:pPr>
      <w:r>
        <w:rPr/>
        <w:drawing>
          <wp:inline distT="0" distB="0" distL="0" distR="0">
            <wp:extent cx="5760085" cy="4352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16</w:t>
      </w:r>
      <w:r>
        <w:rPr>
          <w:b/>
          <w:sz w:val="22"/>
        </w:rPr>
        <w:fldChar w:fldCharType="end"/>
      </w:r>
      <w:r>
        <w:rPr>
          <w:b/>
          <w:sz w:val="22"/>
        </w:rPr>
        <w:t xml:space="preserve"> — AM-329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70</w:t>
      </w:r>
      <w:r>
        <w:rPr>
          <w:b/>
          <w:sz w:val="22"/>
        </w:rPr>
        <w:fldChar w:fldCharType="end"/>
      </w:r>
      <w:r>
        <w:rPr>
          <w:b/>
          <w:color w:val="1F2933"/>
          <w:sz w:val="22"/>
        </w:rPr>
        <w:t xml:space="preserve"> — AM-329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ENVIRA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FEIJÓ (AC)</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Planejada + Leito natural</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58,96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82,50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Eirunepé, Envira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 (49,5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4.14.1 Função, importância e impacto</w:t>
      </w:r>
    </w:p>
    <w:p>
      <w:pPr>
        <w:pStyle w:val="Normal"/>
        <w:ind w:firstLine="709"/>
        <w:rPr/>
      </w:pPr>
      <w:r>
        <w:rPr>
          <w:b w:val="false"/>
          <w:i w:val="false"/>
          <w:sz w:val="24"/>
        </w:rPr>
        <w:t>A AM-329 é uma ligação interestadual entre Envira, no Amazonas, e Feijó, no Acre. Parte do traçado tem pavimento e leito natural próximos às sedes, e o restante é planejado. Para o alto Tarauacá e o Envira, a rodovia é a perspectiva de ligação com a BR-364 no Acre e, por ela, com Rio Branco.</w:t>
      </w:r>
    </w:p>
    <w:p>
      <w:pPr>
        <w:pStyle w:val="Normal"/>
        <w:ind w:firstLine="709"/>
        <w:rPr/>
      </w:pPr>
      <w:r>
        <w:rPr>
          <w:b w:val="false"/>
          <w:i w:val="false"/>
          <w:sz w:val="24"/>
        </w:rPr>
        <w:t>Os municípios atravessados pela AM-329 somam 54.089 habitantes, produto interno bruto de R$ 0,92 bilhões e frota de 3.890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71</w:t>
      </w:r>
      <w:r>
        <w:rPr>
          <w:b/>
          <w:sz w:val="22"/>
        </w:rPr>
        <w:fldChar w:fldCharType="end"/>
      </w:r>
      <w:r>
        <w:rPr>
          <w:b/>
          <w:color w:val="1F2933"/>
          <w:sz w:val="22"/>
        </w:rPr>
        <w:t xml:space="preserve"> — AM-329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Eirunepé</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36.027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683,6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3.181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Envira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18.062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236,1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709</w:t>
            </w:r>
          </w:p>
        </w:tc>
      </w:tr>
    </w:tbl>
    <w:p>
      <w:pPr>
        <w:pStyle w:val="Normal"/>
        <w:spacing w:before="40" w:after="200"/>
        <w:rPr/>
      </w:pPr>
      <w:r>
        <w:rPr>
          <w:i/>
          <w:color w:val="5A6673"/>
          <w:sz w:val="22"/>
        </w:rPr>
        <w:t>Fonte: IBGE (2023; 2026) e SENATRAN (2025).</w:t>
      </w:r>
    </w:p>
    <w:p>
      <w:pPr>
        <w:pStyle w:val="Heading3"/>
        <w:rPr/>
      </w:pPr>
      <w:r>
        <w:rPr/>
        <w:t>4.14.2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72</w:t>
      </w:r>
      <w:r>
        <w:rPr>
          <w:b/>
          <w:sz w:val="22"/>
        </w:rPr>
        <w:fldChar w:fldCharType="end"/>
      </w:r>
      <w:r>
        <w:rPr>
          <w:b/>
          <w:color w:val="1F2933"/>
          <w:sz w:val="22"/>
        </w:rPr>
        <w:t xml:space="preserve"> — AM-329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329EAM5896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Envira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Feijó (AC)</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58,96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58,96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4.14.3 Tráfego: contagem de 2011 e estimativa atual</w:t>
      </w:r>
    </w:p>
    <w:p>
      <w:pPr>
        <w:pStyle w:val="Normal"/>
        <w:ind w:firstLine="709"/>
        <w:rPr/>
      </w:pPr>
      <w:r>
        <w:rPr>
          <w:b w:val="false"/>
          <w:i w:val="false"/>
          <w:sz w:val="24"/>
        </w:rPr>
        <w:t>A AM-329 não teve contagem de tráfego no Plano Rodoviário de 2011, por ser rodovia planejada ou implantada sem tráfego regular.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4.14.4 Condição do pavimento</w:t>
      </w:r>
    </w:p>
    <w:p>
      <w:pPr>
        <w:pStyle w:val="Normal"/>
        <w:ind w:firstLine="709"/>
        <w:rPr/>
      </w:pPr>
      <w:r>
        <w:rPr>
          <w:b w:val="false"/>
          <w:i w:val="false"/>
          <w:sz w:val="24"/>
        </w:rPr>
        <w:t>Não há levantamento de condição do pavimento para a AM-329 na campanha de 2024.</w:t>
      </w:r>
    </w:p>
    <w:p>
      <w:pPr>
        <w:pStyle w:val="Heading3"/>
        <w:rPr/>
      </w:pPr>
      <w:r>
        <w:rPr/>
        <w:t>4.14.5 Ramais conectados</w:t>
      </w:r>
    </w:p>
    <w:p>
      <w:pPr>
        <w:pStyle w:val="Normal"/>
        <w:ind w:firstLine="709"/>
        <w:rPr/>
      </w:pPr>
      <w:r>
        <w:rPr>
          <w:b w:val="false"/>
          <w:i w:val="false"/>
          <w:sz w:val="24"/>
        </w:rPr>
        <w:t>O cadastro associa 2 ramais à AM-329, somando 49,5 km. O quilômetro de acesso vem do próprio cadastro em 0 casos; nos demais, foi obtido pela projeção do início do ramal sobre o eixo.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73</w:t>
      </w:r>
      <w:r>
        <w:rPr>
          <w:b/>
          <w:sz w:val="22"/>
        </w:rPr>
        <w:fldChar w:fldCharType="end"/>
      </w:r>
      <w:r>
        <w:rPr>
          <w:b/>
          <w:color w:val="1F2933"/>
          <w:sz w:val="22"/>
        </w:rPr>
        <w:t xml:space="preserve"> — AM-329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CACAU DO TARAUACA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Envira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ENVIRA - FEIJÓ (AC)</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Envira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27" w:name="__RefHeading___Toc55579_1067766381"/>
      <w:bookmarkEnd w:id="27"/>
      <w:r>
        <w:rPr/>
        <w:t>4.15 AM-330</w:t>
      </w:r>
    </w:p>
    <w:p>
      <w:pPr>
        <w:pStyle w:val="Normal"/>
        <w:keepNext w:val="true"/>
        <w:spacing w:before="160" w:after="40"/>
        <w:jc w:val="center"/>
        <w:rPr/>
      </w:pPr>
      <w:r>
        <w:rPr/>
        <w:drawing>
          <wp:inline distT="0" distB="0" distL="0" distR="0">
            <wp:extent cx="5760085" cy="43529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17</w:t>
      </w:r>
      <w:r>
        <w:rPr>
          <w:b/>
          <w:sz w:val="22"/>
        </w:rPr>
        <w:fldChar w:fldCharType="end"/>
      </w:r>
      <w:r>
        <w:rPr>
          <w:b/>
          <w:sz w:val="22"/>
        </w:rPr>
        <w:t xml:space="preserve"> — AM-330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74</w:t>
      </w:r>
      <w:r>
        <w:rPr>
          <w:b/>
          <w:sz w:val="22"/>
        </w:rPr>
        <w:fldChar w:fldCharType="end"/>
      </w:r>
      <w:r>
        <w:rPr>
          <w:b/>
          <w:color w:val="1F2933"/>
          <w:sz w:val="22"/>
        </w:rPr>
        <w:t xml:space="preserve"> — AM-330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AM-363 - KM 91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SILVES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30,66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15,49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Itapiranga, Silves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 (0,0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392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médio 3,62 m/km)</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4.15.1 Função, importância e impacto</w:t>
      </w:r>
    </w:p>
    <w:p>
      <w:pPr>
        <w:pStyle w:val="Normal"/>
        <w:ind w:firstLine="709"/>
        <w:rPr/>
      </w:pPr>
      <w:r>
        <w:rPr>
          <w:b w:val="false"/>
          <w:i w:val="false"/>
          <w:sz w:val="24"/>
        </w:rPr>
        <w:t>A AM-330 liga a AM-363 à sede de Silves, município situado em ilha lacustre e com vocação turística e pesqueira. É o único acesso rodoviário da sede e depende do bom estado da AM-363 e da AM-010 para chegar a Manaus.</w:t>
      </w:r>
    </w:p>
    <w:p>
      <w:pPr>
        <w:pStyle w:val="Normal"/>
        <w:ind w:firstLine="709"/>
        <w:rPr/>
      </w:pPr>
      <w:r>
        <w:rPr>
          <w:b w:val="false"/>
          <w:i w:val="false"/>
          <w:sz w:val="24"/>
        </w:rPr>
        <w:t>Os municípios atravessados pela AM-330 somam 23.917 habitantes, produto interno bruto de R$ 0,63 bilhões e frota de 2.609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75</w:t>
      </w:r>
      <w:r>
        <w:rPr>
          <w:b/>
          <w:sz w:val="22"/>
        </w:rPr>
        <w:fldChar w:fldCharType="end"/>
      </w:r>
      <w:r>
        <w:rPr>
          <w:b/>
          <w:color w:val="1F2933"/>
          <w:sz w:val="22"/>
        </w:rPr>
        <w:t xml:space="preserve"> — AM-330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Itapiranga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11.090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1.694</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Silves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12.827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434,2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915</w:t>
            </w:r>
          </w:p>
        </w:tc>
      </w:tr>
    </w:tbl>
    <w:p>
      <w:pPr>
        <w:pStyle w:val="Normal"/>
        <w:spacing w:before="40" w:after="200"/>
        <w:rPr/>
      </w:pPr>
      <w:r>
        <w:rPr>
          <w:i/>
          <w:color w:val="5A6673"/>
          <w:sz w:val="22"/>
        </w:rPr>
        <w:t>Fonte: IBGE (2023; 2026) e SENATRAN (2025).</w:t>
      </w:r>
    </w:p>
    <w:p>
      <w:pPr>
        <w:pStyle w:val="Heading3"/>
        <w:rPr/>
      </w:pPr>
      <w:r>
        <w:rPr/>
        <w:t>4.15.2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76</w:t>
      </w:r>
      <w:r>
        <w:rPr>
          <w:b/>
          <w:sz w:val="22"/>
        </w:rPr>
        <w:fldChar w:fldCharType="end"/>
      </w:r>
      <w:r>
        <w:rPr>
          <w:b/>
          <w:color w:val="1F2933"/>
          <w:sz w:val="22"/>
        </w:rPr>
        <w:t xml:space="preserve"> — AM-330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330EAM1532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91)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4.15.3 Tráfego: contagem de 2011 e estimativa atual</w:t>
      </w:r>
    </w:p>
    <w:p>
      <w:pPr>
        <w:pStyle w:val="Normal"/>
        <w:ind w:firstLine="709"/>
        <w:rPr/>
      </w:pPr>
      <w:r>
        <w:rPr>
          <w:b w:val="false"/>
          <w:i w:val="false"/>
          <w:sz w:val="24"/>
        </w:rPr>
        <w:t xml:space="preserve">A base é a contagem volumétrica classificatória de 2011, com 259 veículos por dia. A frota dos municípios de referência (Silves) passou de 206 para 915 veículos entre 2011 e 2025, crescimento de 344,2 % (taxa geométrica de 11,24 % ao ano). Aplicada a regra do Plano, a estimativa central para 2026 é de </w:t>
      </w:r>
      <w:r>
        <w:rPr>
          <w:b/>
          <w:i w:val="false"/>
          <w:sz w:val="24"/>
        </w:rPr>
        <w:t>392 veículos por dia</w:t>
      </w:r>
      <w:r>
        <w:rPr>
          <w:b w:val="false"/>
          <w:i w:val="false"/>
          <w:sz w:val="24"/>
        </w:rPr>
        <w:t>; considerados os três cenários, o volume fica entre 347 e 588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77</w:t>
      </w:r>
      <w:r>
        <w:rPr>
          <w:b/>
          <w:sz w:val="22"/>
        </w:rPr>
        <w:fldChar w:fldCharType="end"/>
      </w:r>
      <w:r>
        <w:rPr>
          <w:b/>
          <w:color w:val="1F2933"/>
          <w:sz w:val="22"/>
        </w:rPr>
        <w:t xml:space="preserve"> — AM-330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2,81 %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392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5,62 %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0,02</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0,01, o que indica folga ampla de capacidade na seção corrente. Em rodovias do Amazonas, porém, a restrição dominante raramente é a capacidade: é a condição do pavimento, da drenagem e das obras de arte.</w:t>
      </w:r>
    </w:p>
    <w:p>
      <w:pPr>
        <w:pStyle w:val="Heading3"/>
        <w:rPr/>
      </w:pPr>
      <w:r>
        <w:rPr/>
        <w:t>4.15.4 Condição do pavimento</w:t>
      </w:r>
    </w:p>
    <w:p>
      <w:pPr>
        <w:pStyle w:val="Normal"/>
        <w:ind w:firstLine="709"/>
        <w:rPr/>
      </w:pPr>
      <w:r>
        <w:rPr>
          <w:b w:val="false"/>
          <w:i w:val="false"/>
          <w:sz w:val="24"/>
        </w:rPr>
        <w:t xml:space="preserve">O levantamento de irregularidade longitudinal de 2024 cobriu 15,4 km da AM-330, com IRI médio de 3,62 m/km e classificação geral </w:t>
      </w:r>
      <w:r>
        <w:rPr>
          <w:b/>
          <w:i w:val="false"/>
          <w:sz w:val="24"/>
        </w:rPr>
        <w:t>bom</w:t>
      </w:r>
      <w:r>
        <w:rPr>
          <w:b w:val="false"/>
          <w:i w:val="false"/>
          <w:sz w:val="24"/>
        </w:rPr>
        <w:t>. Da extensão medida, 67,9 % está em condição excelente ou boa, 28,0 % regular e 4,2 % ruim ou péssima. Foram registradas 3 ocorrências de buraco.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78</w:t>
      </w:r>
      <w:r>
        <w:rPr>
          <w:b/>
          <w:sz w:val="22"/>
        </w:rPr>
        <w:fldChar w:fldCharType="end"/>
      </w:r>
      <w:r>
        <w:rPr>
          <w:b/>
          <w:color w:val="1F2933"/>
          <w:sz w:val="22"/>
        </w:rPr>
        <w:t xml:space="preserve"> — AM-330 — distribuição da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8,5 %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59,4 %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28,0 %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0,7 %</w:t>
            </w:r>
          </w:p>
        </w:tc>
      </w:tr>
    </w:tbl>
    <w:p>
      <w:pPr>
        <w:pStyle w:val="Normal"/>
        <w:spacing w:before="40" w:after="200"/>
        <w:rPr/>
      </w:pPr>
      <w:r>
        <w:rPr>
          <w:i/>
          <w:color w:val="5A6673"/>
          <w:sz w:val="22"/>
        </w:rPr>
        <w:t>Fonte: levantamento RoadLab Pro (2024).</w:t>
      </w:r>
    </w:p>
    <w:p>
      <w:pPr>
        <w:pStyle w:val="Normal"/>
        <w:rPr/>
      </w:pPr>
      <w:r>
        <w:rPr/>
      </w:r>
      <w:r>
        <w:br w:type="page"/>
      </w:r>
    </w:p>
    <w:p>
      <w:pPr>
        <w:pStyle w:val="Heading2"/>
        <w:spacing w:before="0" w:after="120"/>
        <w:rPr/>
      </w:pPr>
      <w:bookmarkStart w:id="28" w:name="__RefHeading___Toc55581_1067766381"/>
      <w:bookmarkEnd w:id="28"/>
      <w:r>
        <w:rPr/>
        <w:t>4.16 AM-336</w:t>
      </w:r>
    </w:p>
    <w:p>
      <w:pPr>
        <w:pStyle w:val="Normal"/>
        <w:keepNext w:val="true"/>
        <w:spacing w:before="160" w:after="40"/>
        <w:jc w:val="center"/>
        <w:rPr/>
      </w:pPr>
      <w:r>
        <w:rPr/>
        <w:drawing>
          <wp:inline distT="0" distB="0" distL="0" distR="0">
            <wp:extent cx="5760085" cy="43529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18</w:t>
      </w:r>
      <w:r>
        <w:rPr>
          <w:b/>
          <w:sz w:val="22"/>
        </w:rPr>
        <w:fldChar w:fldCharType="end"/>
      </w:r>
      <w:r>
        <w:rPr>
          <w:b/>
          <w:sz w:val="22"/>
        </w:rPr>
        <w:t xml:space="preserve"> — AM-336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79</w:t>
      </w:r>
      <w:r>
        <w:rPr>
          <w:b/>
          <w:sz w:val="22"/>
        </w:rPr>
        <w:fldChar w:fldCharType="end"/>
      </w:r>
      <w:r>
        <w:rPr>
          <w:b/>
          <w:color w:val="1F2933"/>
          <w:sz w:val="22"/>
        </w:rPr>
        <w:t xml:space="preserve"> — AM-336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RESERVA UACARI (BR-230) - KM 1269,5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CARAUARÍ/TEFÉ/JURUÁ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 Leito natural</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339,14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 xml:space="preserve">— </w:t>
            </w:r>
            <w:r>
              <w:rPr>
                <w:b w:val="false"/>
                <w:sz w:val="19"/>
              </w:rPr>
              <w:t>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Carauari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 (32,3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4.16.1 Função, importância e impacto</w:t>
      </w:r>
    </w:p>
    <w:p>
      <w:pPr>
        <w:pStyle w:val="Normal"/>
        <w:ind w:firstLine="709"/>
        <w:rPr/>
      </w:pPr>
      <w:r>
        <w:rPr>
          <w:b w:val="false"/>
          <w:i w:val="false"/>
          <w:sz w:val="24"/>
        </w:rPr>
        <w:t>A AM-336 é planejada entre a BR-230, na altura da Reserva de Desenvolvimento Sustentável Uacari, e a região de Carauari, Tefé e Juruá, no médio Juruá e Solimões. O traçado atravessa unidades de conservação de uso sustentável e depende da implantação da BR-230 naquele trecho. Tem geometria apenas parcial.</w:t>
      </w:r>
    </w:p>
    <w:p>
      <w:pPr>
        <w:pStyle w:val="Normal"/>
        <w:ind w:firstLine="709"/>
        <w:rPr/>
      </w:pPr>
      <w:r>
        <w:rPr>
          <w:b w:val="false"/>
          <w:i w:val="false"/>
          <w:sz w:val="24"/>
        </w:rPr>
        <w:t>Os municípios atravessados pela AM-336 somam 31.383 habitantes, produto interno bruto de R$ 0,43 bilhões e frota de 3.767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80</w:t>
      </w:r>
      <w:r>
        <w:rPr>
          <w:b/>
          <w:sz w:val="22"/>
        </w:rPr>
        <w:fldChar w:fldCharType="end"/>
      </w:r>
      <w:r>
        <w:rPr>
          <w:b/>
          <w:color w:val="1F2933"/>
          <w:sz w:val="22"/>
        </w:rPr>
        <w:t xml:space="preserve"> — AM-336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Carauari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31.383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433,3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3.767</w:t>
            </w:r>
          </w:p>
        </w:tc>
      </w:tr>
    </w:tbl>
    <w:p>
      <w:pPr>
        <w:pStyle w:val="Normal"/>
        <w:spacing w:before="40" w:after="200"/>
        <w:rPr/>
      </w:pPr>
      <w:r>
        <w:rPr>
          <w:i/>
          <w:color w:val="5A6673"/>
          <w:sz w:val="22"/>
        </w:rPr>
        <w:t>Fonte: IBGE (2023; 2026) e SENATRAN (2025).</w:t>
      </w:r>
    </w:p>
    <w:p>
      <w:pPr>
        <w:pStyle w:val="Heading3"/>
        <w:rPr/>
      </w:pPr>
      <w:r>
        <w:rPr/>
        <w:t>4.16.2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81</w:t>
      </w:r>
      <w:r>
        <w:rPr>
          <w:b/>
          <w:sz w:val="22"/>
        </w:rPr>
        <w:fldChar w:fldCharType="end"/>
      </w:r>
      <w:r>
        <w:rPr>
          <w:b/>
          <w:color w:val="1F2933"/>
          <w:sz w:val="22"/>
        </w:rPr>
        <w:t xml:space="preserve"> — AM-336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336EAM3391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Reserva Uacari (BR-230) - KM 1269,5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Carauarí/Tefé/Juruá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339,14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339,14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4.16.3 Tráfego: contagem de 2011 e estimativa atual</w:t>
      </w:r>
    </w:p>
    <w:p>
      <w:pPr>
        <w:pStyle w:val="Normal"/>
        <w:ind w:firstLine="709"/>
        <w:rPr/>
      </w:pPr>
      <w:r>
        <w:rPr>
          <w:b w:val="false"/>
          <w:i w:val="false"/>
          <w:sz w:val="24"/>
        </w:rPr>
        <w:t>A AM-336 não teve contagem de tráfego no Plano Rodoviário de 2011, por ser rodovia planejada ou implantada sem tráfego regular.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4.16.4 Condição do pavimento</w:t>
      </w:r>
    </w:p>
    <w:p>
      <w:pPr>
        <w:pStyle w:val="Normal"/>
        <w:ind w:firstLine="709"/>
        <w:rPr/>
      </w:pPr>
      <w:r>
        <w:rPr>
          <w:b w:val="false"/>
          <w:i w:val="false"/>
          <w:sz w:val="24"/>
        </w:rPr>
        <w:t>Não há levantamento de condição do pavimento para a AM-336 na campanha de 2024.</w:t>
      </w:r>
    </w:p>
    <w:p>
      <w:pPr>
        <w:pStyle w:val="Heading3"/>
        <w:rPr/>
      </w:pPr>
      <w:r>
        <w:rPr/>
        <w:t>4.16.5 Ramais conectados</w:t>
      </w:r>
    </w:p>
    <w:p>
      <w:pPr>
        <w:pStyle w:val="Normal"/>
        <w:ind w:firstLine="709"/>
        <w:rPr/>
      </w:pPr>
      <w:r>
        <w:rPr>
          <w:b w:val="false"/>
          <w:i w:val="false"/>
          <w:sz w:val="24"/>
        </w:rPr>
        <w:t>O cadastro associa 4 ramais à AM-336, somando 32,3 km. O quilômetro de acesso vem do próprio cadastro em 0 casos; nos demais, foi obtido pela projeção do início do ramal sobre o eixo.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82</w:t>
      </w:r>
      <w:r>
        <w:rPr>
          <w:b/>
          <w:sz w:val="22"/>
        </w:rPr>
        <w:fldChar w:fldCharType="end"/>
      </w:r>
      <w:r>
        <w:rPr>
          <w:b/>
          <w:color w:val="1F2933"/>
          <w:sz w:val="22"/>
        </w:rPr>
        <w:t xml:space="preserve"> — AM-336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TAQUARA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Carauari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MANDUQUINHA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Carauari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RIOZINHO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Carauari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Em obra</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GAVIÃO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Carauari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Em obra</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29" w:name="__RefHeading___Toc55583_1067766381"/>
      <w:bookmarkEnd w:id="29"/>
      <w:r>
        <w:rPr/>
        <w:t>4.17 AM-343</w:t>
      </w:r>
    </w:p>
    <w:p>
      <w:pPr>
        <w:pStyle w:val="Normal"/>
        <w:keepNext w:val="true"/>
        <w:spacing w:before="160" w:after="40"/>
        <w:jc w:val="center"/>
        <w:rPr/>
      </w:pPr>
      <w:r>
        <w:rPr/>
        <w:drawing>
          <wp:inline distT="0" distB="0" distL="0" distR="0">
            <wp:extent cx="5760085" cy="43529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19</w:t>
      </w:r>
      <w:r>
        <w:rPr>
          <w:b/>
          <w:sz w:val="22"/>
        </w:rPr>
        <w:fldChar w:fldCharType="end"/>
      </w:r>
      <w:r>
        <w:rPr>
          <w:b/>
          <w:sz w:val="22"/>
        </w:rPr>
        <w:t xml:space="preserve"> — AM-343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83</w:t>
      </w:r>
      <w:r>
        <w:rPr>
          <w:b/>
          <w:sz w:val="22"/>
        </w:rPr>
        <w:fldChar w:fldCharType="end"/>
      </w:r>
      <w:r>
        <w:rPr>
          <w:b/>
          <w:color w:val="1F2933"/>
          <w:sz w:val="22"/>
        </w:rPr>
        <w:t xml:space="preserve"> — AM-343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AM-366 - KM 354</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COARI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97,37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97,50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Coari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 (20,2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4.17.1 Função, importância e impacto</w:t>
      </w:r>
    </w:p>
    <w:p>
      <w:pPr>
        <w:pStyle w:val="Normal"/>
        <w:ind w:firstLine="709"/>
        <w:rPr/>
      </w:pPr>
      <w:r>
        <w:rPr>
          <w:b w:val="false"/>
          <w:i w:val="false"/>
          <w:sz w:val="24"/>
        </w:rPr>
        <w:t>A AM-343 é planejada entre a AM-366 e Coari, município que abriga a base de produção de petróleo e gás natural de Urucu e o início do gasoduto que abastece Manaus. O Plano Rodoviário de 2011 atribuiu à rodovia a maior demanda potencial entre as planejadas, justamente pelo porte econômico de Coari.</w:t>
      </w:r>
    </w:p>
    <w:p>
      <w:pPr>
        <w:pStyle w:val="Normal"/>
        <w:ind w:firstLine="709"/>
        <w:rPr/>
      </w:pPr>
      <w:r>
        <w:rPr>
          <w:b w:val="false"/>
          <w:i w:val="false"/>
          <w:sz w:val="24"/>
        </w:rPr>
        <w:t>A viabilidade depende da AM-366, também planejada, o que coloca as duas rodovias como um único projeto de integração do médio Solimões.</w:t>
      </w:r>
    </w:p>
    <w:p>
      <w:pPr>
        <w:pStyle w:val="Normal"/>
        <w:ind w:firstLine="709"/>
        <w:rPr/>
      </w:pPr>
      <w:r>
        <w:rPr>
          <w:b w:val="false"/>
          <w:i w:val="false"/>
          <w:sz w:val="24"/>
        </w:rPr>
        <w:t>Os municípios atravessados pela AM-343 somam 73.403 habitantes, produto interno bruto de R$ 3,89 bilhões e frota de 15.114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84</w:t>
      </w:r>
      <w:r>
        <w:rPr>
          <w:b/>
          <w:sz w:val="22"/>
        </w:rPr>
        <w:fldChar w:fldCharType="end"/>
      </w:r>
      <w:r>
        <w:rPr>
          <w:b/>
          <w:color w:val="1F2933"/>
          <w:sz w:val="22"/>
        </w:rPr>
        <w:t xml:space="preserve"> — AM-343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Coari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73.403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3.893,7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15.114</w:t>
            </w:r>
          </w:p>
        </w:tc>
      </w:tr>
    </w:tbl>
    <w:p>
      <w:pPr>
        <w:pStyle w:val="Normal"/>
        <w:spacing w:before="40" w:after="200"/>
        <w:rPr/>
      </w:pPr>
      <w:r>
        <w:rPr>
          <w:i/>
          <w:color w:val="5A6673"/>
          <w:sz w:val="22"/>
        </w:rPr>
        <w:t>Fonte: IBGE (2023; 2026) e SENATRAN (2025).</w:t>
      </w:r>
    </w:p>
    <w:p>
      <w:pPr>
        <w:pStyle w:val="Heading3"/>
        <w:rPr/>
      </w:pPr>
      <w:r>
        <w:rPr/>
        <w:t>4.17.2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85</w:t>
      </w:r>
      <w:r>
        <w:rPr>
          <w:b/>
          <w:sz w:val="22"/>
        </w:rPr>
        <w:fldChar w:fldCharType="end"/>
      </w:r>
      <w:r>
        <w:rPr>
          <w:b/>
          <w:color w:val="1F2933"/>
          <w:sz w:val="22"/>
        </w:rPr>
        <w:t xml:space="preserve"> — AM-343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343EAM9737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AM-366 (KM 354)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Coari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97,37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97,37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4.17.3 Tráfego: contagem de 2011 e estimativa atual</w:t>
      </w:r>
    </w:p>
    <w:p>
      <w:pPr>
        <w:pStyle w:val="Normal"/>
        <w:ind w:firstLine="709"/>
        <w:rPr/>
      </w:pPr>
      <w:r>
        <w:rPr>
          <w:b w:val="false"/>
          <w:i w:val="false"/>
          <w:sz w:val="24"/>
        </w:rPr>
        <w:t>A AM-343 não teve contagem de tráfego no Plano Rodoviário de 2011, por ser rodovia planejada ou implantada sem tráfego regular.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4.17.4 Condição do pavimento</w:t>
      </w:r>
    </w:p>
    <w:p>
      <w:pPr>
        <w:pStyle w:val="Normal"/>
        <w:ind w:firstLine="709"/>
        <w:rPr/>
      </w:pPr>
      <w:r>
        <w:rPr>
          <w:b w:val="false"/>
          <w:i w:val="false"/>
          <w:sz w:val="24"/>
        </w:rPr>
        <w:t>Não há levantamento de condição do pavimento para a AM-343 na campanha de 2024.</w:t>
      </w:r>
    </w:p>
    <w:p>
      <w:pPr>
        <w:pStyle w:val="Heading3"/>
        <w:rPr/>
      </w:pPr>
      <w:r>
        <w:rPr/>
        <w:t>4.17.5 Ramais conectados</w:t>
      </w:r>
    </w:p>
    <w:p>
      <w:pPr>
        <w:pStyle w:val="Normal"/>
        <w:ind w:firstLine="709"/>
        <w:rPr/>
      </w:pPr>
      <w:r>
        <w:rPr>
          <w:b w:val="false"/>
          <w:i w:val="false"/>
          <w:sz w:val="24"/>
        </w:rPr>
        <w:t>O cadastro associa 8 ramais à AM-343, somando 20,2 km. O quilômetro de acesso vem do próprio cadastro em 8 casos; nos demais, foi obtido pela projeção do início do ramal sobre o eixo.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86</w:t>
      </w:r>
      <w:r>
        <w:rPr>
          <w:b/>
          <w:sz w:val="22"/>
        </w:rPr>
        <w:fldChar w:fldCharType="end"/>
      </w:r>
      <w:r>
        <w:rPr>
          <w:b/>
          <w:color w:val="1F2933"/>
          <w:sz w:val="22"/>
        </w:rPr>
        <w:t xml:space="preserve"> — AM-343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 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S.I 3</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 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S.I 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BASA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AREAL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PARAÍSO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30" w:name="__RefHeading___Toc55585_1067766381"/>
      <w:bookmarkEnd w:id="30"/>
      <w:r>
        <w:rPr/>
        <w:t>4.18 AM-351</w:t>
      </w:r>
    </w:p>
    <w:p>
      <w:pPr>
        <w:pStyle w:val="Normal"/>
        <w:keepNext w:val="true"/>
        <w:spacing w:before="160" w:after="40"/>
        <w:jc w:val="center"/>
        <w:rPr/>
      </w:pPr>
      <w:r>
        <w:rPr/>
        <w:drawing>
          <wp:inline distT="0" distB="0" distL="0" distR="0">
            <wp:extent cx="5760085" cy="43529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20</w:t>
      </w:r>
      <w:r>
        <w:rPr>
          <w:b/>
          <w:sz w:val="22"/>
        </w:rPr>
        <w:fldChar w:fldCharType="end"/>
      </w:r>
      <w:r>
        <w:rPr>
          <w:b/>
          <w:sz w:val="22"/>
        </w:rPr>
        <w:t xml:space="preserve"> — AM-351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87</w:t>
      </w:r>
      <w:r>
        <w:rPr>
          <w:b/>
          <w:sz w:val="22"/>
        </w:rPr>
        <w:fldChar w:fldCharType="end"/>
      </w:r>
      <w:r>
        <w:rPr>
          <w:b/>
          <w:color w:val="1F2933"/>
          <w:sz w:val="22"/>
        </w:rPr>
        <w:t xml:space="preserve"> — AM-351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128,0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RIO URUBU</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19,90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 (19,8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médio 2,53 m/km)</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4.18.1 Função, importância e impacto</w:t>
      </w:r>
    </w:p>
    <w:p>
      <w:pPr>
        <w:pStyle w:val="Normal"/>
        <w:ind w:firstLine="709"/>
        <w:rPr/>
      </w:pPr>
      <w:r>
        <w:rPr>
          <w:b w:val="false"/>
          <w:i w:val="false"/>
          <w:sz w:val="24"/>
        </w:rPr>
        <w:t>A AM-351 parte do quilômetro 128 da AM-010, pelo Ramal do Banco, e chega ao rio Urubu, no município de Rio Preto da Eva. Atende a área de produção rural e de lazer às margens do rio. A condição medida em 2024 é boa, com baixo índice de irregularidade.</w:t>
      </w:r>
    </w:p>
    <w:p>
      <w:pPr>
        <w:pStyle w:val="Normal"/>
        <w:ind w:firstLine="709"/>
        <w:rPr/>
      </w:pPr>
      <w:r>
        <w:rPr>
          <w:b w:val="false"/>
          <w:i w:val="false"/>
          <w:sz w:val="24"/>
        </w:rPr>
        <w:t>Os municípios atravessados pela AM-351 somam 25.342 habitantes, produto interno bruto de R$ 0,50 bilhões e frota de 6.999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88</w:t>
      </w:r>
      <w:r>
        <w:rPr>
          <w:b/>
          <w:sz w:val="22"/>
        </w:rPr>
        <w:fldChar w:fldCharType="end"/>
      </w:r>
      <w:r>
        <w:rPr>
          <w:b/>
          <w:color w:val="1F2933"/>
          <w:sz w:val="22"/>
        </w:rPr>
        <w:t xml:space="preserve"> — AM-351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Rio Preto da Eva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25.342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495,9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6.999</w:t>
            </w:r>
          </w:p>
        </w:tc>
      </w:tr>
    </w:tbl>
    <w:p>
      <w:pPr>
        <w:pStyle w:val="Normal"/>
        <w:spacing w:before="40" w:after="200"/>
        <w:rPr/>
      </w:pPr>
      <w:r>
        <w:rPr>
          <w:i/>
          <w:color w:val="5A6673"/>
          <w:sz w:val="22"/>
        </w:rPr>
        <w:t>Fonte: IBGE (2023; 2026) e SENATRAN (2025).</w:t>
      </w:r>
    </w:p>
    <w:p>
      <w:pPr>
        <w:pStyle w:val="Heading3"/>
        <w:rPr/>
      </w:pPr>
      <w:r>
        <w:rPr/>
        <w:t>4.18.2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89</w:t>
      </w:r>
      <w:r>
        <w:rPr>
          <w:b/>
          <w:sz w:val="22"/>
        </w:rPr>
        <w:fldChar w:fldCharType="end"/>
      </w:r>
      <w:r>
        <w:rPr>
          <w:b/>
          <w:color w:val="1F2933"/>
          <w:sz w:val="22"/>
        </w:rPr>
        <w:t xml:space="preserve"> — AM-351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351EAM1986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128) Ramal do Banco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Urubu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4.18.3 Tráfego: contagem de 2011 e estimativa atual</w:t>
      </w:r>
    </w:p>
    <w:p>
      <w:pPr>
        <w:pStyle w:val="Normal"/>
        <w:ind w:firstLine="709"/>
        <w:rPr/>
      </w:pPr>
      <w:r>
        <w:rPr>
          <w:b w:val="false"/>
          <w:i w:val="false"/>
          <w:sz w:val="24"/>
        </w:rPr>
        <w:t>A AM-351 não teve contagem de tráfego no Plano Rodoviário de 2011.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4.18.4 Condição do pavimento</w:t>
      </w:r>
    </w:p>
    <w:p>
      <w:pPr>
        <w:pStyle w:val="Normal"/>
        <w:ind w:firstLine="709"/>
        <w:rPr/>
      </w:pPr>
      <w:r>
        <w:rPr>
          <w:b w:val="false"/>
          <w:i w:val="false"/>
          <w:sz w:val="24"/>
        </w:rPr>
        <w:t xml:space="preserve">O levantamento de irregularidade longitudinal de 2024 cobriu 19,6 km da AM-351, com IRI médio de 2,53 m/km e classificação geral </w:t>
      </w:r>
      <w:r>
        <w:rPr>
          <w:b/>
          <w:i w:val="false"/>
          <w:sz w:val="24"/>
        </w:rPr>
        <w:t>bom</w:t>
      </w:r>
      <w:r>
        <w:rPr>
          <w:b w:val="false"/>
          <w:i w:val="false"/>
          <w:sz w:val="24"/>
        </w:rPr>
        <w:t>. Da extensão medida, 97,3 % está em condição excelente ou boa, 2,7 % regular e 0,0 % ruim ou péssima. Foram registradas 1 ocorrências de buraco.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90</w:t>
      </w:r>
      <w:r>
        <w:rPr>
          <w:b/>
          <w:sz w:val="22"/>
        </w:rPr>
        <w:fldChar w:fldCharType="end"/>
      </w:r>
      <w:r>
        <w:rPr>
          <w:b/>
          <w:color w:val="1F2933"/>
          <w:sz w:val="22"/>
        </w:rPr>
        <w:t xml:space="preserve"> — AM-351 — distribuição da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21,7 %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75,6 %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RoadLab Pro (2024).</w:t>
      </w:r>
    </w:p>
    <w:p>
      <w:pPr>
        <w:pStyle w:val="Heading3"/>
        <w:rPr/>
      </w:pPr>
      <w:r>
        <w:rPr/>
        <w:t>4.18.5 Ramais conectados</w:t>
      </w:r>
    </w:p>
    <w:p>
      <w:pPr>
        <w:pStyle w:val="Normal"/>
        <w:ind w:firstLine="709"/>
        <w:rPr/>
      </w:pPr>
      <w:r>
        <w:rPr>
          <w:b w:val="false"/>
          <w:i w:val="false"/>
          <w:sz w:val="24"/>
        </w:rPr>
        <w:t>O cadastro associa 1 ramais à AM-351, somando 19,8 km. O quilômetro de acesso vem do próprio cadastro em 0 casos; nos demais, foi obtido pela projeção do início do ramal sobre o eixo.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91</w:t>
      </w:r>
      <w:r>
        <w:rPr>
          <w:b/>
          <w:sz w:val="22"/>
        </w:rPr>
        <w:fldChar w:fldCharType="end"/>
      </w:r>
      <w:r>
        <w:rPr>
          <w:b/>
          <w:color w:val="1F2933"/>
          <w:sz w:val="22"/>
        </w:rPr>
        <w:t xml:space="preserve"> — AM-351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BANCO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31" w:name="__RefHeading___Toc55587_1067766381"/>
      <w:bookmarkEnd w:id="31"/>
      <w:r>
        <w:rPr/>
        <w:t>4.19 AM-352</w:t>
      </w:r>
    </w:p>
    <w:p>
      <w:pPr>
        <w:pStyle w:val="Normal"/>
        <w:keepNext w:val="true"/>
        <w:spacing w:before="160" w:after="40"/>
        <w:jc w:val="center"/>
        <w:rPr/>
      </w:pPr>
      <w:r>
        <w:rPr/>
        <w:drawing>
          <wp:inline distT="0" distB="0" distL="0" distR="0">
            <wp:extent cx="5760085" cy="43529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21</w:t>
      </w:r>
      <w:r>
        <w:rPr>
          <w:b/>
          <w:sz w:val="22"/>
        </w:rPr>
        <w:fldChar w:fldCharType="end"/>
      </w:r>
      <w:r>
        <w:rPr>
          <w:b/>
          <w:sz w:val="22"/>
        </w:rPr>
        <w:t xml:space="preserve"> — AM-352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92</w:t>
      </w:r>
      <w:r>
        <w:rPr>
          <w:b/>
          <w:sz w:val="22"/>
        </w:rPr>
        <w:fldChar w:fldCharType="end"/>
      </w:r>
      <w:r>
        <w:rPr>
          <w:b/>
          <w:color w:val="1F2933"/>
          <w:sz w:val="22"/>
        </w:rPr>
        <w:t xml:space="preserve"> — AM-352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AM-070 - KM 79,5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NOVO AIRÃO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98,46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98,40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Iranduba, Manacapuru, Novo Airão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53 (238,4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3.318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médio 3,09 m/km)</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4.19.1 Função, importância e impacto</w:t>
      </w:r>
    </w:p>
    <w:p>
      <w:pPr>
        <w:pStyle w:val="Normal"/>
        <w:ind w:firstLine="709"/>
        <w:rPr/>
      </w:pPr>
      <w:r>
        <w:rPr>
          <w:b w:val="false"/>
          <w:i w:val="false"/>
          <w:sz w:val="24"/>
        </w:rPr>
        <w:t>A AM-352 liga o quilômetro 79,5 da AM-070, em Manacapuru, à sede de Novo Airão. É a porta rodoviária do Parque Nacional de Anavilhanas e do turismo do baixo rio Negro, além de principal via de abastecimento de Novo Airão.</w:t>
      </w:r>
    </w:p>
    <w:p>
      <w:pPr>
        <w:pStyle w:val="Normal"/>
        <w:ind w:firstLine="709"/>
        <w:rPr/>
      </w:pPr>
      <w:r>
        <w:rPr>
          <w:b w:val="false"/>
          <w:i w:val="false"/>
          <w:sz w:val="24"/>
        </w:rPr>
        <w:t>Com a ponte sobre o rio Negro, o tráfego saltou já em 2011 e a rodovia foi enquadrada na classe mais alta de volume entre as do interior. É também uma das rodovias com mais ramais no cadastro, reflexo da ocupação agrícola ao longo do eixo. O levantamento de 2024 mostra trechos com pavimento ruim e péssimo, que pedem intervenção pontual antes que a degradação se generalize.</w:t>
      </w:r>
    </w:p>
    <w:p>
      <w:pPr>
        <w:pStyle w:val="Normal"/>
        <w:ind w:firstLine="709"/>
        <w:rPr/>
      </w:pPr>
      <w:r>
        <w:rPr>
          <w:b w:val="false"/>
          <w:i w:val="false"/>
          <w:sz w:val="24"/>
        </w:rPr>
        <w:t>Os municípios atravessados pela AM-352 somam 199.938 habitantes, produto interno bruto de R$ 3,42 bilhões e frota de 41.483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93</w:t>
      </w:r>
      <w:r>
        <w:rPr>
          <w:b/>
          <w:sz w:val="22"/>
        </w:rPr>
        <w:fldChar w:fldCharType="end"/>
      </w:r>
      <w:r>
        <w:rPr>
          <w:b/>
          <w:color w:val="1F2933"/>
          <w:sz w:val="22"/>
        </w:rPr>
        <w:t xml:space="preserve"> — AM-352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Iranduba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70.248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1.263,5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12.601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Manacapuru</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113.042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1.917,4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26.500</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Novo Airão</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16.648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243,3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2.382</w:t>
            </w:r>
          </w:p>
        </w:tc>
      </w:tr>
    </w:tbl>
    <w:p>
      <w:pPr>
        <w:pStyle w:val="Normal"/>
        <w:spacing w:before="40" w:after="200"/>
        <w:rPr/>
      </w:pPr>
      <w:r>
        <w:rPr>
          <w:i/>
          <w:color w:val="5A6673"/>
          <w:sz w:val="22"/>
        </w:rPr>
        <w:t>Fonte: IBGE (2023; 2026) e SENATRAN (2025).</w:t>
      </w:r>
    </w:p>
    <w:p>
      <w:pPr>
        <w:pStyle w:val="Heading3"/>
        <w:rPr/>
      </w:pPr>
      <w:r>
        <w:rPr/>
        <w:t>4.19.2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94</w:t>
      </w:r>
      <w:r>
        <w:rPr>
          <w:b/>
          <w:sz w:val="22"/>
        </w:rPr>
        <w:fldChar w:fldCharType="end"/>
      </w:r>
      <w:r>
        <w:rPr>
          <w:b/>
          <w:color w:val="1F2933"/>
          <w:sz w:val="22"/>
        </w:rPr>
        <w:t xml:space="preserve"> — AM-352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352EAM9846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 070 (KM 79,5)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Novo Airão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98,46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98,46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4.19.3 Tráfego: contagem de 2011 e estimativa atual</w:t>
      </w:r>
    </w:p>
    <w:p>
      <w:pPr>
        <w:pStyle w:val="Normal"/>
        <w:ind w:firstLine="709"/>
        <w:rPr/>
      </w:pPr>
      <w:r>
        <w:rPr>
          <w:b w:val="false"/>
          <w:i w:val="false"/>
          <w:sz w:val="24"/>
        </w:rPr>
        <w:t xml:space="preserve">A base é a recontagem de novembro de 2011, feita após a inauguração da ponte sobre o rio Negro, com 2.292 veículos por dia. A frota dos municípios de referência (Novo Airão) passou de 628 para 2.382 veículos entre 2011 e 2025, crescimento de 279,3 % (taxa geométrica de 9,99 % ao ano). Aplicada a regra do Plano, a estimativa central para 2026 é de </w:t>
      </w:r>
      <w:r>
        <w:rPr>
          <w:b/>
          <w:i w:val="false"/>
          <w:sz w:val="24"/>
        </w:rPr>
        <w:t>3.318 veículos por dia</w:t>
      </w:r>
      <w:r>
        <w:rPr>
          <w:b w:val="false"/>
          <w:i w:val="false"/>
          <w:sz w:val="24"/>
        </w:rPr>
        <w:t>; considerados os três cenários, o volume fica entre 3.067 e 4.762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95</w:t>
      </w:r>
      <w:r>
        <w:rPr>
          <w:b/>
          <w:sz w:val="22"/>
        </w:rPr>
        <w:fldChar w:fldCharType="end"/>
      </w:r>
      <w:r>
        <w:rPr>
          <w:b/>
          <w:color w:val="1F2933"/>
          <w:sz w:val="22"/>
        </w:rPr>
        <w:t xml:space="preserve"> — AM-352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3.067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2,50 %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3.318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0,10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4.762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0,15</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0,10, o que indica folga ampla de capacidade na seção corrente. Em rodovias do Amazonas, porém, a restrição dominante raramente é a capacidade: é a condição do pavimento, da drenagem e das obras de arte.</w:t>
      </w:r>
    </w:p>
    <w:p>
      <w:pPr>
        <w:pStyle w:val="Heading3"/>
        <w:rPr/>
      </w:pPr>
      <w:r>
        <w:rPr/>
        <w:t>4.19.4 Condição do pavimento</w:t>
      </w:r>
    </w:p>
    <w:p>
      <w:pPr>
        <w:pStyle w:val="Normal"/>
        <w:ind w:firstLine="709"/>
        <w:rPr/>
      </w:pPr>
      <w:r>
        <w:rPr>
          <w:b w:val="false"/>
          <w:i w:val="false"/>
          <w:sz w:val="24"/>
        </w:rPr>
        <w:t xml:space="preserve">O levantamento de irregularidade longitudinal de 2024 cobriu 98,0 km da AM-352, com IRI médio de 3,09 m/km e classificação geral </w:t>
      </w:r>
      <w:r>
        <w:rPr>
          <w:b/>
          <w:i w:val="false"/>
          <w:sz w:val="24"/>
        </w:rPr>
        <w:t>bom</w:t>
      </w:r>
      <w:r>
        <w:rPr>
          <w:b w:val="false"/>
          <w:i w:val="false"/>
          <w:sz w:val="24"/>
        </w:rPr>
        <w:t>. Da extensão medida, 76,9 % está em condição excelente ou boa, 10,6 % regular e 12,5 % ruim ou péssima. Foram registradas 155 ocorrências de buraco.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96</w:t>
      </w:r>
      <w:r>
        <w:rPr>
          <w:b/>
          <w:sz w:val="22"/>
        </w:rPr>
        <w:fldChar w:fldCharType="end"/>
      </w:r>
      <w:r>
        <w:rPr>
          <w:b/>
          <w:color w:val="1F2933"/>
          <w:sz w:val="22"/>
        </w:rPr>
        <w:t xml:space="preserve"> — AM-352 — distribuição da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43,7 %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33,2 %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10,6 %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9,4 %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3,1 %</w:t>
            </w:r>
          </w:p>
        </w:tc>
      </w:tr>
    </w:tbl>
    <w:p>
      <w:pPr>
        <w:pStyle w:val="Normal"/>
        <w:spacing w:before="40" w:after="200"/>
        <w:rPr/>
      </w:pPr>
      <w:r>
        <w:rPr>
          <w:i/>
          <w:color w:val="5A6673"/>
          <w:sz w:val="22"/>
        </w:rPr>
        <w:t>Fonte: levantamento RoadLab Pro (2024).</w:t>
      </w:r>
    </w:p>
    <w:p>
      <w:pPr>
        <w:pStyle w:val="Heading3"/>
        <w:rPr/>
      </w:pPr>
      <w:r>
        <w:rPr/>
        <w:t>4.19.5 Ramais conectados</w:t>
      </w:r>
    </w:p>
    <w:p>
      <w:pPr>
        <w:pStyle w:val="Normal"/>
        <w:ind w:firstLine="709"/>
        <w:rPr/>
      </w:pPr>
      <w:r>
        <w:rPr>
          <w:b w:val="false"/>
          <w:i w:val="false"/>
          <w:sz w:val="24"/>
        </w:rPr>
        <w:t>O cadastro associa 53 ramais à AM-352, somando 238,4 km. O quilômetro de acesso vem do próprio cadastro em 53 casos; nos demais, foi obtido pela projeção do início do ramal sobre o eixo. No levantamento de 2011, o Plano Rodoviário contou 16 ramais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97</w:t>
      </w:r>
      <w:r>
        <w:rPr>
          <w:b/>
          <w:sz w:val="22"/>
        </w:rPr>
        <w:fldChar w:fldCharType="end"/>
      </w:r>
      <w:r>
        <w:rPr>
          <w:b/>
          <w:color w:val="1F2933"/>
          <w:sz w:val="22"/>
        </w:rPr>
        <w:t xml:space="preserve"> — AM-352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ADVENTISTA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DOS GUARDIÕES DE ÓRION</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5 -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4 IRMÃOS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BALNEÁRIO SEMPRE VIVA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CLUBE DOS 20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JAPONÊS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TERRA PROMETIDA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10 -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DOS IPÊS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11 -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12 -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18 -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20 -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CAXIQUE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VALE DE BENÇÃO 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UGA - UGA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28 -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30 -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31 -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MINEIRO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TAUARÍ</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DA FAMÍLIA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MANAIRÃO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DIAMANTE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CAAPIRANGA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40 -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TUMBIRA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48,6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FAMÍLIA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VALE DOURADO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52,0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52 -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PALMEIRENSE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55,4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NOVO SORRISO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MEMBECA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ANGELIM</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74,9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IGARAPÉ AÇU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DOS AMIGOS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81 -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ALÍRIO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SOLDADO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PONTO 380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83 -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AYRIO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85 -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86,1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86 -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87,9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87 -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SEMÍDIO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95,2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MUTUM</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96 -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96,9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APINA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97 -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Heading3"/>
        <w:rPr/>
      </w:pPr>
      <w:r>
        <w:rPr/>
        <w:t>4.19.6 Obras de arte especiais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98</w:t>
      </w:r>
      <w:r>
        <w:rPr>
          <w:b/>
          <w:sz w:val="22"/>
        </w:rPr>
        <w:fldChar w:fldCharType="end"/>
      </w:r>
      <w:r>
        <w:rPr>
          <w:b/>
          <w:color w:val="1F2933"/>
          <w:sz w:val="22"/>
        </w:rPr>
        <w:t xml:space="preserve"> — AM-352 — obras de arte especiais e meios de transposição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Negro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Inventário de meios de transposição do Sistema Rodoviário Estadual (2024) e Laghi Engenharia (2011).</w:t>
      </w:r>
    </w:p>
    <w:p>
      <w:pPr>
        <w:pStyle w:val="Normal"/>
        <w:rPr/>
      </w:pPr>
      <w:r>
        <w:rPr/>
      </w:r>
      <w:r>
        <w:br w:type="page"/>
      </w:r>
    </w:p>
    <w:p>
      <w:pPr>
        <w:pStyle w:val="Heading2"/>
        <w:spacing w:before="0" w:after="120"/>
        <w:rPr/>
      </w:pPr>
      <w:bookmarkStart w:id="32" w:name="__RefHeading___Toc55589_1067766381"/>
      <w:bookmarkEnd w:id="32"/>
      <w:r>
        <w:rPr/>
        <w:t>4.20 AM-354</w:t>
      </w:r>
    </w:p>
    <w:p>
      <w:pPr>
        <w:pStyle w:val="Normal"/>
        <w:keepNext w:val="true"/>
        <w:spacing w:before="160" w:after="40"/>
        <w:jc w:val="center"/>
        <w:rPr/>
      </w:pPr>
      <w:r>
        <w:rPr/>
        <w:drawing>
          <wp:inline distT="0" distB="0" distL="0" distR="0">
            <wp:extent cx="5760085" cy="43529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22</w:t>
      </w:r>
      <w:r>
        <w:rPr>
          <w:b/>
          <w:sz w:val="22"/>
        </w:rPr>
        <w:fldChar w:fldCharType="end"/>
      </w:r>
      <w:r>
        <w:rPr>
          <w:b/>
          <w:sz w:val="22"/>
        </w:rPr>
        <w:t xml:space="preserve"> — AM-354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99</w:t>
      </w:r>
      <w:r>
        <w:rPr>
          <w:b/>
          <w:sz w:val="22"/>
        </w:rPr>
        <w:fldChar w:fldCharType="end"/>
      </w:r>
      <w:r>
        <w:rPr>
          <w:b/>
          <w:color w:val="1F2933"/>
          <w:sz w:val="22"/>
        </w:rPr>
        <w:t xml:space="preserve"> — AM-354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90,4</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MANAQUIRI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42,80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42,81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Careiro, Manaquiri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 (78,4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1.461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4.20.1 Função, importância e impacto</w:t>
      </w:r>
    </w:p>
    <w:p>
      <w:pPr>
        <w:pStyle w:val="Normal"/>
        <w:ind w:firstLine="709"/>
        <w:rPr/>
      </w:pPr>
      <w:r>
        <w:rPr>
          <w:b w:val="false"/>
          <w:i w:val="false"/>
          <w:sz w:val="24"/>
        </w:rPr>
        <w:t>A AM-354 parte do quilômetro 90 da BR-319 e chega à sede de Manaquiri, único acesso rodoviário do município. Manaquiri tem economia agrícola e pesqueira ligada à várzea, e a frota local foi a que mais cresceu, em proporção, entre os municípios acessados por rodovias estaduais contadas em 2011.</w:t>
      </w:r>
    </w:p>
    <w:p>
      <w:pPr>
        <w:pStyle w:val="Normal"/>
        <w:ind w:firstLine="709"/>
        <w:rPr/>
      </w:pPr>
      <w:r>
        <w:rPr>
          <w:b w:val="false"/>
          <w:i w:val="false"/>
          <w:sz w:val="24"/>
        </w:rPr>
        <w:t>A rodovia depende da BR-319 e da travessia do rio Amazonas entre Careiro da Várzea e Manaus para alcançar a capital.</w:t>
      </w:r>
    </w:p>
    <w:p>
      <w:pPr>
        <w:pStyle w:val="Normal"/>
        <w:ind w:firstLine="709"/>
        <w:rPr/>
      </w:pPr>
      <w:r>
        <w:rPr>
          <w:b w:val="false"/>
          <w:i w:val="false"/>
          <w:sz w:val="24"/>
        </w:rPr>
        <w:t>Os municípios atravessados pela AM-354 somam 48.191 habitantes, produto interno bruto de R$ 0,74 bilhões e frota de 5.564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100</w:t>
      </w:r>
      <w:r>
        <w:rPr>
          <w:b/>
          <w:sz w:val="22"/>
        </w:rPr>
        <w:fldChar w:fldCharType="end"/>
      </w:r>
      <w:r>
        <w:rPr>
          <w:b/>
          <w:color w:val="1F2933"/>
          <w:sz w:val="22"/>
        </w:rPr>
        <w:t xml:space="preserve"> — AM-354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Careiro</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32.289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436,7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4.254</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Manaquiri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15.902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303,9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1.310</w:t>
            </w:r>
          </w:p>
        </w:tc>
      </w:tr>
    </w:tbl>
    <w:p>
      <w:pPr>
        <w:pStyle w:val="Normal"/>
        <w:spacing w:before="40" w:after="200"/>
        <w:rPr/>
      </w:pPr>
      <w:r>
        <w:rPr>
          <w:i/>
          <w:color w:val="5A6673"/>
          <w:sz w:val="22"/>
        </w:rPr>
        <w:t>Fonte: IBGE (2023; 2026) e SENATRAN (2025).</w:t>
      </w:r>
    </w:p>
    <w:p>
      <w:pPr>
        <w:pStyle w:val="Heading3"/>
        <w:rPr/>
      </w:pPr>
      <w:r>
        <w:rPr/>
        <w:t>4.20.2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101</w:t>
      </w:r>
      <w:r>
        <w:rPr>
          <w:b/>
          <w:sz w:val="22"/>
        </w:rPr>
        <w:fldChar w:fldCharType="end"/>
      </w:r>
      <w:r>
        <w:rPr>
          <w:b/>
          <w:color w:val="1F2933"/>
          <w:sz w:val="22"/>
        </w:rPr>
        <w:t xml:space="preserve"> — AM-354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354EAM4280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(KM 90,4)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Manaquiri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42,80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4.20.3 Tráfego: contagem de 2011 e estimativa atual</w:t>
      </w:r>
    </w:p>
    <w:p>
      <w:pPr>
        <w:pStyle w:val="Normal"/>
        <w:ind w:firstLine="709"/>
        <w:rPr/>
      </w:pPr>
      <w:r>
        <w:rPr>
          <w:b w:val="false"/>
          <w:i w:val="false"/>
          <w:sz w:val="24"/>
        </w:rPr>
        <w:t xml:space="preserve">A base é a contagem volumétrica classificatória de 2011, com 919 veículos por dia. A frota dos municípios de referência (Manaquiri) passou de 250 para 1.310 veículos entre 2011 e 2025, crescimento de 424,0 % (taxa geométrica de 12,56 % ao ano). Aplicada a regra do Plano, a estimativa central para 2026 é de </w:t>
      </w:r>
      <w:r>
        <w:rPr>
          <w:b/>
          <w:i w:val="false"/>
          <w:sz w:val="24"/>
        </w:rPr>
        <w:t>1.461 veículos por dia</w:t>
      </w:r>
      <w:r>
        <w:rPr>
          <w:b w:val="false"/>
          <w:i w:val="false"/>
          <w:sz w:val="24"/>
        </w:rPr>
        <w:t>; considerados os três cenários, o volume fica entre 1.230 e 2.291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102</w:t>
      </w:r>
      <w:r>
        <w:rPr>
          <w:b/>
          <w:sz w:val="22"/>
        </w:rPr>
        <w:fldChar w:fldCharType="end"/>
      </w:r>
      <w:r>
        <w:rPr>
          <w:b/>
          <w:color w:val="1F2933"/>
          <w:sz w:val="22"/>
        </w:rPr>
        <w:t xml:space="preserve"> — AM-354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3,14 %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1.461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6,28 %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2.291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0,07</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0,05, o que indica folga ampla de capacidade na seção corrente. Em rodovias do Amazonas, porém, a restrição dominante raramente é a capacidade: é a condição do pavimento, da drenagem e das obras de arte.</w:t>
      </w:r>
    </w:p>
    <w:p>
      <w:pPr>
        <w:pStyle w:val="Heading3"/>
        <w:rPr/>
      </w:pPr>
      <w:r>
        <w:rPr/>
        <w:t>4.20.4 Condição do pavimento</w:t>
      </w:r>
    </w:p>
    <w:p>
      <w:pPr>
        <w:pStyle w:val="Normal"/>
        <w:ind w:firstLine="709"/>
        <w:rPr/>
      </w:pPr>
      <w:r>
        <w:rPr>
          <w:b w:val="false"/>
          <w:i w:val="false"/>
          <w:sz w:val="24"/>
        </w:rPr>
        <w:t>Não há levantamento de condição do pavimento para a AM-354 na campanha de 2024. O Plano Rodoviário de 2011 registrou estado de conservação bom.</w:t>
      </w:r>
    </w:p>
    <w:p>
      <w:pPr>
        <w:pStyle w:val="Heading3"/>
        <w:rPr/>
      </w:pPr>
      <w:r>
        <w:rPr/>
        <w:t>4.20.5 Ramais conectados</w:t>
      </w:r>
    </w:p>
    <w:p>
      <w:pPr>
        <w:pStyle w:val="Normal"/>
        <w:ind w:firstLine="709"/>
        <w:rPr/>
      </w:pPr>
      <w:r>
        <w:rPr>
          <w:b w:val="false"/>
          <w:i w:val="false"/>
          <w:sz w:val="24"/>
        </w:rPr>
        <w:t>O cadastro associa 19 ramais à AM-354, somando 78,4 km. O quilômetro de acesso vem do próprio cadastro em 19 casos; nos demais, foi obtido pela projeção do início do ramal sobre o eixo. No levantamento de 2011, o Plano Rodoviário contou 4 ramais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103</w:t>
      </w:r>
      <w:r>
        <w:rPr>
          <w:b/>
          <w:sz w:val="22"/>
        </w:rPr>
        <w:fldChar w:fldCharType="end"/>
      </w:r>
      <w:r>
        <w:rPr>
          <w:b/>
          <w:color w:val="1F2933"/>
          <w:sz w:val="22"/>
        </w:rPr>
        <w:t xml:space="preserve"> — AM-354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5 - AM-354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7 - AM-354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11 - AM-354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JOSÉ</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15 - AM-354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19 - AM-354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23 - AM-354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27 - AM-354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29 - AM-354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BARRO ALTO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em obra</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JARAQUI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38 - AM-354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CAMPO DO LIMÃO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39 - AM-354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VEREADOR</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MARTINS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CEMITÉRIO MUNICIPAL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40 - AM-354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BOM INTENTO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33" w:name="__RefHeading___Toc55591_1067766381"/>
      <w:bookmarkEnd w:id="33"/>
      <w:r>
        <w:rPr/>
        <w:t>4.21 AM-356</w:t>
      </w:r>
    </w:p>
    <w:tbl>
      <w:tblPr>
        <w:tblW w:w="9071"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9071"/>
      </w:tblGrid>
      <w:tr>
        <w:trPr/>
        <w:tc>
          <w:tcPr>
            <w:tcW w:w="9071" w:type="dxa"/>
            <w:tcBorders>
              <w:top w:val="single" w:sz="8" w:space="0" w:color="B8CCE0"/>
              <w:left w:val="single" w:sz="24" w:space="0" w:color="1A2B5E"/>
              <w:bottom w:val="single" w:sz="8" w:space="0" w:color="B8CCE0"/>
              <w:right w:val="single" w:sz="8" w:space="0" w:color="B8CCE0"/>
            </w:tcBorders>
            <w:shd w:color="auto" w:fill="EAF1F8" w:val="clear"/>
          </w:tcPr>
          <w:p>
            <w:pPr>
              <w:pStyle w:val="Normal"/>
              <w:spacing w:before="80" w:after="80"/>
              <w:jc w:val="both"/>
              <w:rPr/>
            </w:pPr>
            <w:r>
              <w:rPr>
                <w:b/>
                <w:color w:val="1F2933"/>
                <w:sz w:val="21"/>
              </w:rPr>
              <w:t>Traçado não georreferenciado.</w:t>
            </w:r>
            <w:r>
              <w:rPr>
                <w:b w:val="false"/>
                <w:color w:val="1F2933"/>
                <w:sz w:val="21"/>
              </w:rPr>
              <w:t xml:space="preserve"> A AM-356 consta do cadastro como rodovia planejada, mas não possui geometria na base vetorial consultada. O perfil é apresentado sem mapa para não sugerir um traçado que não existe no terreno.</w:t>
            </w:r>
          </w:p>
        </w:tc>
      </w:tr>
    </w:tbl>
    <w:p>
      <w:pPr>
        <w:pStyle w:val="Normal"/>
        <w:rPr/>
      </w:pPr>
      <w:r>
        <w:rPr/>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104</w:t>
      </w:r>
      <w:r>
        <w:rPr>
          <w:b/>
          <w:sz w:val="22"/>
        </w:rPr>
        <w:fldChar w:fldCharType="end"/>
      </w:r>
      <w:r>
        <w:rPr>
          <w:b/>
          <w:color w:val="1F2933"/>
          <w:sz w:val="22"/>
        </w:rPr>
        <w:t xml:space="preserve"> — AM-356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181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BORBA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145,13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112,50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Borba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 (0,0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4.21.1 Função, importância e impacto</w:t>
      </w:r>
    </w:p>
    <w:p>
      <w:pPr>
        <w:pStyle w:val="Normal"/>
        <w:ind w:firstLine="709"/>
        <w:rPr/>
      </w:pPr>
      <w:r>
        <w:rPr>
          <w:b w:val="false"/>
          <w:i w:val="false"/>
          <w:sz w:val="24"/>
        </w:rPr>
        <w:t>A AM-356 é planejada entre o quilômetro 181 da BR-319 e Borba, no rio Madeira. Borba é município histórico, de economia extrativista e agrícola, hoje dependente do transporte fluvial. A rodovia não tem geometria cadastrada; sua implantação pressupõe a trafegabilidade permanente do trecho da BR-319 a que se conecta.</w:t>
      </w:r>
    </w:p>
    <w:p>
      <w:pPr>
        <w:pStyle w:val="Normal"/>
        <w:ind w:firstLine="709"/>
        <w:rPr/>
      </w:pPr>
      <w:r>
        <w:rPr>
          <w:b w:val="false"/>
          <w:i w:val="false"/>
          <w:sz w:val="24"/>
        </w:rPr>
        <w:t>Os municípios atravessados pela AM-356 somam 34.836 habitantes, produto interno bruto de R$ 0,44 bilhões e frota de 1.461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105</w:t>
      </w:r>
      <w:r>
        <w:rPr>
          <w:b/>
          <w:sz w:val="22"/>
        </w:rPr>
        <w:fldChar w:fldCharType="end"/>
      </w:r>
      <w:r>
        <w:rPr>
          <w:b/>
          <w:color w:val="1F2933"/>
          <w:sz w:val="22"/>
        </w:rPr>
        <w:t xml:space="preserve"> — AM-356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Borba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34.836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435,7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1.461</w:t>
            </w:r>
          </w:p>
        </w:tc>
      </w:tr>
    </w:tbl>
    <w:p>
      <w:pPr>
        <w:pStyle w:val="Normal"/>
        <w:spacing w:before="40" w:after="200"/>
        <w:rPr/>
      </w:pPr>
      <w:r>
        <w:rPr>
          <w:i/>
          <w:color w:val="5A6673"/>
          <w:sz w:val="22"/>
        </w:rPr>
        <w:t>Fonte: IBGE (2023; 2026) e SENATRAN (2025).</w:t>
      </w:r>
    </w:p>
    <w:p>
      <w:pPr>
        <w:pStyle w:val="Heading3"/>
        <w:rPr/>
      </w:pPr>
      <w:r>
        <w:rPr/>
        <w:t>4.21.2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106</w:t>
      </w:r>
      <w:r>
        <w:rPr>
          <w:b/>
          <w:sz w:val="22"/>
        </w:rPr>
        <w:fldChar w:fldCharType="end"/>
      </w:r>
      <w:r>
        <w:rPr>
          <w:b/>
          <w:color w:val="1F2933"/>
          <w:sz w:val="22"/>
        </w:rPr>
        <w:t xml:space="preserve"> — AM-356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356EAM1451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(KM 181)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Borba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145,13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145,13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4.21.3 Tráfego: contagem de 2011 e estimativa atual</w:t>
      </w:r>
    </w:p>
    <w:p>
      <w:pPr>
        <w:pStyle w:val="Normal"/>
        <w:ind w:firstLine="709"/>
        <w:rPr/>
      </w:pPr>
      <w:r>
        <w:rPr>
          <w:b w:val="false"/>
          <w:i w:val="false"/>
          <w:sz w:val="24"/>
        </w:rPr>
        <w:t>A AM-356 não teve contagem de tráfego no Plano Rodoviário de 2011, por ser rodovia planejada ou implantada sem tráfego regular.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4.21.4 Condição do pavimento</w:t>
      </w:r>
    </w:p>
    <w:p>
      <w:pPr>
        <w:pStyle w:val="Normal"/>
        <w:ind w:firstLine="709"/>
        <w:rPr/>
      </w:pPr>
      <w:r>
        <w:rPr>
          <w:b w:val="false"/>
          <w:i w:val="false"/>
          <w:sz w:val="24"/>
        </w:rPr>
        <w:t>Não há levantamento de condição do pavimento para a AM-356 na campanha de 2024.</w:t>
      </w:r>
    </w:p>
    <w:p>
      <w:pPr>
        <w:pStyle w:val="Normal"/>
        <w:rPr/>
      </w:pPr>
      <w:r>
        <w:rPr/>
      </w:r>
      <w:r>
        <w:br w:type="page"/>
      </w:r>
    </w:p>
    <w:p>
      <w:pPr>
        <w:pStyle w:val="Heading2"/>
        <w:spacing w:before="0" w:after="120"/>
        <w:rPr/>
      </w:pPr>
      <w:bookmarkStart w:id="34" w:name="__RefHeading___Toc55593_1067766381"/>
      <w:bookmarkEnd w:id="34"/>
      <w:r>
        <w:rPr/>
        <w:t>4.22 AM-360</w:t>
      </w:r>
    </w:p>
    <w:tbl>
      <w:tblPr>
        <w:tblW w:w="9071"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9071"/>
      </w:tblGrid>
      <w:tr>
        <w:trPr/>
        <w:tc>
          <w:tcPr>
            <w:tcW w:w="9071" w:type="dxa"/>
            <w:tcBorders>
              <w:top w:val="single" w:sz="8" w:space="0" w:color="B8CCE0"/>
              <w:left w:val="single" w:sz="24" w:space="0" w:color="1A2B5E"/>
              <w:bottom w:val="single" w:sz="8" w:space="0" w:color="B8CCE0"/>
              <w:right w:val="single" w:sz="8" w:space="0" w:color="B8CCE0"/>
            </w:tcBorders>
            <w:shd w:color="auto" w:fill="EAF1F8" w:val="clear"/>
          </w:tcPr>
          <w:p>
            <w:pPr>
              <w:pStyle w:val="Normal"/>
              <w:spacing w:before="80" w:after="80"/>
              <w:jc w:val="both"/>
              <w:rPr/>
            </w:pPr>
            <w:r>
              <w:rPr>
                <w:b/>
                <w:color w:val="1F2933"/>
                <w:sz w:val="21"/>
              </w:rPr>
              <w:t>Traçado não georreferenciado.</w:t>
            </w:r>
            <w:r>
              <w:rPr>
                <w:b w:val="false"/>
                <w:color w:val="1F2933"/>
                <w:sz w:val="21"/>
              </w:rPr>
              <w:t xml:space="preserve"> A AM-360 consta do cadastro como rodovia planejada, mas não possui geometria na base vetorial consultada. O perfil é apresentado sem mapa para não sugerir um traçado que não existe no terreno.</w:t>
            </w:r>
          </w:p>
        </w:tc>
      </w:tr>
    </w:tbl>
    <w:p>
      <w:pPr>
        <w:pStyle w:val="Normal"/>
        <w:rPr/>
      </w:pPr>
      <w:r>
        <w:rPr/>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107</w:t>
      </w:r>
      <w:r>
        <w:rPr>
          <w:b/>
          <w:sz w:val="22"/>
        </w:rPr>
        <w:fldChar w:fldCharType="end"/>
      </w:r>
      <w:r>
        <w:rPr>
          <w:b/>
          <w:color w:val="1F2933"/>
          <w:sz w:val="22"/>
        </w:rPr>
        <w:t xml:space="preserve"> — AM-360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214,0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NOVO ARIPUANÃ</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102,90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105,00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Borba, Novo Aripuanã</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 (0,0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4.22.1 Função, importância e impacto</w:t>
      </w:r>
    </w:p>
    <w:p>
      <w:pPr>
        <w:pStyle w:val="Normal"/>
        <w:ind w:firstLine="709"/>
        <w:rPr/>
      </w:pPr>
      <w:r>
        <w:rPr>
          <w:b w:val="false"/>
          <w:i w:val="false"/>
          <w:sz w:val="24"/>
        </w:rPr>
        <w:t>A AM-360 é planejada entre o quilômetro 214 da BR-319 e Novo Aripuanã, no rio Madeira. Tal como a AM-356, é uma rodovia de acesso a partir da BR-319, sem geometria cadastrada, cuja viabilidade está atada à pavimentação e manutenção do eixo federal.</w:t>
      </w:r>
    </w:p>
    <w:p>
      <w:pPr>
        <w:pStyle w:val="Normal"/>
        <w:ind w:firstLine="709"/>
        <w:rPr/>
      </w:pPr>
      <w:r>
        <w:rPr>
          <w:b w:val="false"/>
          <w:i w:val="false"/>
          <w:sz w:val="24"/>
        </w:rPr>
        <w:t>Os municípios atravessados pela AM-360 somam 60.342 habitantes, produto interno bruto de R$ 0,75 bilhões e frota de 2.926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108</w:t>
      </w:r>
      <w:r>
        <w:rPr>
          <w:b/>
          <w:sz w:val="22"/>
        </w:rPr>
        <w:fldChar w:fldCharType="end"/>
      </w:r>
      <w:r>
        <w:rPr>
          <w:b/>
          <w:color w:val="1F2933"/>
          <w:sz w:val="22"/>
        </w:rPr>
        <w:t xml:space="preserve"> — AM-360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Borba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34.836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435,7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1.461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Novo Aripuanã</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25.506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311,7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1.465</w:t>
            </w:r>
          </w:p>
        </w:tc>
      </w:tr>
    </w:tbl>
    <w:p>
      <w:pPr>
        <w:pStyle w:val="Normal"/>
        <w:spacing w:before="40" w:after="200"/>
        <w:rPr/>
      </w:pPr>
      <w:r>
        <w:rPr>
          <w:i/>
          <w:color w:val="5A6673"/>
          <w:sz w:val="22"/>
        </w:rPr>
        <w:t>Fonte: IBGE (2023; 2026) e SENATRAN (2025).</w:t>
      </w:r>
    </w:p>
    <w:p>
      <w:pPr>
        <w:pStyle w:val="Heading3"/>
        <w:rPr/>
      </w:pPr>
      <w:r>
        <w:rPr/>
        <w:t>4.22.2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109</w:t>
      </w:r>
      <w:r>
        <w:rPr>
          <w:b/>
          <w:sz w:val="22"/>
        </w:rPr>
        <w:fldChar w:fldCharType="end"/>
      </w:r>
      <w:r>
        <w:rPr>
          <w:b/>
          <w:color w:val="1F2933"/>
          <w:sz w:val="22"/>
        </w:rPr>
        <w:t xml:space="preserve"> — AM-360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360EAM1029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 (KM 214)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Novo Aripuanã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4.22.3 Tráfego: contagem de 2011 e estimativa atual</w:t>
      </w:r>
    </w:p>
    <w:p>
      <w:pPr>
        <w:pStyle w:val="Normal"/>
        <w:ind w:firstLine="709"/>
        <w:rPr/>
      </w:pPr>
      <w:r>
        <w:rPr>
          <w:b w:val="false"/>
          <w:i w:val="false"/>
          <w:sz w:val="24"/>
        </w:rPr>
        <w:t>A AM-360 não teve contagem de tráfego no Plano Rodoviário de 2011, por ser rodovia planejada ou implantada sem tráfego regular.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4.22.4 Condição do pavimento</w:t>
      </w:r>
    </w:p>
    <w:p>
      <w:pPr>
        <w:pStyle w:val="Normal"/>
        <w:ind w:firstLine="709"/>
        <w:rPr/>
      </w:pPr>
      <w:r>
        <w:rPr>
          <w:b w:val="false"/>
          <w:i w:val="false"/>
          <w:sz w:val="24"/>
        </w:rPr>
        <w:t>Não há levantamento de condição do pavimento para a AM-360 na campanha de 2024.</w:t>
      </w:r>
    </w:p>
    <w:p>
      <w:pPr>
        <w:pStyle w:val="Normal"/>
        <w:rPr/>
      </w:pPr>
      <w:r>
        <w:rPr/>
      </w:r>
      <w:r>
        <w:br w:type="page"/>
      </w:r>
    </w:p>
    <w:p>
      <w:pPr>
        <w:pStyle w:val="Heading2"/>
        <w:spacing w:before="0" w:after="120"/>
        <w:rPr/>
      </w:pPr>
      <w:bookmarkStart w:id="35" w:name="__RefHeading___Toc55595_1067766381"/>
      <w:bookmarkEnd w:id="35"/>
      <w:r>
        <w:rPr/>
        <w:t>4.23 AM-362</w:t>
      </w:r>
    </w:p>
    <w:p>
      <w:pPr>
        <w:pStyle w:val="Normal"/>
        <w:keepNext w:val="true"/>
        <w:spacing w:before="160" w:after="40"/>
        <w:jc w:val="center"/>
        <w:rPr/>
      </w:pPr>
      <w:r>
        <w:rPr/>
        <w:drawing>
          <wp:inline distT="0" distB="0" distL="0" distR="0">
            <wp:extent cx="5760085" cy="43529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23</w:t>
      </w:r>
      <w:r>
        <w:rPr>
          <w:b/>
          <w:sz w:val="22"/>
        </w:rPr>
        <w:fldChar w:fldCharType="end"/>
      </w:r>
      <w:r>
        <w:rPr>
          <w:b/>
          <w:sz w:val="22"/>
        </w:rPr>
        <w:t xml:space="preserve"> — AM-362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110</w:t>
      </w:r>
      <w:r>
        <w:rPr>
          <w:b/>
          <w:sz w:val="22"/>
        </w:rPr>
        <w:fldChar w:fldCharType="end"/>
      </w:r>
      <w:r>
        <w:rPr>
          <w:b/>
          <w:color w:val="1F2933"/>
          <w:sz w:val="22"/>
        </w:rPr>
        <w:t xml:space="preserve"> — AM-362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LAGO DE TEFÉ "ESTRADA DO NOGUEIRA"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ALVARÃES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14,00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14,00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Alvarães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 (38,6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Regular (IRI médio 5,47 m/km)</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4.23.1 Função, importância e impacto</w:t>
      </w:r>
    </w:p>
    <w:p>
      <w:pPr>
        <w:pStyle w:val="Normal"/>
        <w:ind w:firstLine="709"/>
        <w:rPr/>
      </w:pPr>
      <w:r>
        <w:rPr>
          <w:b w:val="false"/>
          <w:i w:val="false"/>
          <w:sz w:val="24"/>
        </w:rPr>
        <w:t>A AM-362, a Estrada do Nogueira, liga o lago de Tefé à sede de Alvarães, no médio Solimões. Integra Alvarães ao polo regional de Tefé, principal centro de serviços da região. O pavimento medido em 2024 está em condição regular a ruim na maior parte do eixo.</w:t>
      </w:r>
    </w:p>
    <w:p>
      <w:pPr>
        <w:pStyle w:val="Normal"/>
        <w:ind w:firstLine="709"/>
        <w:rPr/>
      </w:pPr>
      <w:r>
        <w:rPr>
          <w:b w:val="false"/>
          <w:i w:val="false"/>
          <w:sz w:val="24"/>
        </w:rPr>
        <w:t>Os municípios atravessados pela AM-362 somam 16.938 habitantes, produto interno bruto de R$ 0,24 bilhões e frota de 1.110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111</w:t>
      </w:r>
      <w:r>
        <w:rPr>
          <w:b/>
          <w:sz w:val="22"/>
        </w:rPr>
        <w:fldChar w:fldCharType="end"/>
      </w:r>
      <w:r>
        <w:rPr>
          <w:b/>
          <w:color w:val="1F2933"/>
          <w:sz w:val="22"/>
        </w:rPr>
        <w:t xml:space="preserve"> — AM-362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Alvarães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16.938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242,6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1.110</w:t>
            </w:r>
          </w:p>
        </w:tc>
      </w:tr>
    </w:tbl>
    <w:p>
      <w:pPr>
        <w:pStyle w:val="Normal"/>
        <w:spacing w:before="40" w:after="200"/>
        <w:rPr/>
      </w:pPr>
      <w:r>
        <w:rPr>
          <w:i/>
          <w:color w:val="5A6673"/>
          <w:sz w:val="22"/>
        </w:rPr>
        <w:t>Fonte: IBGE (2023; 2026) e SENATRAN (2025).</w:t>
      </w:r>
    </w:p>
    <w:p>
      <w:pPr>
        <w:pStyle w:val="Heading3"/>
        <w:rPr/>
      </w:pPr>
      <w:r>
        <w:rPr/>
        <w:t>4.23.2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112</w:t>
      </w:r>
      <w:r>
        <w:rPr>
          <w:b/>
          <w:sz w:val="22"/>
        </w:rPr>
        <w:fldChar w:fldCharType="end"/>
      </w:r>
      <w:r>
        <w:rPr>
          <w:b/>
          <w:color w:val="1F2933"/>
          <w:sz w:val="22"/>
        </w:rPr>
        <w:t xml:space="preserve"> — AM-362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362EAM1400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Lago de Tefé "Estrada do Nogueira"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Alvarães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4.23.3 Tráfego: contagem de 2011 e estimativa atual</w:t>
      </w:r>
    </w:p>
    <w:p>
      <w:pPr>
        <w:pStyle w:val="Normal"/>
        <w:ind w:firstLine="709"/>
        <w:rPr/>
      </w:pPr>
      <w:r>
        <w:rPr>
          <w:b w:val="false"/>
          <w:i w:val="false"/>
          <w:sz w:val="24"/>
        </w:rPr>
        <w:t>A AM-362 não teve contagem de tráfego no Plano Rodoviário de 2011.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4.23.4 Condição do pavimento</w:t>
      </w:r>
    </w:p>
    <w:p>
      <w:pPr>
        <w:pStyle w:val="Normal"/>
        <w:ind w:firstLine="709"/>
        <w:rPr/>
      </w:pPr>
      <w:r>
        <w:rPr>
          <w:b w:val="false"/>
          <w:i w:val="false"/>
          <w:sz w:val="24"/>
        </w:rPr>
        <w:t xml:space="preserve">O levantamento de irregularidade longitudinal de 2024 cobriu 11,7 km da AM-362, com IRI médio de 5,47 m/km e classificação geral </w:t>
      </w:r>
      <w:r>
        <w:rPr>
          <w:b/>
          <w:i w:val="false"/>
          <w:sz w:val="24"/>
        </w:rPr>
        <w:t>regular</w:t>
      </w:r>
      <w:r>
        <w:rPr>
          <w:b w:val="false"/>
          <w:i w:val="false"/>
          <w:sz w:val="24"/>
        </w:rPr>
        <w:t>. Da extensão medida, 17,0 % está em condição excelente ou boa, 50,8 % regular e 32,2 % ruim ou péssima. Foram registradas 4 ocorrências de buraco.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113</w:t>
      </w:r>
      <w:r>
        <w:rPr>
          <w:b/>
          <w:sz w:val="22"/>
        </w:rPr>
        <w:fldChar w:fldCharType="end"/>
      </w:r>
      <w:r>
        <w:rPr>
          <w:b/>
          <w:color w:val="1F2933"/>
          <w:sz w:val="22"/>
        </w:rPr>
        <w:t xml:space="preserve"> — AM-362 — distribuição da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17,0 %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50,8 %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32,2 %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RoadLab Pro (2024).</w:t>
      </w:r>
    </w:p>
    <w:p>
      <w:pPr>
        <w:pStyle w:val="Heading3"/>
        <w:rPr/>
      </w:pPr>
      <w:r>
        <w:rPr/>
        <w:t>4.23.5 Ramais conectados</w:t>
      </w:r>
    </w:p>
    <w:p>
      <w:pPr>
        <w:pStyle w:val="Normal"/>
        <w:ind w:firstLine="709"/>
        <w:rPr/>
      </w:pPr>
      <w:r>
        <w:rPr>
          <w:b w:val="false"/>
          <w:i w:val="false"/>
          <w:sz w:val="24"/>
        </w:rPr>
        <w:t>O cadastro associa 8 ramais à AM-362, somando 38,6 km. O quilômetro de acesso vem do próprio cadastro em 7 casos; nos demais, foi obtido pela projeção do início do ramal sobre o eixo.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114</w:t>
      </w:r>
      <w:r>
        <w:rPr>
          <w:b/>
          <w:sz w:val="22"/>
        </w:rPr>
        <w:fldChar w:fldCharType="end"/>
      </w:r>
      <w:r>
        <w:rPr>
          <w:b/>
          <w:color w:val="1F2933"/>
          <w:sz w:val="22"/>
        </w:rPr>
        <w:t xml:space="preserve"> — AM-362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JAIME MONTEIRO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BAÚ</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JARAUÁ</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CATUIRI/FATIMO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5 - AM-362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IDESIA / CACHOEIRINHA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II DO KM 8 - AM-362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JARAOÁ</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36" w:name="__RefHeading___Toc55597_1067766381"/>
      <w:bookmarkEnd w:id="36"/>
      <w:r>
        <w:rPr/>
        <w:t>4.24 AM-363</w:t>
      </w:r>
    </w:p>
    <w:p>
      <w:pPr>
        <w:pStyle w:val="Normal"/>
        <w:keepNext w:val="true"/>
        <w:spacing w:before="160" w:after="40"/>
        <w:jc w:val="center"/>
        <w:rPr/>
      </w:pPr>
      <w:r>
        <w:rPr/>
        <w:drawing>
          <wp:inline distT="0" distB="0" distL="0" distR="0">
            <wp:extent cx="5760085" cy="43529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24</w:t>
      </w:r>
      <w:r>
        <w:rPr>
          <w:b/>
          <w:sz w:val="22"/>
        </w:rPr>
        <w:fldChar w:fldCharType="end"/>
      </w:r>
      <w:r>
        <w:rPr>
          <w:b/>
          <w:sz w:val="22"/>
        </w:rPr>
        <w:t xml:space="preserve"> — AM-363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115</w:t>
      </w:r>
      <w:r>
        <w:rPr>
          <w:b/>
          <w:sz w:val="22"/>
        </w:rPr>
        <w:fldChar w:fldCharType="end"/>
      </w:r>
      <w:r>
        <w:rPr>
          <w:b/>
          <w:color w:val="1F2933"/>
          <w:sz w:val="22"/>
        </w:rPr>
        <w:t xml:space="preserve"> — AM-363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227,0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NHAMUNDÁ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Leito natural + 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333,48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359,00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Itacoatiara, Itapiranga, Nhamundá, Silves, São Sebastião do Uatumã, Urucará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 (132,7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5</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2.032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médio 3,29 m/km)</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4.24.1 Função, importância e impacto</w:t>
      </w:r>
    </w:p>
    <w:p>
      <w:pPr>
        <w:pStyle w:val="Normal"/>
        <w:ind w:firstLine="709"/>
        <w:rPr/>
      </w:pPr>
      <w:r>
        <w:rPr>
          <w:b w:val="false"/>
          <w:i w:val="false"/>
          <w:sz w:val="24"/>
        </w:rPr>
        <w:t>A AM-363 parte do quilômetro 227 da AM-010 e segue pela margem esquerda do Amazonas em direção a Silves, Itapiranga, São Sebastião do Uatumã, Urucará e, em projeto, Nhamundá. Os primeiros 110 km são pavimentados; o restante alterna leito natural e trecho planejado.</w:t>
      </w:r>
    </w:p>
    <w:p>
      <w:pPr>
        <w:pStyle w:val="Normal"/>
        <w:ind w:firstLine="709"/>
        <w:rPr/>
      </w:pPr>
      <w:r>
        <w:rPr>
          <w:b w:val="false"/>
          <w:i w:val="false"/>
          <w:sz w:val="24"/>
        </w:rPr>
        <w:t>É a espinha dorsal pretendida para a integração terrestre do baixo Amazonas na margem esquerda, hoje servido quase só por barco. A contagem de 2011 já registrava volume expressivo no trecho pavimentado, e a frota dos municípios acessados cresceu quase cinco vezes desde então.</w:t>
      </w:r>
    </w:p>
    <w:p>
      <w:pPr>
        <w:pStyle w:val="Normal"/>
        <w:ind w:firstLine="709"/>
        <w:rPr/>
      </w:pPr>
      <w:r>
        <w:rPr>
          <w:b w:val="false"/>
          <w:i w:val="false"/>
          <w:sz w:val="24"/>
        </w:rPr>
        <w:t>Os municípios atravessados pela AM-363 somam 192.682 habitantes, produto interno bruto de R$ 4,58 bilhões e frota de 37.521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116</w:t>
      </w:r>
      <w:r>
        <w:rPr>
          <w:b/>
          <w:sz w:val="22"/>
        </w:rPr>
        <w:fldChar w:fldCharType="end"/>
      </w:r>
      <w:r>
        <w:rPr>
          <w:b/>
          <w:color w:val="1F2933"/>
          <w:sz w:val="22"/>
        </w:rPr>
        <w:t xml:space="preserve"> — AM-363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Itacoatiara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115.218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3.321,9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32.049</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Itapiranga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11.090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196,6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1.694</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Nhamundá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21.394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239,7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1.083</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Silves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12.827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434,2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915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São Sebastião do Uatumã</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12.415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145,5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536</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Urucará</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19.738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244,5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1.244</w:t>
            </w:r>
          </w:p>
        </w:tc>
      </w:tr>
    </w:tbl>
    <w:p>
      <w:pPr>
        <w:pStyle w:val="Normal"/>
        <w:spacing w:before="40" w:after="200"/>
        <w:rPr/>
      </w:pPr>
      <w:r>
        <w:rPr>
          <w:i/>
          <w:color w:val="5A6673"/>
          <w:sz w:val="22"/>
        </w:rPr>
        <w:t>Fonte: IBGE (2023; 2026) e SENATRAN (2025).</w:t>
      </w:r>
    </w:p>
    <w:p>
      <w:pPr>
        <w:pStyle w:val="Heading3"/>
        <w:rPr/>
      </w:pPr>
      <w:r>
        <w:rPr/>
        <w:t>4.24.2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117</w:t>
      </w:r>
      <w:r>
        <w:rPr>
          <w:b/>
          <w:sz w:val="22"/>
        </w:rPr>
        <w:fldChar w:fldCharType="end"/>
      </w:r>
      <w:r>
        <w:rPr>
          <w:b/>
          <w:color w:val="1F2933"/>
          <w:sz w:val="22"/>
        </w:rPr>
        <w:t xml:space="preserve"> — AM-363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363EAM1098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227)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AM-328 Itapiranga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109,89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363EAM1079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 (KM 110)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 (KM 120,08)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109,89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120,68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10,79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363EAM1834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120,08)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138,38)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120,68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139,02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18,34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363EAM2652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 (KM 138,38)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 (KM 164,88)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139,02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165,54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26,52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363EAM1679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164,88)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332,88)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165,54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333,48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167,94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4.24.3 Tráfego: contagem de 2011 e estimativa atual</w:t>
      </w:r>
    </w:p>
    <w:p>
      <w:pPr>
        <w:pStyle w:val="Normal"/>
        <w:ind w:firstLine="709"/>
        <w:rPr/>
      </w:pPr>
      <w:r>
        <w:rPr>
          <w:b w:val="false"/>
          <w:i w:val="false"/>
          <w:sz w:val="24"/>
        </w:rPr>
        <w:t xml:space="preserve">A base é a contagem volumétrica classificatória de 2011, com 1.311 veículos por dia. A frota dos municípios de referência (Silves, Itapiranga) passou de 543 para 2.609 veículos entre 2011 e 2025, crescimento de 380,5 % (taxa geométrica de 11,86 % ao ano). Aplicada a regra do Plano, a estimativa central para 2026 é de </w:t>
      </w:r>
      <w:r>
        <w:rPr>
          <w:b/>
          <w:i w:val="false"/>
          <w:sz w:val="24"/>
        </w:rPr>
        <w:t>2.032 veículos por dia</w:t>
      </w:r>
      <w:r>
        <w:rPr>
          <w:b w:val="false"/>
          <w:i w:val="false"/>
          <w:sz w:val="24"/>
        </w:rPr>
        <w:t>; considerados os três cenários, o volume fica entre 1.754 e 3.112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118</w:t>
      </w:r>
      <w:r>
        <w:rPr>
          <w:b/>
          <w:sz w:val="22"/>
        </w:rPr>
        <w:fldChar w:fldCharType="end"/>
      </w:r>
      <w:r>
        <w:rPr>
          <w:b/>
          <w:color w:val="1F2933"/>
          <w:sz w:val="22"/>
        </w:rPr>
        <w:t xml:space="preserve"> — AM-363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1.754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0,05</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2,97 %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0,06</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5,93 %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3.112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0,10</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0,06, o que indica folga ampla de capacidade na seção corrente. Em rodovias do Amazonas, porém, a restrição dominante raramente é a capacidade: é a condição do pavimento, da drenagem e das obras de arte.</w:t>
      </w:r>
    </w:p>
    <w:p>
      <w:pPr>
        <w:pStyle w:val="Heading3"/>
        <w:rPr/>
      </w:pPr>
      <w:r>
        <w:rPr/>
        <w:t>4.24.4 Condição do pavimento</w:t>
      </w:r>
    </w:p>
    <w:p>
      <w:pPr>
        <w:pStyle w:val="Normal"/>
        <w:ind w:firstLine="709"/>
        <w:rPr/>
      </w:pPr>
      <w:r>
        <w:rPr>
          <w:b w:val="false"/>
          <w:i w:val="false"/>
          <w:sz w:val="24"/>
        </w:rPr>
        <w:t xml:space="preserve">O levantamento de irregularidade longitudinal de 2024 cobriu 109,6 km da AM-363, com IRI médio de 3,29 m/km e classificação geral </w:t>
      </w:r>
      <w:r>
        <w:rPr>
          <w:b/>
          <w:i w:val="false"/>
          <w:sz w:val="24"/>
        </w:rPr>
        <w:t>bom</w:t>
      </w:r>
      <w:r>
        <w:rPr>
          <w:b w:val="false"/>
          <w:i w:val="false"/>
          <w:sz w:val="24"/>
        </w:rPr>
        <w:t>. Da extensão medida, 72,8 % está em condição excelente ou boa, 23,6 % regular e 3,7 % ruim ou péssima. Foram registradas 31 ocorrências de buraco.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119</w:t>
      </w:r>
      <w:r>
        <w:rPr>
          <w:b/>
          <w:sz w:val="22"/>
        </w:rPr>
        <w:fldChar w:fldCharType="end"/>
      </w:r>
      <w:r>
        <w:rPr>
          <w:b/>
          <w:color w:val="1F2933"/>
          <w:sz w:val="22"/>
        </w:rPr>
        <w:t xml:space="preserve"> — AM-363 — distribuição da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18,3 %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54,5 %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23,6 %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RoadLab Pro (2024).</w:t>
      </w:r>
    </w:p>
    <w:p>
      <w:pPr>
        <w:pStyle w:val="Heading3"/>
        <w:rPr/>
      </w:pPr>
      <w:r>
        <w:rPr/>
        <w:t>4.24.5 Ramais conectados</w:t>
      </w:r>
    </w:p>
    <w:p>
      <w:pPr>
        <w:pStyle w:val="Normal"/>
        <w:ind w:firstLine="709"/>
        <w:rPr/>
      </w:pPr>
      <w:r>
        <w:rPr>
          <w:b w:val="false"/>
          <w:i w:val="false"/>
          <w:sz w:val="24"/>
        </w:rPr>
        <w:t>O cadastro associa 14 ramais à AM-363, somando 132,7 km. O quilômetro de acesso vem do próprio cadastro em 12 casos; nos demais, foi obtido pela projeção do início do ramal sobre o eixo. No levantamento de 2011, o Plano Rodoviário contou 2 ramais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120</w:t>
      </w:r>
      <w:r>
        <w:rPr>
          <w:b/>
          <w:sz w:val="22"/>
        </w:rPr>
        <w:fldChar w:fldCharType="end"/>
      </w:r>
      <w:r>
        <w:rPr>
          <w:b/>
          <w:color w:val="1F2933"/>
          <w:sz w:val="22"/>
        </w:rPr>
        <w:t xml:space="preserve"> — AM-363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JARAUÁ</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São Sebastião Do Uatumã</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 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Sebastião Do Uatumã</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LIVRAMENTO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Silves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CARÚ</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S.I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Silves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S.I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SÃO JOÃO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Silves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COLÔNIA BUÇUSAL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SOL NASSCENTE - JAUARITÉ</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59,6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MAQUARAZINHO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MARICOTA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Itapiranga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PORTO MADRUBÁ</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Itapiranga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155,0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IGARAPÉ AÇU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São Sebastião Do Uatumã</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Heading3"/>
        <w:rPr/>
      </w:pPr>
      <w:r>
        <w:rPr/>
        <w:t>4.24.6 Obras de arte especiais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121</w:t>
      </w:r>
      <w:r>
        <w:rPr>
          <w:b/>
          <w:sz w:val="22"/>
        </w:rPr>
        <w:fldChar w:fldCharType="end"/>
      </w:r>
      <w:r>
        <w:rPr>
          <w:b/>
          <w:color w:val="1F2933"/>
          <w:sz w:val="22"/>
        </w:rPr>
        <w:t xml:space="preserve"> — AM-363 — obras de arte especiais e meios de transposição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Caru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47,6</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SN</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Anebá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68,5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SN</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Sanabani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38,5</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04 - SN</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Itabani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45,2</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340,1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05 - SN</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78,0</w:t>
            </w:r>
          </w:p>
        </w:tc>
      </w:tr>
    </w:tbl>
    <w:p>
      <w:pPr>
        <w:pStyle w:val="Normal"/>
        <w:spacing w:before="40" w:after="200"/>
        <w:rPr/>
      </w:pPr>
      <w:r>
        <w:rPr>
          <w:i/>
          <w:color w:val="5A6673"/>
          <w:sz w:val="22"/>
        </w:rPr>
        <w:t>Fonte: Inventário de meios de transposição do Sistema Rodoviário Estadual (2024) e Laghi Engenharia (2011).</w:t>
      </w:r>
    </w:p>
    <w:p>
      <w:pPr>
        <w:pStyle w:val="Normal"/>
        <w:rPr/>
      </w:pPr>
      <w:r>
        <w:rPr/>
      </w:r>
      <w:r>
        <w:br w:type="page"/>
      </w:r>
    </w:p>
    <w:p>
      <w:pPr>
        <w:pStyle w:val="Heading2"/>
        <w:spacing w:before="0" w:after="120"/>
        <w:rPr/>
      </w:pPr>
      <w:bookmarkStart w:id="37" w:name="__RefHeading___Toc55599_1067766381"/>
      <w:bookmarkEnd w:id="37"/>
      <w:r>
        <w:rPr/>
        <w:t>4.25 AM-364</w:t>
      </w:r>
    </w:p>
    <w:p>
      <w:pPr>
        <w:pStyle w:val="Normal"/>
        <w:keepNext w:val="true"/>
        <w:spacing w:before="160" w:after="40"/>
        <w:jc w:val="center"/>
        <w:rPr/>
      </w:pPr>
      <w:r>
        <w:rPr/>
        <w:drawing>
          <wp:inline distT="0" distB="0" distL="0" distR="0">
            <wp:extent cx="5760085" cy="43529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25</w:t>
      </w:r>
      <w:r>
        <w:rPr>
          <w:b/>
          <w:sz w:val="22"/>
        </w:rPr>
        <w:fldChar w:fldCharType="end"/>
      </w:r>
      <w:r>
        <w:rPr>
          <w:b/>
          <w:sz w:val="22"/>
        </w:rPr>
        <w:t xml:space="preserve"> — AM-364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122</w:t>
      </w:r>
      <w:r>
        <w:rPr>
          <w:b/>
          <w:sz w:val="22"/>
        </w:rPr>
        <w:fldChar w:fldCharType="end"/>
      </w:r>
      <w:r>
        <w:rPr>
          <w:b/>
          <w:color w:val="1F2933"/>
          <w:sz w:val="22"/>
        </w:rPr>
        <w:t xml:space="preserve"> — AM-364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327</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VILA DA DEMOCRACIA/MANICORÉ</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84,74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84,00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Manicoré</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 (0,0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90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4.25.1 Função, importância e impacto</w:t>
      </w:r>
    </w:p>
    <w:p>
      <w:pPr>
        <w:pStyle w:val="Normal"/>
        <w:ind w:firstLine="709"/>
        <w:rPr/>
      </w:pPr>
      <w:r>
        <w:rPr>
          <w:b w:val="false"/>
          <w:i w:val="false"/>
          <w:sz w:val="24"/>
        </w:rPr>
        <w:t>A AM-364 liga o quilômetro 327 da BR-319 à Vila da Democracia, em Manicoré. Implantada sem pavimento, foi registrada como interditada no Plano Rodoviário de 2011, com tráfego residual. Apesar do volume baixo, o Plano a colocou em quarta prioridade entre as rodovias em operação, pela demanda potencial de Manicoré, um dos maiores municípios do rio Madeira.</w:t>
      </w:r>
    </w:p>
    <w:p>
      <w:pPr>
        <w:pStyle w:val="Normal"/>
        <w:ind w:firstLine="709"/>
        <w:rPr/>
      </w:pPr>
      <w:r>
        <w:rPr>
          <w:b w:val="false"/>
          <w:i w:val="false"/>
          <w:sz w:val="24"/>
        </w:rPr>
        <w:t>As pontes de madeira e a drenagem são os pontos críticos, e a trafegabilidade depende do período seco.</w:t>
      </w:r>
    </w:p>
    <w:p>
      <w:pPr>
        <w:pStyle w:val="Normal"/>
        <w:ind w:firstLine="709"/>
        <w:rPr/>
      </w:pPr>
      <w:r>
        <w:rPr>
          <w:b w:val="false"/>
          <w:i w:val="false"/>
          <w:sz w:val="24"/>
        </w:rPr>
        <w:t>Os municípios atravessados pela AM-364 somam 58.557 habitantes, produto interno bruto de R$ 0,93 bilhões e frota de 4.597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123</w:t>
      </w:r>
      <w:r>
        <w:rPr>
          <w:b/>
          <w:sz w:val="22"/>
        </w:rPr>
        <w:fldChar w:fldCharType="end"/>
      </w:r>
      <w:r>
        <w:rPr>
          <w:b/>
          <w:color w:val="1F2933"/>
          <w:sz w:val="22"/>
        </w:rPr>
        <w:t xml:space="preserve"> — AM-364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Manicoré</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58.557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926,4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4.597</w:t>
            </w:r>
          </w:p>
        </w:tc>
      </w:tr>
    </w:tbl>
    <w:p>
      <w:pPr>
        <w:pStyle w:val="Normal"/>
        <w:spacing w:before="40" w:after="200"/>
        <w:rPr/>
      </w:pPr>
      <w:r>
        <w:rPr>
          <w:i/>
          <w:color w:val="5A6673"/>
          <w:sz w:val="22"/>
        </w:rPr>
        <w:t>Fonte: IBGE (2023; 2026) e SENATRAN (2025).</w:t>
      </w:r>
    </w:p>
    <w:p>
      <w:pPr>
        <w:pStyle w:val="Heading3"/>
        <w:rPr/>
      </w:pPr>
      <w:r>
        <w:rPr/>
        <w:t>4.25.2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124</w:t>
      </w:r>
      <w:r>
        <w:rPr>
          <w:b/>
          <w:sz w:val="22"/>
        </w:rPr>
        <w:fldChar w:fldCharType="end"/>
      </w:r>
      <w:r>
        <w:rPr>
          <w:b/>
          <w:color w:val="1F2933"/>
          <w:sz w:val="22"/>
        </w:rPr>
        <w:t xml:space="preserve"> — AM-364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364EAM8474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 319 - KM 327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Vila da Democraria/Manicoré</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84,74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84,74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Implantada</w:t>
            </w:r>
          </w:p>
        </w:tc>
      </w:tr>
    </w:tbl>
    <w:p>
      <w:pPr>
        <w:pStyle w:val="Normal"/>
        <w:spacing w:before="40" w:after="200"/>
        <w:rPr/>
      </w:pPr>
      <w:r>
        <w:rPr>
          <w:i/>
          <w:color w:val="5A6673"/>
          <w:sz w:val="22"/>
        </w:rPr>
        <w:t>Fonte: Sistema Rodoviário Estadual do Amazonas (2026).</w:t>
      </w:r>
    </w:p>
    <w:p>
      <w:pPr>
        <w:pStyle w:val="Heading3"/>
        <w:rPr/>
      </w:pPr>
      <w:r>
        <w:rPr/>
        <w:t>4.25.3 Tráfego: contagem de 2011 e estimativa atual</w:t>
      </w:r>
    </w:p>
    <w:p>
      <w:pPr>
        <w:pStyle w:val="Normal"/>
        <w:ind w:firstLine="709"/>
        <w:rPr/>
      </w:pPr>
      <w:r>
        <w:rPr>
          <w:b w:val="false"/>
          <w:i w:val="false"/>
          <w:sz w:val="24"/>
        </w:rPr>
        <w:t xml:space="preserve">A base é a contagem volumétrica classificatória de 2011, com 59 veículos por dia. A frota dos municípios de referência (Manicoré) passou de 1.019 para 4.597 veículos entre 2011 e 2025, crescimento de 351,1 % (taxa geométrica de 11,36 % ao ano). Aplicada a regra do Plano, a estimativa central para 2026 é de </w:t>
      </w:r>
      <w:r>
        <w:rPr>
          <w:b/>
          <w:i w:val="false"/>
          <w:sz w:val="24"/>
        </w:rPr>
        <w:t>90 veículos por dia</w:t>
      </w:r>
      <w:r>
        <w:rPr>
          <w:b w:val="false"/>
          <w:i w:val="false"/>
          <w:sz w:val="24"/>
        </w:rPr>
        <w:t>; considerados os três cenários, o volume fica entre 79 e 135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125</w:t>
      </w:r>
      <w:r>
        <w:rPr>
          <w:b/>
          <w:sz w:val="22"/>
        </w:rPr>
        <w:fldChar w:fldCharType="end"/>
      </w:r>
      <w:r>
        <w:rPr>
          <w:b/>
          <w:color w:val="1F2933"/>
          <w:sz w:val="22"/>
        </w:rPr>
        <w:t xml:space="preserve"> — AM-364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2,84 %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5,68 %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0,00</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0,00, o que indica folga ampla de capacidade na seção corrente. Em rodovias do Amazonas, porém, a restrição dominante raramente é a capacidade: é a condição do pavimento, da drenagem e das obras de arte.</w:t>
      </w:r>
    </w:p>
    <w:p>
      <w:pPr>
        <w:pStyle w:val="Heading3"/>
        <w:rPr/>
      </w:pPr>
      <w:r>
        <w:rPr/>
        <w:t>4.25.4 Condição do pavimento</w:t>
      </w:r>
    </w:p>
    <w:p>
      <w:pPr>
        <w:pStyle w:val="Normal"/>
        <w:ind w:firstLine="709"/>
        <w:rPr/>
      </w:pPr>
      <w:r>
        <w:rPr>
          <w:b w:val="false"/>
          <w:i w:val="false"/>
          <w:sz w:val="24"/>
        </w:rPr>
        <w:t>Não há levantamento de condição do pavimento para a AM-364 na campanha de 2024. O Plano Rodoviário de 2011 registrou estado de conservação ruim.</w:t>
      </w:r>
    </w:p>
    <w:p>
      <w:pPr>
        <w:pStyle w:val="Normal"/>
        <w:rPr/>
      </w:pPr>
      <w:r>
        <w:rPr/>
      </w:r>
      <w:r>
        <w:br w:type="page"/>
      </w:r>
    </w:p>
    <w:p>
      <w:pPr>
        <w:pStyle w:val="Heading2"/>
        <w:spacing w:before="0" w:after="120"/>
        <w:rPr/>
      </w:pPr>
      <w:bookmarkStart w:id="38" w:name="__RefHeading___Toc55601_1067766381"/>
      <w:bookmarkEnd w:id="38"/>
      <w:r>
        <w:rPr/>
        <w:t>4.26 AM-366</w:t>
      </w:r>
    </w:p>
    <w:p>
      <w:pPr>
        <w:pStyle w:val="Normal"/>
        <w:keepNext w:val="true"/>
        <w:spacing w:before="160" w:after="40"/>
        <w:jc w:val="center"/>
        <w:rPr/>
      </w:pPr>
      <w:r>
        <w:rPr/>
        <w:drawing>
          <wp:inline distT="0" distB="0" distL="0" distR="0">
            <wp:extent cx="5760085" cy="43529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26</w:t>
      </w:r>
      <w:r>
        <w:rPr>
          <w:b/>
          <w:sz w:val="22"/>
        </w:rPr>
        <w:fldChar w:fldCharType="end"/>
      </w:r>
      <w:r>
        <w:rPr>
          <w:b/>
          <w:sz w:val="22"/>
        </w:rPr>
        <w:t xml:space="preserve"> — AM-366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126</w:t>
      </w:r>
      <w:r>
        <w:rPr>
          <w:b/>
          <w:sz w:val="22"/>
        </w:rPr>
        <w:fldChar w:fldCharType="end"/>
      </w:r>
      <w:r>
        <w:rPr>
          <w:b/>
          <w:color w:val="1F2933"/>
          <w:sz w:val="22"/>
        </w:rPr>
        <w:t xml:space="preserve"> — AM-366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466,0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JURUÁ/TEFÉ/TAPAUÁ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 Pavimentada + Leito natural</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695,42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660,00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Tapauá, Tefé</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 (50,3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67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4.26.1 Função, importância e impacto</w:t>
      </w:r>
    </w:p>
    <w:p>
      <w:pPr>
        <w:pStyle w:val="Normal"/>
        <w:ind w:firstLine="709"/>
        <w:rPr/>
      </w:pPr>
      <w:r>
        <w:rPr>
          <w:b w:val="false"/>
          <w:i w:val="false"/>
          <w:sz w:val="24"/>
        </w:rPr>
        <w:t>A AM-366 é a mais longa rodovia estadual do cadastro: planejada entre o quilômetro 466 da BR-319 e Tapauá, Tefé e Juruá, cruzando o interflúvio Purus–Solimões. Existe no terreno apenas em segmentos curtos junto às sedes.</w:t>
      </w:r>
    </w:p>
    <w:p>
      <w:pPr>
        <w:pStyle w:val="Normal"/>
        <w:ind w:firstLine="709"/>
        <w:rPr/>
      </w:pPr>
      <w:r>
        <w:rPr>
          <w:b w:val="false"/>
          <w:i w:val="false"/>
          <w:sz w:val="24"/>
        </w:rPr>
        <w:t>É o projeto de integração do médio Solimões com a BR-319 e, por ela, com Porto Velho e Manaus. Atravessa áreas de floresta contínua e unidades de conservação, e seu licenciamento seria de grande complexidade. O tráfego contado em 2011 era residual, restrito aos trechos urbanos.</w:t>
      </w:r>
    </w:p>
    <w:p>
      <w:pPr>
        <w:pStyle w:val="Normal"/>
        <w:ind w:firstLine="709"/>
        <w:rPr/>
      </w:pPr>
      <w:r>
        <w:rPr>
          <w:b w:val="false"/>
          <w:i w:val="false"/>
          <w:sz w:val="24"/>
        </w:rPr>
        <w:t>Os municípios atravessados pela AM-366 somam 101.895 habitantes, produto interno bruto de R$ 1,94 bilhões e frota de 18.099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127</w:t>
      </w:r>
      <w:r>
        <w:rPr>
          <w:b/>
          <w:sz w:val="22"/>
        </w:rPr>
        <w:fldChar w:fldCharType="end"/>
      </w:r>
      <w:r>
        <w:rPr>
          <w:b/>
          <w:color w:val="1F2933"/>
          <w:sz w:val="22"/>
        </w:rPr>
        <w:t xml:space="preserve"> — AM-366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Tapauá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20.849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318,0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1.032</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Tefé</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81.046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1.619,5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17.067</w:t>
            </w:r>
          </w:p>
        </w:tc>
      </w:tr>
    </w:tbl>
    <w:p>
      <w:pPr>
        <w:pStyle w:val="Normal"/>
        <w:spacing w:before="40" w:after="200"/>
        <w:rPr/>
      </w:pPr>
      <w:r>
        <w:rPr>
          <w:i/>
          <w:color w:val="5A6673"/>
          <w:sz w:val="22"/>
        </w:rPr>
        <w:t>Fonte: IBGE (2023; 2026) e SENATRAN (2025).</w:t>
      </w:r>
    </w:p>
    <w:p>
      <w:pPr>
        <w:pStyle w:val="Heading3"/>
        <w:rPr/>
      </w:pPr>
      <w:r>
        <w:rPr/>
        <w:t>4.26.2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128</w:t>
      </w:r>
      <w:r>
        <w:rPr>
          <w:b/>
          <w:sz w:val="22"/>
        </w:rPr>
        <w:fldChar w:fldCharType="end"/>
      </w:r>
      <w:r>
        <w:rPr>
          <w:b/>
          <w:color w:val="1F2933"/>
          <w:sz w:val="22"/>
        </w:rPr>
        <w:t xml:space="preserve"> — AM-366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366EAM1700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Trecho da AM-366 (KM 166,84)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149,85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166,85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366EAM1869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AM-366 (KM 166,84)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Entrocamento AM-343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166,85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353,74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186,89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366EAM1918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Entroncamento AM-343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(KM 466)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353,74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545,57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191,83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366EAM1495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Juruá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395,72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545,57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149,85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4.26.3 Tráfego: contagem de 2011 e estimativa atual</w:t>
      </w:r>
    </w:p>
    <w:p>
      <w:pPr>
        <w:pStyle w:val="Normal"/>
        <w:ind w:firstLine="709"/>
        <w:rPr/>
      </w:pPr>
      <w:r>
        <w:rPr>
          <w:b w:val="false"/>
          <w:i w:val="false"/>
          <w:sz w:val="24"/>
        </w:rPr>
        <w:t xml:space="preserve">A base é a contagem volumétrica classificatória de 2011, com 51 veículos por dia. A frota dos municípios de referência (Tapauá, Tefé, Juruá) passou de 7.130 para 18.918 veículos entre 2011 e 2025, crescimento de 165,3 % (taxa geométrica de 7,22 % ao ano). Aplicada a regra do Plano, a estimativa central para 2026 é de </w:t>
      </w:r>
      <w:r>
        <w:rPr>
          <w:b/>
          <w:i w:val="false"/>
          <w:sz w:val="24"/>
        </w:rPr>
        <w:t>67 veículos por dia</w:t>
      </w:r>
      <w:r>
        <w:rPr>
          <w:b w:val="false"/>
          <w:i w:val="false"/>
          <w:sz w:val="24"/>
        </w:rPr>
        <w:t>; considerados os três cenários, o volume fica entre 67 e 87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129</w:t>
      </w:r>
      <w:r>
        <w:rPr>
          <w:b/>
          <w:sz w:val="22"/>
        </w:rPr>
        <w:fldChar w:fldCharType="end"/>
      </w:r>
      <w:r>
        <w:rPr>
          <w:b/>
          <w:color w:val="1F2933"/>
          <w:sz w:val="22"/>
        </w:rPr>
        <w:t xml:space="preserve"> — AM-366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1,80 %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3,61 %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0,00</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0,00, o que indica folga ampla de capacidade na seção corrente. Em rodovias do Amazonas, porém, a restrição dominante raramente é a capacidade: é a condição do pavimento, da drenagem e das obras de arte.</w:t>
      </w:r>
    </w:p>
    <w:p>
      <w:pPr>
        <w:pStyle w:val="Heading3"/>
        <w:rPr/>
      </w:pPr>
      <w:r>
        <w:rPr/>
        <w:t>4.26.4 Condição do pavimento</w:t>
      </w:r>
    </w:p>
    <w:p>
      <w:pPr>
        <w:pStyle w:val="Normal"/>
        <w:ind w:firstLine="709"/>
        <w:rPr/>
      </w:pPr>
      <w:r>
        <w:rPr>
          <w:b w:val="false"/>
          <w:i w:val="false"/>
          <w:sz w:val="24"/>
        </w:rPr>
        <w:t>Não há levantamento de condição do pavimento para a AM-366 na campanha de 2024. O Plano Rodoviário de 2011 registrou estado de conservação ruim.</w:t>
      </w:r>
    </w:p>
    <w:p>
      <w:pPr>
        <w:pStyle w:val="Heading3"/>
        <w:rPr/>
      </w:pPr>
      <w:r>
        <w:rPr/>
        <w:t>4.26.5 Ramais conectados</w:t>
      </w:r>
    </w:p>
    <w:p>
      <w:pPr>
        <w:pStyle w:val="Normal"/>
        <w:ind w:firstLine="709"/>
        <w:rPr/>
      </w:pPr>
      <w:r>
        <w:rPr>
          <w:b w:val="false"/>
          <w:i w:val="false"/>
          <w:sz w:val="24"/>
        </w:rPr>
        <w:t>O cadastro associa 9 ramais à AM-366, somando 50,3 km. O quilômetro de acesso vem do próprio cadastro em 7 casos; nos demais, foi obtido pela projeção do início do ramal sobre o eixo.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130</w:t>
      </w:r>
      <w:r>
        <w:rPr>
          <w:b/>
          <w:sz w:val="22"/>
        </w:rPr>
        <w:fldChar w:fldCharType="end"/>
      </w:r>
      <w:r>
        <w:rPr>
          <w:b/>
          <w:color w:val="1F2933"/>
          <w:sz w:val="22"/>
        </w:rPr>
        <w:t xml:space="preserve"> — AM-366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IGARAPÉ GRANDE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Juruá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Obra extinta</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DE ACESSO A CADEIA ESTADUAL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S.I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Tapauá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380,0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PAVÃO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392,3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EMADE ( OBRA )</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Em obra</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392,3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AGROVILA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394,1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MEIA ÁGUA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FERRUGEM</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Juruá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545,1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PARANAGUÁ</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Juruá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39" w:name="__RefHeading___Toc55603_1067766381"/>
      <w:bookmarkEnd w:id="39"/>
      <w:r>
        <w:rPr/>
        <w:t>4.27 AM-374</w:t>
      </w:r>
    </w:p>
    <w:p>
      <w:pPr>
        <w:pStyle w:val="Normal"/>
        <w:keepNext w:val="true"/>
        <w:spacing w:before="160" w:after="40"/>
        <w:jc w:val="center"/>
        <w:rPr/>
      </w:pPr>
      <w:r>
        <w:rPr/>
        <w:drawing>
          <wp:inline distT="0" distB="0" distL="0" distR="0">
            <wp:extent cx="5760085" cy="43529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27</w:t>
      </w:r>
      <w:r>
        <w:rPr>
          <w:b/>
          <w:sz w:val="22"/>
        </w:rPr>
        <w:fldChar w:fldCharType="end"/>
      </w:r>
      <w:r>
        <w:rPr>
          <w:b/>
          <w:sz w:val="22"/>
        </w:rPr>
        <w:t xml:space="preserve"> — AM-374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131</w:t>
      </w:r>
      <w:r>
        <w:rPr>
          <w:b/>
          <w:sz w:val="22"/>
        </w:rPr>
        <w:fldChar w:fldCharType="end"/>
      </w:r>
      <w:r>
        <w:rPr>
          <w:b/>
          <w:color w:val="1F2933"/>
          <w:sz w:val="22"/>
        </w:rPr>
        <w:t xml:space="preserve"> — AM-374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BR-307 - KM 797</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SANTO ANTÔNIO DO IÇÁ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98,27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90,00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Santo Antônio do Içá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 (30,3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4.27.1 Função, importância e impacto</w:t>
      </w:r>
    </w:p>
    <w:p>
      <w:pPr>
        <w:pStyle w:val="Normal"/>
        <w:ind w:firstLine="709"/>
        <w:rPr/>
      </w:pPr>
      <w:r>
        <w:rPr>
          <w:b w:val="false"/>
          <w:i w:val="false"/>
          <w:sz w:val="24"/>
        </w:rPr>
        <w:t>A AM-374 é planejada entre o quilômetro 797 da BR-307 e Santo Antônio do Içá, no alto Solimões. Integraria o município ao eixo planejado da BR-307, que depende de implantação federal. Tem geometria parcial.</w:t>
      </w:r>
    </w:p>
    <w:p>
      <w:pPr>
        <w:pStyle w:val="Normal"/>
        <w:ind w:firstLine="709"/>
        <w:rPr/>
      </w:pPr>
      <w:r>
        <w:rPr>
          <w:b w:val="false"/>
          <w:i w:val="false"/>
          <w:sz w:val="24"/>
        </w:rPr>
        <w:t>Os municípios atravessados pela AM-374 somam 30.987 habitantes, produto interno bruto de R$ 0,35 bilhões e frota de 1.299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132</w:t>
      </w:r>
      <w:r>
        <w:rPr>
          <w:b/>
          <w:sz w:val="22"/>
        </w:rPr>
        <w:fldChar w:fldCharType="end"/>
      </w:r>
      <w:r>
        <w:rPr>
          <w:b/>
          <w:color w:val="1F2933"/>
          <w:sz w:val="22"/>
        </w:rPr>
        <w:t xml:space="preserve"> — AM-374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Santo Antônio do Içá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30.987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354,3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1.299</w:t>
            </w:r>
          </w:p>
        </w:tc>
      </w:tr>
    </w:tbl>
    <w:p>
      <w:pPr>
        <w:pStyle w:val="Normal"/>
        <w:spacing w:before="40" w:after="200"/>
        <w:rPr/>
      </w:pPr>
      <w:r>
        <w:rPr>
          <w:i/>
          <w:color w:val="5A6673"/>
          <w:sz w:val="22"/>
        </w:rPr>
        <w:t>Fonte: IBGE (2023; 2026) e SENATRAN (2025).</w:t>
      </w:r>
    </w:p>
    <w:p>
      <w:pPr>
        <w:pStyle w:val="Heading3"/>
        <w:rPr/>
      </w:pPr>
      <w:r>
        <w:rPr/>
        <w:t>4.27.2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133</w:t>
      </w:r>
      <w:r>
        <w:rPr>
          <w:b/>
          <w:sz w:val="22"/>
        </w:rPr>
        <w:fldChar w:fldCharType="end"/>
      </w:r>
      <w:r>
        <w:rPr>
          <w:b/>
          <w:color w:val="1F2933"/>
          <w:sz w:val="22"/>
        </w:rPr>
        <w:t xml:space="preserve"> — AM-374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374EAM9827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BR-307 (KM 797)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Santo Antônio do Iça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4.27.3 Tráfego: contagem de 2011 e estimativa atual</w:t>
      </w:r>
    </w:p>
    <w:p>
      <w:pPr>
        <w:pStyle w:val="Normal"/>
        <w:ind w:firstLine="709"/>
        <w:rPr/>
      </w:pPr>
      <w:r>
        <w:rPr>
          <w:b w:val="false"/>
          <w:i w:val="false"/>
          <w:sz w:val="24"/>
        </w:rPr>
        <w:t>A AM-374 não teve contagem de tráfego no Plano Rodoviário de 2011, por ser rodovia planejada ou implantada sem tráfego regular.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4.27.4 Condição do pavimento</w:t>
      </w:r>
    </w:p>
    <w:p>
      <w:pPr>
        <w:pStyle w:val="Normal"/>
        <w:ind w:firstLine="709"/>
        <w:rPr/>
      </w:pPr>
      <w:r>
        <w:rPr>
          <w:b w:val="false"/>
          <w:i w:val="false"/>
          <w:sz w:val="24"/>
        </w:rPr>
        <w:t>Não há levantamento de condição do pavimento para a AM-374 na campanha de 2024.</w:t>
      </w:r>
    </w:p>
    <w:p>
      <w:pPr>
        <w:pStyle w:val="Heading3"/>
        <w:rPr/>
      </w:pPr>
      <w:r>
        <w:rPr/>
        <w:t>4.27.5 Ramais conectados</w:t>
      </w:r>
    </w:p>
    <w:p>
      <w:pPr>
        <w:pStyle w:val="Normal"/>
        <w:ind w:firstLine="709"/>
        <w:rPr/>
      </w:pPr>
      <w:r>
        <w:rPr>
          <w:b w:val="false"/>
          <w:i w:val="false"/>
          <w:sz w:val="24"/>
        </w:rPr>
        <w:t>O cadastro associa 4 ramais à AM-374, somando 30,3 km. O quilômetro de acesso vem do próprio cadastro em 3 casos; nos demais, foi obtido pela projeção do início do ramal sobre o eixo.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134</w:t>
      </w:r>
      <w:r>
        <w:rPr>
          <w:b/>
          <w:sz w:val="22"/>
        </w:rPr>
        <w:fldChar w:fldCharType="end"/>
      </w:r>
      <w:r>
        <w:rPr>
          <w:b/>
          <w:color w:val="1F2933"/>
          <w:sz w:val="22"/>
        </w:rPr>
        <w:t xml:space="preserve"> — AM-374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SINDICATO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Santo Antônio Do Içá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LÁZARO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Santo Antônio Do Içá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BOM FUTURO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Santo Antônio Do Içá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96,5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PAPA UMA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Santo Antônio Do Içá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40" w:name="__RefHeading___Toc55605_1067766381"/>
      <w:bookmarkEnd w:id="40"/>
      <w:r>
        <w:rPr/>
        <w:t>4.28 AM-378</w:t>
      </w:r>
    </w:p>
    <w:tbl>
      <w:tblPr>
        <w:tblW w:w="9071"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9071"/>
      </w:tblGrid>
      <w:tr>
        <w:trPr/>
        <w:tc>
          <w:tcPr>
            <w:tcW w:w="9071" w:type="dxa"/>
            <w:tcBorders>
              <w:top w:val="single" w:sz="8" w:space="0" w:color="B8CCE0"/>
              <w:left w:val="single" w:sz="24" w:space="0" w:color="1A2B5E"/>
              <w:bottom w:val="single" w:sz="8" w:space="0" w:color="B8CCE0"/>
              <w:right w:val="single" w:sz="8" w:space="0" w:color="B8CCE0"/>
            </w:tcBorders>
            <w:shd w:color="auto" w:fill="EAF1F8" w:val="clear"/>
          </w:tcPr>
          <w:p>
            <w:pPr>
              <w:pStyle w:val="Normal"/>
              <w:spacing w:before="80" w:after="80"/>
              <w:jc w:val="both"/>
              <w:rPr/>
            </w:pPr>
            <w:r>
              <w:rPr>
                <w:b/>
                <w:color w:val="1F2933"/>
                <w:sz w:val="21"/>
              </w:rPr>
              <w:t>Traçado não georreferenciado.</w:t>
            </w:r>
            <w:r>
              <w:rPr>
                <w:b w:val="false"/>
                <w:color w:val="1F2933"/>
                <w:sz w:val="21"/>
              </w:rPr>
              <w:t xml:space="preserve"> A AM-378 consta do cadastro como rodovia planejada, mas não possui geometria na base vetorial consultada. O perfil é apresentado sem mapa para não sugerir um traçado que não existe no terreno.</w:t>
            </w:r>
          </w:p>
        </w:tc>
      </w:tr>
    </w:tbl>
    <w:p>
      <w:pPr>
        <w:pStyle w:val="Normal"/>
        <w:rPr/>
      </w:pPr>
      <w:r>
        <w:rPr/>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135</w:t>
      </w:r>
      <w:r>
        <w:rPr>
          <w:b/>
          <w:sz w:val="22"/>
        </w:rPr>
        <w:fldChar w:fldCharType="end"/>
      </w:r>
      <w:r>
        <w:rPr>
          <w:b/>
          <w:color w:val="1F2933"/>
          <w:sz w:val="22"/>
        </w:rPr>
        <w:t xml:space="preserve"> — AM-378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BR-307 - KM 704</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SÃO PAULO DE OLIVENÇA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30,27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26,25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Santo Antônio do Içá, São Paulo de Olivença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 (0,0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4.28.1 Função, importância e impacto</w:t>
      </w:r>
    </w:p>
    <w:p>
      <w:pPr>
        <w:pStyle w:val="Normal"/>
        <w:ind w:firstLine="709"/>
        <w:rPr/>
      </w:pPr>
      <w:r>
        <w:rPr>
          <w:b w:val="false"/>
          <w:i w:val="false"/>
          <w:sz w:val="24"/>
        </w:rPr>
        <w:t>A AM-378 é planejada entre o quilômetro 704 da BR-307 e São Paulo de Olivença, no alto Solimões. Como a AM-374, não tem conexão possível sem a implantação do trecho correspondente da BR-307.</w:t>
      </w:r>
    </w:p>
    <w:p>
      <w:pPr>
        <w:pStyle w:val="Normal"/>
        <w:ind w:firstLine="709"/>
        <w:rPr/>
      </w:pPr>
      <w:r>
        <w:rPr>
          <w:b w:val="false"/>
          <w:i w:val="false"/>
          <w:sz w:val="24"/>
        </w:rPr>
        <w:t>Os municípios atravessados pela AM-378 somam 66.606 habitantes, produto interno bruto de R$ 0,71 bilhões e frota de 3.127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136</w:t>
      </w:r>
      <w:r>
        <w:rPr>
          <w:b/>
          <w:sz w:val="22"/>
        </w:rPr>
        <w:fldChar w:fldCharType="end"/>
      </w:r>
      <w:r>
        <w:rPr>
          <w:b/>
          <w:color w:val="1F2933"/>
          <w:sz w:val="22"/>
        </w:rPr>
        <w:t xml:space="preserve"> — AM-378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Santo Antônio do Içá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30.987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354,3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1.299</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São Paulo de Olivença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35.619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358,4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1.828</w:t>
            </w:r>
          </w:p>
        </w:tc>
      </w:tr>
    </w:tbl>
    <w:p>
      <w:pPr>
        <w:pStyle w:val="Normal"/>
        <w:spacing w:before="40" w:after="200"/>
        <w:rPr/>
      </w:pPr>
      <w:r>
        <w:rPr>
          <w:i/>
          <w:color w:val="5A6673"/>
          <w:sz w:val="22"/>
        </w:rPr>
        <w:t>Fonte: IBGE (2023; 2026) e SENATRAN (2025).</w:t>
      </w:r>
    </w:p>
    <w:p>
      <w:pPr>
        <w:pStyle w:val="Heading3"/>
        <w:rPr/>
      </w:pPr>
      <w:r>
        <w:rPr/>
        <w:t>4.28.2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137</w:t>
      </w:r>
      <w:r>
        <w:rPr>
          <w:b/>
          <w:sz w:val="22"/>
        </w:rPr>
        <w:fldChar w:fldCharType="end"/>
      </w:r>
      <w:r>
        <w:rPr>
          <w:b/>
          <w:color w:val="1F2933"/>
          <w:sz w:val="22"/>
        </w:rPr>
        <w:t xml:space="preserve"> — AM-378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378EAM3027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BR-307 (KM 704)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Paulo de Olivença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4.28.3 Tráfego: contagem de 2011 e estimativa atual</w:t>
      </w:r>
    </w:p>
    <w:p>
      <w:pPr>
        <w:pStyle w:val="Normal"/>
        <w:ind w:firstLine="709"/>
        <w:rPr/>
      </w:pPr>
      <w:r>
        <w:rPr>
          <w:b w:val="false"/>
          <w:i w:val="false"/>
          <w:sz w:val="24"/>
        </w:rPr>
        <w:t>A AM-378 não teve contagem de tráfego no Plano Rodoviário de 2011, por ser rodovia planejada ou implantada sem tráfego regular.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4.28.4 Condição do pavimento</w:t>
      </w:r>
    </w:p>
    <w:p>
      <w:pPr>
        <w:pStyle w:val="Normal"/>
        <w:ind w:firstLine="709"/>
        <w:rPr/>
      </w:pPr>
      <w:r>
        <w:rPr>
          <w:b w:val="false"/>
          <w:i w:val="false"/>
          <w:sz w:val="24"/>
        </w:rPr>
        <w:t>Não há levantamento de condição do pavimento para a AM-378 na campanha de 2024.</w:t>
      </w:r>
    </w:p>
    <w:p>
      <w:pPr>
        <w:pStyle w:val="Normal"/>
        <w:rPr/>
      </w:pPr>
      <w:r>
        <w:rPr/>
      </w:r>
      <w:r>
        <w:br w:type="page"/>
      </w:r>
    </w:p>
    <w:p>
      <w:pPr>
        <w:pStyle w:val="Heading2"/>
        <w:spacing w:before="0" w:after="120"/>
        <w:rPr/>
      </w:pPr>
      <w:bookmarkStart w:id="41" w:name="__RefHeading___Toc55607_1067766381"/>
      <w:bookmarkEnd w:id="41"/>
      <w:r>
        <w:rPr/>
        <w:t>4.29 AM-449</w:t>
      </w:r>
    </w:p>
    <w:p>
      <w:pPr>
        <w:pStyle w:val="Normal"/>
        <w:keepNext w:val="true"/>
        <w:spacing w:before="160" w:after="40"/>
        <w:jc w:val="center"/>
        <w:rPr/>
      </w:pPr>
      <w:r>
        <w:rPr/>
        <w:drawing>
          <wp:inline distT="0" distB="0" distL="0" distR="0">
            <wp:extent cx="5760085" cy="43529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28</w:t>
      </w:r>
      <w:r>
        <w:rPr>
          <w:b/>
          <w:sz w:val="22"/>
        </w:rPr>
        <w:fldChar w:fldCharType="end"/>
      </w:r>
      <w:r>
        <w:rPr>
          <w:b/>
          <w:sz w:val="22"/>
        </w:rPr>
        <w:t xml:space="preserve"> — AM-449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138</w:t>
      </w:r>
      <w:r>
        <w:rPr>
          <w:b/>
          <w:sz w:val="22"/>
        </w:rPr>
        <w:fldChar w:fldCharType="end"/>
      </w:r>
      <w:r>
        <w:rPr>
          <w:b/>
          <w:color w:val="1F2933"/>
          <w:sz w:val="22"/>
        </w:rPr>
        <w:t xml:space="preserve"> — AM-449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55,0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PURAQUEQUARA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44,70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44,94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Manaus, 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 (0,7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4.29.1 Função, importância e impacto</w:t>
      </w:r>
    </w:p>
    <w:p>
      <w:pPr>
        <w:pStyle w:val="Normal"/>
        <w:ind w:firstLine="709"/>
        <w:rPr/>
      </w:pPr>
      <w:r>
        <w:rPr>
          <w:b w:val="false"/>
          <w:i w:val="false"/>
          <w:sz w:val="24"/>
        </w:rPr>
        <w:t>A AM-449 liga o quilômetro 55 da AM-010 ao Puraquequara, atravessando área de uso militar ligada ao Centro de Instrução de Guerra na Selva. Por esse motivo não houve contagem de tráfego em 2011. É implantada, sem pavimento, e tem uso restrito em parte do traçado.</w:t>
      </w:r>
    </w:p>
    <w:p>
      <w:pPr>
        <w:pStyle w:val="Normal"/>
        <w:ind w:firstLine="709"/>
        <w:rPr/>
      </w:pPr>
      <w:r>
        <w:rPr>
          <w:b w:val="false"/>
          <w:i w:val="false"/>
          <w:sz w:val="24"/>
        </w:rPr>
        <w:t>Os municípios atravessados pela AM-449 somam 2.352.443 habitantes, produto interno bruto de R$ 128,15 bilhões e frota de 1.014.227 veículos em 2025. Excluída a capital, cuja escala domina qualquer soma, a população servida é de 25.342 habitantes.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139</w:t>
      </w:r>
      <w:r>
        <w:rPr>
          <w:b/>
          <w:sz w:val="22"/>
        </w:rPr>
        <w:fldChar w:fldCharType="end"/>
      </w:r>
      <w:r>
        <w:rPr>
          <w:b/>
          <w:color w:val="1F2933"/>
          <w:sz w:val="22"/>
        </w:rPr>
        <w:t xml:space="preserve"> — AM-449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1.007.228</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Rio Preto da Eva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25.342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495,9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6.999</w:t>
            </w:r>
          </w:p>
        </w:tc>
      </w:tr>
    </w:tbl>
    <w:p>
      <w:pPr>
        <w:pStyle w:val="Normal"/>
        <w:spacing w:before="40" w:after="200"/>
        <w:rPr/>
      </w:pPr>
      <w:r>
        <w:rPr>
          <w:i/>
          <w:color w:val="5A6673"/>
          <w:sz w:val="22"/>
        </w:rPr>
        <w:t>Fonte: IBGE (2023; 2026) e SENATRAN (2025).</w:t>
      </w:r>
    </w:p>
    <w:p>
      <w:pPr>
        <w:pStyle w:val="Heading3"/>
        <w:rPr/>
      </w:pPr>
      <w:r>
        <w:rPr/>
        <w:t>4.29.2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140</w:t>
      </w:r>
      <w:r>
        <w:rPr>
          <w:b/>
          <w:sz w:val="22"/>
        </w:rPr>
        <w:fldChar w:fldCharType="end"/>
      </w:r>
      <w:r>
        <w:rPr>
          <w:b/>
          <w:color w:val="1F2933"/>
          <w:sz w:val="22"/>
        </w:rPr>
        <w:t xml:space="preserve"> — AM-449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449EAM4470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55)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Puraquequara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Implantada</w:t>
            </w:r>
          </w:p>
        </w:tc>
      </w:tr>
    </w:tbl>
    <w:p>
      <w:pPr>
        <w:pStyle w:val="Normal"/>
        <w:spacing w:before="40" w:after="200"/>
        <w:rPr/>
      </w:pPr>
      <w:r>
        <w:rPr>
          <w:i/>
          <w:color w:val="5A6673"/>
          <w:sz w:val="22"/>
        </w:rPr>
        <w:t>Fonte: Sistema Rodoviário Estadual do Amazonas (2026).</w:t>
      </w:r>
    </w:p>
    <w:p>
      <w:pPr>
        <w:pStyle w:val="Heading3"/>
        <w:rPr/>
      </w:pPr>
      <w:r>
        <w:rPr/>
        <w:t>4.29.3 Tráfego: contagem de 2011 e estimativa atual</w:t>
      </w:r>
    </w:p>
    <w:p>
      <w:pPr>
        <w:pStyle w:val="Normal"/>
        <w:ind w:firstLine="709"/>
        <w:rPr/>
      </w:pPr>
      <w:r>
        <w:rPr>
          <w:b w:val="false"/>
          <w:i w:val="false"/>
          <w:sz w:val="24"/>
        </w:rPr>
        <w:t>A AM-449 não teve contagem de tráfego no Plano Rodoviário de 2011.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4.29.4 Condição do pavimento</w:t>
      </w:r>
    </w:p>
    <w:p>
      <w:pPr>
        <w:pStyle w:val="Normal"/>
        <w:ind w:firstLine="709"/>
        <w:rPr/>
      </w:pPr>
      <w:r>
        <w:rPr>
          <w:b w:val="false"/>
          <w:i w:val="false"/>
          <w:sz w:val="24"/>
        </w:rPr>
        <w:t>Não há levantamento de condição do pavimento para a AM-449 na campanha de 2024. O Plano Rodoviário de 2011 registrou estado de conservação regular.</w:t>
      </w:r>
    </w:p>
    <w:p>
      <w:pPr>
        <w:pStyle w:val="Heading3"/>
        <w:rPr/>
      </w:pPr>
      <w:r>
        <w:rPr/>
        <w:t>4.29.5 Ramais conectados</w:t>
      </w:r>
    </w:p>
    <w:p>
      <w:pPr>
        <w:pStyle w:val="Normal"/>
        <w:ind w:firstLine="709"/>
        <w:rPr/>
      </w:pPr>
      <w:r>
        <w:rPr>
          <w:b w:val="false"/>
          <w:i w:val="false"/>
          <w:sz w:val="24"/>
        </w:rPr>
        <w:t>O cadastro associa 1 ramais à AM-449, somando 0,7 km. O quilômetro de acesso vem do próprio cadastro em 0 casos; nos demais, foi obtido pela projeção do início do ramal sobre o eixo.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141</w:t>
      </w:r>
      <w:r>
        <w:rPr>
          <w:b/>
          <w:sz w:val="22"/>
        </w:rPr>
        <w:fldChar w:fldCharType="end"/>
      </w:r>
      <w:r>
        <w:rPr>
          <w:b/>
          <w:color w:val="1F2933"/>
          <w:sz w:val="22"/>
        </w:rPr>
        <w:t xml:space="preserve"> — AM-449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BONS AMIGOS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42" w:name="__RefHeading___Toc55609_1067766381"/>
      <w:bookmarkEnd w:id="42"/>
      <w:r>
        <w:rPr/>
        <w:t>4.30 AM-450</w:t>
      </w:r>
    </w:p>
    <w:p>
      <w:pPr>
        <w:pStyle w:val="Normal"/>
        <w:keepNext w:val="true"/>
        <w:spacing w:before="160" w:after="40"/>
        <w:jc w:val="center"/>
        <w:rPr/>
      </w:pPr>
      <w:r>
        <w:rPr/>
        <w:drawing>
          <wp:inline distT="0" distB="0" distL="0" distR="0">
            <wp:extent cx="5760085" cy="43529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29</w:t>
      </w:r>
      <w:r>
        <w:rPr>
          <w:b/>
          <w:sz w:val="22"/>
        </w:rPr>
        <w:fldChar w:fldCharType="end"/>
      </w:r>
      <w:r>
        <w:rPr>
          <w:b/>
          <w:sz w:val="22"/>
        </w:rPr>
        <w:t xml:space="preserve"> — AM-450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142</w:t>
      </w:r>
      <w:r>
        <w:rPr>
          <w:b/>
          <w:sz w:val="22"/>
        </w:rPr>
        <w:fldChar w:fldCharType="end"/>
      </w:r>
      <w:r>
        <w:rPr>
          <w:b/>
          <w:color w:val="1F2933"/>
          <w:sz w:val="22"/>
        </w:rPr>
        <w:t xml:space="preserve"> — AM-450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14,0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CONSTANTINO NERY</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Duplicada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25,49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15,17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 (0,0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5</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8.642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4.30.1 Função, importância e impacto</w:t>
      </w:r>
    </w:p>
    <w:p>
      <w:pPr>
        <w:pStyle w:val="Normal"/>
        <w:ind w:firstLine="709"/>
        <w:rPr/>
      </w:pPr>
      <w:r>
        <w:rPr>
          <w:b w:val="false"/>
          <w:i w:val="false"/>
          <w:sz w:val="24"/>
        </w:rPr>
        <w:t>A AM-450 é uma via urbana de Manaus que parte do quilômetro 14 da AM-010, na região do Tarumã, e segue até a Avenida Constantino Nery, passando pela orla da Ponta Negra. É duplicada e registra um dos maiores volumes de tráfego entre as rodovias estaduais, com características de avenida arterial.</w:t>
      </w:r>
    </w:p>
    <w:p>
      <w:pPr>
        <w:pStyle w:val="Normal"/>
        <w:ind w:firstLine="709"/>
        <w:rPr/>
      </w:pPr>
      <w:r>
        <w:rPr>
          <w:b w:val="false"/>
          <w:i w:val="false"/>
          <w:sz w:val="24"/>
        </w:rPr>
        <w:t>Como a AM-020, pede gestão de trânsito urbano, não de rodovia rural.</w:t>
      </w:r>
    </w:p>
    <w:p>
      <w:pPr>
        <w:pStyle w:val="Normal"/>
        <w:ind w:firstLine="709"/>
        <w:rPr/>
      </w:pPr>
      <w:r>
        <w:rPr>
          <w:b w:val="false"/>
          <w:i w:val="false"/>
          <w:sz w:val="24"/>
        </w:rPr>
        <w:t>Os municípios atravessados pela AM-450 somam 2.327.101 habitantes, produto interno bruto de R$ 127,65 bilhões e frota de 1.007.228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143</w:t>
      </w:r>
      <w:r>
        <w:rPr>
          <w:b/>
          <w:sz w:val="22"/>
        </w:rPr>
        <w:fldChar w:fldCharType="end"/>
      </w:r>
      <w:r>
        <w:rPr>
          <w:b/>
          <w:color w:val="1F2933"/>
          <w:sz w:val="22"/>
        </w:rPr>
        <w:t xml:space="preserve"> — AM-450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1.007.228</w:t>
            </w:r>
          </w:p>
        </w:tc>
      </w:tr>
    </w:tbl>
    <w:p>
      <w:pPr>
        <w:pStyle w:val="Normal"/>
        <w:spacing w:before="40" w:after="200"/>
        <w:rPr/>
      </w:pPr>
      <w:r>
        <w:rPr>
          <w:i/>
          <w:color w:val="5A6673"/>
          <w:sz w:val="22"/>
        </w:rPr>
        <w:t>Fonte: IBGE (2023; 2026) e SENATRAN (2025).</w:t>
      </w:r>
    </w:p>
    <w:p>
      <w:pPr>
        <w:pStyle w:val="Heading3"/>
        <w:rPr/>
      </w:pPr>
      <w:r>
        <w:rPr/>
        <w:t>4.30.2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144</w:t>
      </w:r>
      <w:r>
        <w:rPr>
          <w:b/>
          <w:sz w:val="22"/>
        </w:rPr>
        <w:fldChar w:fldCharType="end"/>
      </w:r>
      <w:r>
        <w:rPr>
          <w:b/>
          <w:color w:val="1F2933"/>
          <w:sz w:val="22"/>
        </w:rPr>
        <w:t xml:space="preserve"> — AM-450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450EAM2549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Constantino Nery</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25,49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25,49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r>
    </w:tbl>
    <w:p>
      <w:pPr>
        <w:pStyle w:val="Normal"/>
        <w:spacing w:before="40" w:after="200"/>
        <w:rPr/>
      </w:pPr>
      <w:r>
        <w:rPr>
          <w:i/>
          <w:color w:val="5A6673"/>
          <w:sz w:val="22"/>
        </w:rPr>
        <w:t>Fonte: Sistema Rodoviário Estadual do Amazonas (2026).</w:t>
      </w:r>
    </w:p>
    <w:p>
      <w:pPr>
        <w:pStyle w:val="Heading3"/>
        <w:rPr/>
      </w:pPr>
      <w:r>
        <w:rPr/>
        <w:t>4.30.3 Tráfego: contagem de 2011 e estimativa atual</w:t>
      </w:r>
    </w:p>
    <w:p>
      <w:pPr>
        <w:pStyle w:val="Normal"/>
        <w:ind w:firstLine="709"/>
        <w:rPr/>
      </w:pPr>
      <w:r>
        <w:rPr>
          <w:b w:val="false"/>
          <w:i w:val="false"/>
          <w:sz w:val="24"/>
        </w:rPr>
        <w:t xml:space="preserve">A base é a contagem volumétrica classificatória de 2011, com 7.126 veículos por dia. A frota dos municípios de referência (Manaus) passou de 496.916 para 1.007.228 veículos entre 2011 e 2025, crescimento de 102,7 % (taxa geométrica de 5,18 % ao ano). Aplicada a regra do Plano, a estimativa central para 2026 é de </w:t>
      </w:r>
      <w:r>
        <w:rPr>
          <w:b/>
          <w:i w:val="false"/>
          <w:sz w:val="24"/>
        </w:rPr>
        <w:t>8.642 veículos por dia</w:t>
      </w:r>
      <w:r>
        <w:rPr>
          <w:b w:val="false"/>
          <w:i w:val="false"/>
          <w:sz w:val="24"/>
        </w:rPr>
        <w:t>; considerados os três cenários, o volume fica entre 8.642 e 10.454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145</w:t>
      </w:r>
      <w:r>
        <w:rPr>
          <w:b/>
          <w:sz w:val="22"/>
        </w:rPr>
        <w:fldChar w:fldCharType="end"/>
      </w:r>
      <w:r>
        <w:rPr>
          <w:b/>
          <w:color w:val="1F2933"/>
          <w:sz w:val="22"/>
        </w:rPr>
        <w:t xml:space="preserve"> — AM-450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9.534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via urbana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1,29 %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8.642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via urbana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10.454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via urbana</w:t>
            </w:r>
          </w:p>
        </w:tc>
      </w:tr>
    </w:tbl>
    <w:p>
      <w:pPr>
        <w:pStyle w:val="Normal"/>
        <w:spacing w:before="40" w:after="200"/>
        <w:rPr/>
      </w:pPr>
      <w:r>
        <w:rPr>
          <w:i/>
          <w:color w:val="5A6673"/>
          <w:sz w:val="22"/>
        </w:rPr>
        <w:t>Fonte: Laghi Engenharia (2011); IBGE (2023; 2026) e SENATRAN (2025); elaboração própria.</w:t>
      </w:r>
    </w:p>
    <w:p>
      <w:pPr>
        <w:pStyle w:val="Heading3"/>
        <w:rPr/>
      </w:pPr>
      <w:r>
        <w:rPr/>
        <w:t>4.30.4 Condição do pavimento</w:t>
      </w:r>
    </w:p>
    <w:p>
      <w:pPr>
        <w:pStyle w:val="Normal"/>
        <w:ind w:firstLine="709"/>
        <w:rPr/>
      </w:pPr>
      <w:r>
        <w:rPr>
          <w:b w:val="false"/>
          <w:i w:val="false"/>
          <w:sz w:val="24"/>
        </w:rPr>
        <w:t>Não há levantamento de condição do pavimento para a AM-450 na campanha de 2024. O Plano Rodoviário de 2011 registrou estado de conservação bom.</w:t>
      </w:r>
    </w:p>
    <w:p>
      <w:pPr>
        <w:pStyle w:val="Heading3"/>
        <w:rPr/>
      </w:pPr>
      <w:r>
        <w:rPr/>
        <w:t>4.30.5 Obras de arte especiais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146</w:t>
      </w:r>
      <w:r>
        <w:rPr>
          <w:b/>
          <w:sz w:val="22"/>
        </w:rPr>
        <w:fldChar w:fldCharType="end"/>
      </w:r>
      <w:r>
        <w:rPr>
          <w:b/>
          <w:color w:val="1F2933"/>
          <w:sz w:val="22"/>
        </w:rPr>
        <w:t xml:space="preserve"> — AM-450 — obras de arte especiais e meios de transposição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10,3</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Tarumã-Açu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18,2</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2 - LD</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da Cachoeira Grande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168,0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1 - LE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Igarapé da Cachoeira Grande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172,0</w:t>
            </w:r>
          </w:p>
        </w:tc>
      </w:tr>
    </w:tbl>
    <w:p>
      <w:pPr>
        <w:pStyle w:val="Normal"/>
        <w:spacing w:before="40" w:after="200"/>
        <w:rPr/>
      </w:pPr>
      <w:r>
        <w:rPr>
          <w:i/>
          <w:color w:val="5A6673"/>
          <w:sz w:val="22"/>
        </w:rPr>
        <w:t>Fonte: Inventário de meios de transposição do Sistema Rodoviário Estadual (2024) e Laghi Engenharia (2011).</w:t>
      </w:r>
    </w:p>
    <w:p>
      <w:pPr>
        <w:pStyle w:val="Normal"/>
        <w:rPr/>
      </w:pPr>
      <w:r>
        <w:rPr/>
      </w:r>
      <w:r>
        <w:br w:type="page"/>
      </w:r>
    </w:p>
    <w:p>
      <w:pPr>
        <w:pStyle w:val="Heading2"/>
        <w:spacing w:before="0" w:after="120"/>
        <w:rPr/>
      </w:pPr>
      <w:bookmarkStart w:id="43" w:name="__RefHeading___Toc55611_1067766381"/>
      <w:bookmarkEnd w:id="43"/>
      <w:r>
        <w:rPr/>
        <w:t>4.31 AM-451</w:t>
      </w:r>
    </w:p>
    <w:p>
      <w:pPr>
        <w:pStyle w:val="Normal"/>
        <w:keepNext w:val="true"/>
        <w:spacing w:before="160" w:after="40"/>
        <w:jc w:val="center"/>
        <w:rPr/>
      </w:pPr>
      <w:r>
        <w:rPr/>
        <w:drawing>
          <wp:inline distT="0" distB="0" distL="0" distR="0">
            <wp:extent cx="5760085" cy="43529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30</w:t>
      </w:r>
      <w:r>
        <w:rPr>
          <w:b/>
          <w:sz w:val="22"/>
        </w:rPr>
        <w:fldChar w:fldCharType="end"/>
      </w:r>
      <w:r>
        <w:rPr>
          <w:b/>
          <w:sz w:val="22"/>
        </w:rPr>
        <w:t xml:space="preserve"> — AM-451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147</w:t>
      </w:r>
      <w:r>
        <w:rPr>
          <w:b/>
          <w:sz w:val="22"/>
        </w:rPr>
        <w:fldChar w:fldCharType="end"/>
      </w:r>
      <w:r>
        <w:rPr>
          <w:b/>
          <w:color w:val="1F2933"/>
          <w:sz w:val="22"/>
        </w:rPr>
        <w:t xml:space="preserve"> — AM-451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265,8</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AEROPORTO ITACOATIARA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Leito natural</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4,70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4,82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Itacoatiara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 (0,0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811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Ruim (IRI médio 5,94 m/km)</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4.31.1 Função, importância e impacto</w:t>
      </w:r>
    </w:p>
    <w:p>
      <w:pPr>
        <w:pStyle w:val="Normal"/>
        <w:ind w:firstLine="709"/>
        <w:rPr/>
      </w:pPr>
      <w:r>
        <w:rPr>
          <w:b w:val="false"/>
          <w:i w:val="false"/>
          <w:sz w:val="24"/>
        </w:rPr>
        <w:t>A AM-451 é o acesso de 4,7 km da AM-010 ao aeroporto de Itacoatiara. O levantamento de 2024 registrou pavimento predominantemente regular e ruim. É uma via curta, mas estratégica para a mobilidade aérea regional do segundo maior município do interior.</w:t>
      </w:r>
    </w:p>
    <w:p>
      <w:pPr>
        <w:pStyle w:val="Normal"/>
        <w:ind w:firstLine="709"/>
        <w:rPr/>
      </w:pPr>
      <w:r>
        <w:rPr>
          <w:b w:val="false"/>
          <w:i w:val="false"/>
          <w:sz w:val="24"/>
        </w:rPr>
        <w:t>Os municípios atravessados pela AM-451 somam 115.218 habitantes, produto interno bruto de R$ 3,32 bilhões e frota de 32.049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148</w:t>
      </w:r>
      <w:r>
        <w:rPr>
          <w:b/>
          <w:sz w:val="22"/>
        </w:rPr>
        <w:fldChar w:fldCharType="end"/>
      </w:r>
      <w:r>
        <w:rPr>
          <w:b/>
          <w:color w:val="1F2933"/>
          <w:sz w:val="22"/>
        </w:rPr>
        <w:t xml:space="preserve"> — AM-451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Itacoatiara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115.218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3.321,9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32.049</w:t>
            </w:r>
          </w:p>
        </w:tc>
      </w:tr>
    </w:tbl>
    <w:p>
      <w:pPr>
        <w:pStyle w:val="Normal"/>
        <w:spacing w:before="40" w:after="200"/>
        <w:rPr/>
      </w:pPr>
      <w:r>
        <w:rPr>
          <w:i/>
          <w:color w:val="5A6673"/>
          <w:sz w:val="22"/>
        </w:rPr>
        <w:t>Fonte: IBGE (2023; 2026) e SENATRAN (2025).</w:t>
      </w:r>
    </w:p>
    <w:p>
      <w:pPr>
        <w:pStyle w:val="Heading3"/>
        <w:rPr/>
      </w:pPr>
      <w:r>
        <w:rPr/>
        <w:t>4.31.2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149</w:t>
      </w:r>
      <w:r>
        <w:rPr>
          <w:b/>
          <w:sz w:val="22"/>
        </w:rPr>
        <w:fldChar w:fldCharType="end"/>
      </w:r>
      <w:r>
        <w:rPr>
          <w:b/>
          <w:color w:val="1F2933"/>
          <w:sz w:val="22"/>
        </w:rPr>
        <w:t xml:space="preserve"> — AM-451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451EAM0470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Aeroporto de Itacoatiara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Sistema Rodoviário Estadual do Amazonas (2026).</w:t>
      </w:r>
    </w:p>
    <w:p>
      <w:pPr>
        <w:pStyle w:val="Heading3"/>
        <w:rPr/>
      </w:pPr>
      <w:r>
        <w:rPr/>
        <w:t>4.31.3 Tráfego: contagem de 2011 e estimativa atual</w:t>
      </w:r>
    </w:p>
    <w:p>
      <w:pPr>
        <w:pStyle w:val="Normal"/>
        <w:ind w:firstLine="709"/>
        <w:rPr/>
      </w:pPr>
      <w:r>
        <w:rPr>
          <w:b w:val="false"/>
          <w:i w:val="false"/>
          <w:sz w:val="24"/>
        </w:rPr>
        <w:t xml:space="preserve">A base é a contagem volumétrica classificatória de 2011, com 666 veículos por dia. A frota dos municípios de referência (Itacoatiara) passou de 15.605 para 32.049 veículos entre 2011 e 2025, crescimento de 105,4 % (taxa geométrica de 5,27 % ao ano). Aplicada a regra do Plano, a estimativa central para 2026 é de </w:t>
      </w:r>
      <w:r>
        <w:rPr>
          <w:b/>
          <w:i w:val="false"/>
          <w:sz w:val="24"/>
        </w:rPr>
        <w:t>811 veículos por dia</w:t>
      </w:r>
      <w:r>
        <w:rPr>
          <w:b w:val="false"/>
          <w:i w:val="false"/>
          <w:sz w:val="24"/>
        </w:rPr>
        <w:t>; considerados os três cenários, o volume fica entre 811 e 984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150</w:t>
      </w:r>
      <w:r>
        <w:rPr>
          <w:b/>
          <w:sz w:val="22"/>
        </w:rPr>
        <w:fldChar w:fldCharType="end"/>
      </w:r>
      <w:r>
        <w:rPr>
          <w:b/>
          <w:color w:val="1F2933"/>
          <w:sz w:val="22"/>
        </w:rPr>
        <w:t xml:space="preserve"> — AM-451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891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0,03</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1,32 %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0,03</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2,64 %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984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0,03</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0,03, o que indica folga ampla de capacidade na seção corrente. Em rodovias do Amazonas, porém, a restrição dominante raramente é a capacidade: é a condição do pavimento, da drenagem e das obras de arte.</w:t>
      </w:r>
    </w:p>
    <w:p>
      <w:pPr>
        <w:pStyle w:val="Heading3"/>
        <w:rPr/>
      </w:pPr>
      <w:r>
        <w:rPr/>
        <w:t>4.31.4 Condição do pavimento</w:t>
      </w:r>
    </w:p>
    <w:p>
      <w:pPr>
        <w:pStyle w:val="Normal"/>
        <w:ind w:firstLine="709"/>
        <w:rPr/>
      </w:pPr>
      <w:r>
        <w:rPr>
          <w:b w:val="false"/>
          <w:i w:val="false"/>
          <w:sz w:val="24"/>
        </w:rPr>
        <w:t xml:space="preserve">O levantamento de irregularidade longitudinal de 2024 cobriu 4,6 km da AM-451, com IRI médio de 5,94 m/km e classificação geral </w:t>
      </w:r>
      <w:r>
        <w:rPr>
          <w:b/>
          <w:i w:val="false"/>
          <w:sz w:val="24"/>
        </w:rPr>
        <w:t>ruim</w:t>
      </w:r>
      <w:r>
        <w:rPr>
          <w:b w:val="false"/>
          <w:i w:val="false"/>
          <w:sz w:val="24"/>
        </w:rPr>
        <w:t>. Da extensão medida, 6,9 % está em condição excelente ou boa, 52,0 % regular e 41,1 % ruim ou péssima. Foram registradas 2 ocorrências de buraco.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151</w:t>
      </w:r>
      <w:r>
        <w:rPr>
          <w:b/>
          <w:sz w:val="22"/>
        </w:rPr>
        <w:fldChar w:fldCharType="end"/>
      </w:r>
      <w:r>
        <w:rPr>
          <w:b/>
          <w:color w:val="1F2933"/>
          <w:sz w:val="22"/>
        </w:rPr>
        <w:t xml:space="preserve"> — AM-451 — distribuição da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52,0 %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34,4 %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6,7 %</w:t>
            </w:r>
          </w:p>
        </w:tc>
      </w:tr>
    </w:tbl>
    <w:p>
      <w:pPr>
        <w:pStyle w:val="Normal"/>
        <w:spacing w:before="40" w:after="200"/>
        <w:rPr/>
      </w:pPr>
      <w:r>
        <w:rPr>
          <w:i/>
          <w:color w:val="5A6673"/>
          <w:sz w:val="22"/>
        </w:rPr>
        <w:t>Fonte: levantamento RoadLab Pro (2024).</w:t>
      </w:r>
    </w:p>
    <w:p>
      <w:pPr>
        <w:pStyle w:val="Normal"/>
        <w:rPr/>
      </w:pPr>
      <w:r>
        <w:rPr/>
      </w:r>
      <w:r>
        <w:br w:type="page"/>
      </w:r>
    </w:p>
    <w:p>
      <w:pPr>
        <w:pStyle w:val="Heading2"/>
        <w:spacing w:before="0" w:after="120"/>
        <w:rPr/>
      </w:pPr>
      <w:bookmarkStart w:id="44" w:name="__RefHeading___Toc55613_1067766381"/>
      <w:bookmarkEnd w:id="44"/>
      <w:r>
        <w:rPr/>
        <w:t>4.32 AM-452</w:t>
      </w:r>
    </w:p>
    <w:p>
      <w:pPr>
        <w:pStyle w:val="Normal"/>
        <w:keepNext w:val="true"/>
        <w:spacing w:before="160" w:after="40"/>
        <w:jc w:val="center"/>
        <w:rPr/>
      </w:pPr>
      <w:r>
        <w:rPr/>
        <w:drawing>
          <wp:inline distT="0" distB="0" distL="0" distR="0">
            <wp:extent cx="5760085" cy="43529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31</w:t>
      </w:r>
      <w:r>
        <w:rPr>
          <w:b/>
          <w:sz w:val="22"/>
        </w:rPr>
        <w:fldChar w:fldCharType="end"/>
      </w:r>
      <w:r>
        <w:rPr>
          <w:b/>
          <w:sz w:val="22"/>
        </w:rPr>
        <w:t xml:space="preserve"> — AM-452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152</w:t>
      </w:r>
      <w:r>
        <w:rPr>
          <w:b/>
          <w:sz w:val="22"/>
        </w:rPr>
        <w:fldChar w:fldCharType="end"/>
      </w:r>
      <w:r>
        <w:rPr>
          <w:b/>
          <w:color w:val="1F2933"/>
          <w:sz w:val="22"/>
        </w:rPr>
        <w:t xml:space="preserve"> — AM-452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AM-070 - KM 12,0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COLONIA DO CALDEIRÃO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10,03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11,50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Iranduba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 (26,4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1.314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Regular (IRI médio 5,30 m/km)</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4.32.1 Função, importância e impacto</w:t>
      </w:r>
    </w:p>
    <w:p>
      <w:pPr>
        <w:pStyle w:val="Normal"/>
        <w:ind w:firstLine="709"/>
        <w:rPr/>
      </w:pPr>
      <w:r>
        <w:rPr>
          <w:b w:val="false"/>
          <w:i w:val="false"/>
          <w:sz w:val="24"/>
        </w:rPr>
        <w:t>A AM-452 liga o quilômetro 12 da AM-070 à Colônia do Caldeirão, em Iranduba, área agrícola tradicional de abastecimento de Manaus. O pavimento medido em 2024 está majoritariamente regular e ruim. A proximidade da ponte faz da rodovia um vetor de expansão urbana, o que tende a elevar o tráfego acima do previsto para uma estrada de colônia.</w:t>
      </w:r>
    </w:p>
    <w:p>
      <w:pPr>
        <w:pStyle w:val="Normal"/>
        <w:ind w:firstLine="709"/>
        <w:rPr/>
      </w:pPr>
      <w:r>
        <w:rPr>
          <w:b w:val="false"/>
          <w:i w:val="false"/>
          <w:sz w:val="24"/>
        </w:rPr>
        <w:t>Os municípios atravessados pela AM-452 somam 70.248 habitantes, produto interno bruto de R$ 1,26 bilhões e frota de 12.601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153</w:t>
      </w:r>
      <w:r>
        <w:rPr>
          <w:b/>
          <w:sz w:val="22"/>
        </w:rPr>
        <w:fldChar w:fldCharType="end"/>
      </w:r>
      <w:r>
        <w:rPr>
          <w:b/>
          <w:color w:val="1F2933"/>
          <w:sz w:val="22"/>
        </w:rPr>
        <w:t xml:space="preserve"> — AM-452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Iranduba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70.248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1.263,5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12.601</w:t>
            </w:r>
          </w:p>
        </w:tc>
      </w:tr>
    </w:tbl>
    <w:p>
      <w:pPr>
        <w:pStyle w:val="Normal"/>
        <w:spacing w:before="40" w:after="200"/>
        <w:rPr/>
      </w:pPr>
      <w:r>
        <w:rPr>
          <w:i/>
          <w:color w:val="5A6673"/>
          <w:sz w:val="22"/>
        </w:rPr>
        <w:t>Fonte: IBGE (2023; 2026) e SENATRAN (2025).</w:t>
      </w:r>
    </w:p>
    <w:p>
      <w:pPr>
        <w:pStyle w:val="Heading3"/>
        <w:rPr/>
      </w:pPr>
      <w:r>
        <w:rPr/>
        <w:t>4.32.2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154</w:t>
      </w:r>
      <w:r>
        <w:rPr>
          <w:b/>
          <w:sz w:val="22"/>
        </w:rPr>
        <w:fldChar w:fldCharType="end"/>
      </w:r>
      <w:r>
        <w:rPr>
          <w:b/>
          <w:color w:val="1F2933"/>
          <w:sz w:val="22"/>
        </w:rPr>
        <w:t xml:space="preserve"> — AM-452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452EAM1003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 (KM 12,6)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Comunidade do Caldeirão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4.32.3 Tráfego: contagem de 2011 e estimativa atual</w:t>
      </w:r>
    </w:p>
    <w:p>
      <w:pPr>
        <w:pStyle w:val="Normal"/>
        <w:ind w:firstLine="709"/>
        <w:rPr/>
      </w:pPr>
      <w:r>
        <w:rPr>
          <w:b w:val="false"/>
          <w:i w:val="false"/>
          <w:sz w:val="24"/>
        </w:rPr>
        <w:t xml:space="preserve">A base é a contagem volumétrica classificatória de 2011, com 852 veículos por dia. A frota dos municípios de referência (Iranduba) passou de 2.667 para 12.601 veículos entre 2011 e 2025, crescimento de 372,5 % (taxa geométrica de 11,73 % ao ano). Aplicada a regra do Plano, a estimativa central para 2026 é de </w:t>
      </w:r>
      <w:r>
        <w:rPr>
          <w:b/>
          <w:i w:val="false"/>
          <w:sz w:val="24"/>
        </w:rPr>
        <w:t>1.314 veículos por dia</w:t>
      </w:r>
      <w:r>
        <w:rPr>
          <w:b w:val="false"/>
          <w:i w:val="false"/>
          <w:sz w:val="24"/>
        </w:rPr>
        <w:t>; considerados os três cenários, o volume fica entre 1.140 e 2.003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155</w:t>
      </w:r>
      <w:r>
        <w:rPr>
          <w:b/>
          <w:sz w:val="22"/>
        </w:rPr>
        <w:fldChar w:fldCharType="end"/>
      </w:r>
      <w:r>
        <w:rPr>
          <w:b/>
          <w:color w:val="1F2933"/>
          <w:sz w:val="22"/>
        </w:rPr>
        <w:t xml:space="preserve"> — AM-452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2,93 %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2.003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0,06</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0,04, o que indica folga ampla de capacidade na seção corrente. Em rodovias do Amazonas, porém, a restrição dominante raramente é a capacidade: é a condição do pavimento, da drenagem e das obras de arte.</w:t>
      </w:r>
    </w:p>
    <w:p>
      <w:pPr>
        <w:pStyle w:val="Heading3"/>
        <w:rPr/>
      </w:pPr>
      <w:r>
        <w:rPr/>
        <w:t>4.32.4 Condição do pavimento</w:t>
      </w:r>
    </w:p>
    <w:p>
      <w:pPr>
        <w:pStyle w:val="Normal"/>
        <w:ind w:firstLine="709"/>
        <w:rPr/>
      </w:pPr>
      <w:r>
        <w:rPr>
          <w:b w:val="false"/>
          <w:i w:val="false"/>
          <w:sz w:val="24"/>
        </w:rPr>
        <w:t xml:space="preserve">O levantamento de irregularidade longitudinal de 2024 cobriu 9,9 km da AM-452, com IRI médio de 5,30 m/km e classificação geral </w:t>
      </w:r>
      <w:r>
        <w:rPr>
          <w:b/>
          <w:i w:val="false"/>
          <w:sz w:val="24"/>
        </w:rPr>
        <w:t>regular</w:t>
      </w:r>
      <w:r>
        <w:rPr>
          <w:b w:val="false"/>
          <w:i w:val="false"/>
          <w:sz w:val="24"/>
        </w:rPr>
        <w:t>. Da extensão medida, 14,2 % está em condição excelente ou boa, 62,4 % regular e 23,4 % ruim ou péssima. Foram registradas 1 ocorrências de buraco.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156</w:t>
      </w:r>
      <w:r>
        <w:rPr>
          <w:b/>
          <w:sz w:val="22"/>
        </w:rPr>
        <w:fldChar w:fldCharType="end"/>
      </w:r>
      <w:r>
        <w:rPr>
          <w:b/>
          <w:color w:val="1F2933"/>
          <w:sz w:val="22"/>
        </w:rPr>
        <w:t xml:space="preserve"> — AM-452 — distribuição da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14,2 %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62,4 %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23,4 %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RoadLab Pro (2024).</w:t>
      </w:r>
    </w:p>
    <w:p>
      <w:pPr>
        <w:pStyle w:val="Heading3"/>
        <w:rPr/>
      </w:pPr>
      <w:r>
        <w:rPr/>
        <w:t>4.32.5 Ramais conectados</w:t>
      </w:r>
    </w:p>
    <w:p>
      <w:pPr>
        <w:pStyle w:val="Normal"/>
        <w:ind w:firstLine="709"/>
        <w:rPr/>
      </w:pPr>
      <w:r>
        <w:rPr>
          <w:b w:val="false"/>
          <w:i w:val="false"/>
          <w:sz w:val="24"/>
        </w:rPr>
        <w:t>O cadastro associa 4 ramais à AM-452, somando 26,4 km. O quilômetro de acesso vem do próprio cadastro em 4 casos; nos demais, foi obtido pela projeção do início do ramal sobre o eixo. No levantamento de 2011, o Plano Rodoviário contou 5 ramais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157</w:t>
      </w:r>
      <w:r>
        <w:rPr>
          <w:b/>
          <w:sz w:val="22"/>
        </w:rPr>
        <w:fldChar w:fldCharType="end"/>
      </w:r>
      <w:r>
        <w:rPr>
          <w:b/>
          <w:color w:val="1F2933"/>
          <w:sz w:val="22"/>
        </w:rPr>
        <w:t xml:space="preserve"> — AM-452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PARQUE MINAS GERAIS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MARIA DO SOCORRO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PARQUE CALDEIRÃO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JANDIRA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bl>
    <w:p>
      <w:pPr>
        <w:pStyle w:val="Normal"/>
        <w:spacing w:before="40" w:after="200"/>
        <w:rPr/>
      </w:pPr>
      <w:r>
        <w:rPr>
          <w:i/>
          <w:color w:val="5A6673"/>
          <w:sz w:val="22"/>
        </w:rPr>
        <w:t>Fonte: Cadastro de ramais e estradas vicinais do Amazonas (2026); elaboração própria por cruzamento geoespacial.</w:t>
      </w:r>
    </w:p>
    <w:p>
      <w:pPr>
        <w:pStyle w:val="Heading3"/>
        <w:rPr/>
      </w:pPr>
      <w:r>
        <w:rPr/>
        <w:t>4.32.6 Obras de arte especiais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158</w:t>
      </w:r>
      <w:r>
        <w:rPr>
          <w:b/>
          <w:sz w:val="22"/>
        </w:rPr>
        <w:fldChar w:fldCharType="end"/>
      </w:r>
      <w:r>
        <w:rPr>
          <w:b/>
          <w:color w:val="1F2933"/>
          <w:sz w:val="22"/>
        </w:rPr>
        <w:t xml:space="preserve"> — AM-452 — obras de arte especiais e meios de transposição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Embrapa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Inventário de meios de transposição do Sistema Rodoviário Estadual (2024) e Laghi Engenharia (2011).</w:t>
      </w:r>
    </w:p>
    <w:p>
      <w:pPr>
        <w:pStyle w:val="Normal"/>
        <w:rPr/>
      </w:pPr>
      <w:r>
        <w:rPr/>
      </w:r>
      <w:r>
        <w:br w:type="page"/>
      </w:r>
    </w:p>
    <w:p>
      <w:pPr>
        <w:pStyle w:val="Heading2"/>
        <w:spacing w:before="0" w:after="120"/>
        <w:rPr/>
      </w:pPr>
      <w:bookmarkStart w:id="45" w:name="__RefHeading___Toc55615_1067766381"/>
      <w:bookmarkEnd w:id="45"/>
      <w:r>
        <w:rPr/>
        <w:t>4.33 AM-453</w:t>
      </w:r>
    </w:p>
    <w:p>
      <w:pPr>
        <w:pStyle w:val="Normal"/>
        <w:keepNext w:val="true"/>
        <w:spacing w:before="160" w:after="40"/>
        <w:jc w:val="center"/>
        <w:rPr/>
      </w:pPr>
      <w:r>
        <w:rPr/>
        <w:drawing>
          <wp:inline distT="0" distB="0" distL="0" distR="0">
            <wp:extent cx="5760085" cy="435292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32</w:t>
      </w:r>
      <w:r>
        <w:rPr>
          <w:b/>
          <w:sz w:val="22"/>
        </w:rPr>
        <w:fldChar w:fldCharType="end"/>
      </w:r>
      <w:r>
        <w:rPr>
          <w:b/>
          <w:sz w:val="22"/>
        </w:rPr>
        <w:t xml:space="preserve"> — AM-453 — traçado sobre imagem de satélite, situação física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159</w:t>
      </w:r>
      <w:r>
        <w:rPr>
          <w:b/>
          <w:sz w:val="22"/>
        </w:rPr>
        <w:fldChar w:fldCharType="end"/>
      </w:r>
      <w:r>
        <w:rPr>
          <w:b/>
          <w:color w:val="1F2933"/>
          <w:sz w:val="22"/>
        </w:rPr>
        <w:t xml:space="preserve"> — AM-453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AM-070 - KM 58,0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COLONIA DO BELA VISTA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8,00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7,40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Manacapuru</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 (15,2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408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médio 2,33 m/km)</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4.33.1 Função, importância e impacto</w:t>
      </w:r>
    </w:p>
    <w:p>
      <w:pPr>
        <w:pStyle w:val="Normal"/>
        <w:ind w:firstLine="709"/>
        <w:rPr/>
      </w:pPr>
      <w:r>
        <w:rPr>
          <w:b w:val="false"/>
          <w:i w:val="false"/>
          <w:sz w:val="24"/>
        </w:rPr>
        <w:t>A AM-453 liga o quilômetro 58 da AM-070 à Colônia Bela Vista, em Manacapuru, área de produção agrícola. O pavimento medido em 2024 está em boa condição na maior parte do eixo.</w:t>
      </w:r>
    </w:p>
    <w:p>
      <w:pPr>
        <w:pStyle w:val="Normal"/>
        <w:ind w:firstLine="709"/>
        <w:rPr/>
      </w:pPr>
      <w:r>
        <w:rPr>
          <w:b w:val="false"/>
          <w:i w:val="false"/>
          <w:sz w:val="24"/>
        </w:rPr>
        <w:t>Os municípios atravessados pela AM-453 somam 113.042 habitantes, produto interno bruto de R$ 1,92 bilhões e frota de 26.500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160</w:t>
      </w:r>
      <w:r>
        <w:rPr>
          <w:b/>
          <w:sz w:val="22"/>
        </w:rPr>
        <w:fldChar w:fldCharType="end"/>
      </w:r>
      <w:r>
        <w:rPr>
          <w:b/>
          <w:color w:val="1F2933"/>
          <w:sz w:val="22"/>
        </w:rPr>
        <w:t xml:space="preserve"> — AM-453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Manacapuru</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113.042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1.917,4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26.500</w:t>
            </w:r>
          </w:p>
        </w:tc>
      </w:tr>
    </w:tbl>
    <w:p>
      <w:pPr>
        <w:pStyle w:val="Normal"/>
        <w:spacing w:before="40" w:after="200"/>
        <w:rPr/>
      </w:pPr>
      <w:r>
        <w:rPr>
          <w:i/>
          <w:color w:val="5A6673"/>
          <w:sz w:val="22"/>
        </w:rPr>
        <w:t>Fonte: IBGE (2023; 2026) e SENATRAN (2025).</w:t>
      </w:r>
    </w:p>
    <w:p>
      <w:pPr>
        <w:pStyle w:val="Heading3"/>
        <w:rPr/>
      </w:pPr>
      <w:r>
        <w:rPr/>
        <w:t>4.33.2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161</w:t>
      </w:r>
      <w:r>
        <w:rPr>
          <w:b/>
          <w:sz w:val="22"/>
        </w:rPr>
        <w:fldChar w:fldCharType="end"/>
      </w:r>
      <w:r>
        <w:rPr>
          <w:b/>
          <w:color w:val="1F2933"/>
          <w:sz w:val="22"/>
        </w:rPr>
        <w:t xml:space="preserve"> — AM-453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453EAM0800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 (KM 58)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Colônia Bela Vista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4.33.3 Tráfego: contagem de 2011 e estimativa atual</w:t>
      </w:r>
    </w:p>
    <w:p>
      <w:pPr>
        <w:pStyle w:val="Normal"/>
        <w:ind w:firstLine="709"/>
        <w:rPr/>
      </w:pPr>
      <w:r>
        <w:rPr>
          <w:b w:val="false"/>
          <w:i w:val="false"/>
          <w:sz w:val="24"/>
        </w:rPr>
        <w:t xml:space="preserve">A base é a contagem volumétrica classificatória de 2011, com 299 veículos por dia. A frota dos municípios de referência (Manacapuru) passou de 8.595 para 26.500 veículos entre 2011 e 2025, crescimento de 208,3 % (taxa geométrica de 8,37 % ao ano). Aplicada a regra do Plano, a estimativa central para 2026 é de </w:t>
      </w:r>
      <w:r>
        <w:rPr>
          <w:b/>
          <w:i w:val="false"/>
          <w:sz w:val="24"/>
        </w:rPr>
        <w:t>408 veículos por dia</w:t>
      </w:r>
      <w:r>
        <w:rPr>
          <w:b w:val="false"/>
          <w:i w:val="false"/>
          <w:sz w:val="24"/>
        </w:rPr>
        <w:t>; considerados os três cenários, o volume fica entre 400 e 553 veículos por dia.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162</w:t>
      </w:r>
      <w:r>
        <w:rPr>
          <w:b/>
          <w:sz w:val="22"/>
        </w:rPr>
        <w:fldChar w:fldCharType="end"/>
      </w:r>
      <w:r>
        <w:rPr>
          <w:b/>
          <w:color w:val="1F2933"/>
          <w:sz w:val="22"/>
        </w:rPr>
        <w:t xml:space="preserve"> — AM-453 — VMD estimado para 2026, por cenário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do Plano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2,09 %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408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4,19 %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553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0,02</w:t>
            </w:r>
          </w:p>
        </w:tc>
      </w:tr>
    </w:tbl>
    <w:p>
      <w:pPr>
        <w:pStyle w:val="Normal"/>
        <w:spacing w:before="40" w:after="200"/>
        <w:rPr/>
      </w:pPr>
      <w:r>
        <w:rPr>
          <w:i/>
          <w:color w:val="5A6673"/>
          <w:sz w:val="22"/>
        </w:rPr>
        <w:t>Fonte: Laghi Engenharia (2011); IBGE (2023; 2026) e SENATRAN (2025); elaboração própria.</w:t>
      </w:r>
    </w:p>
    <w:p>
      <w:pPr>
        <w:pStyle w:val="Normal"/>
        <w:ind w:firstLine="709"/>
        <w:rPr/>
      </w:pPr>
      <w:r>
        <w:rPr>
          <w:b w:val="false"/>
          <w:i w:val="false"/>
          <w:sz w:val="24"/>
        </w:rPr>
        <w:t>Com fator de hora de projeto K = 0,10, a relação volume/capacidade estimada é 0,01, o que indica folga ampla de capacidade na seção corrente. Em rodovias do Amazonas, porém, a restrição dominante raramente é a capacidade: é a condição do pavimento, da drenagem e das obras de arte.</w:t>
      </w:r>
    </w:p>
    <w:p>
      <w:pPr>
        <w:pStyle w:val="Heading3"/>
        <w:rPr/>
      </w:pPr>
      <w:r>
        <w:rPr/>
        <w:t>4.33.4 Condição do pavimento</w:t>
      </w:r>
    </w:p>
    <w:p>
      <w:pPr>
        <w:pStyle w:val="Normal"/>
        <w:ind w:firstLine="709"/>
        <w:rPr/>
      </w:pPr>
      <w:r>
        <w:rPr>
          <w:b w:val="false"/>
          <w:i w:val="false"/>
          <w:sz w:val="24"/>
        </w:rPr>
        <w:t xml:space="preserve">O levantamento de irregularidade longitudinal de 2024 cobriu 8,5 km da AM-453, com IRI médio de 2,33 m/km e classificação geral </w:t>
      </w:r>
      <w:r>
        <w:rPr>
          <w:b/>
          <w:i w:val="false"/>
          <w:sz w:val="24"/>
        </w:rPr>
        <w:t>bom</w:t>
      </w:r>
      <w:r>
        <w:rPr>
          <w:b w:val="false"/>
          <w:i w:val="false"/>
          <w:sz w:val="24"/>
        </w:rPr>
        <w:t>. Da extensão medida, 90,0 % está em condição excelente ou boa, 5,2 % regular e 4,9 % ruim ou péssima. Foram registradas 1 ocorrências de buraco.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163</w:t>
      </w:r>
      <w:r>
        <w:rPr>
          <w:b/>
          <w:sz w:val="22"/>
        </w:rPr>
        <w:fldChar w:fldCharType="end"/>
      </w:r>
      <w:r>
        <w:rPr>
          <w:b/>
          <w:color w:val="1F2933"/>
          <w:sz w:val="22"/>
        </w:rPr>
        <w:t xml:space="preserve"> — AM-453 — distribuição da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50,1 %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39,9 %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RoadLab Pro (2024).</w:t>
      </w:r>
    </w:p>
    <w:p>
      <w:pPr>
        <w:pStyle w:val="Heading3"/>
        <w:rPr/>
      </w:pPr>
      <w:r>
        <w:rPr/>
        <w:t>4.33.5 Ramais conectados</w:t>
      </w:r>
    </w:p>
    <w:p>
      <w:pPr>
        <w:pStyle w:val="Normal"/>
        <w:ind w:firstLine="709"/>
        <w:rPr/>
      </w:pPr>
      <w:r>
        <w:rPr>
          <w:b w:val="false"/>
          <w:i w:val="false"/>
          <w:sz w:val="24"/>
        </w:rPr>
        <w:t>O cadastro associa 4 ramais à AM-453, somando 15,2 km. O quilômetro de acesso vem do próprio cadastro em 4 casos; nos demais, foi obtido pela projeção do início do ramal sobre o eixo. No levantamento de 2011, o Plano Rodoviário contou 4 ramais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164</w:t>
      </w:r>
      <w:r>
        <w:rPr>
          <w:b/>
          <w:sz w:val="22"/>
        </w:rPr>
        <w:fldChar w:fldCharType="end"/>
      </w:r>
      <w:r>
        <w:rPr>
          <w:b/>
          <w:color w:val="1F2933"/>
          <w:sz w:val="22"/>
        </w:rPr>
        <w:t xml:space="preserve"> — AM-453 — ramais conectados, em ordem do quilômetro de acesso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VAI QUEM QUER</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SANTANA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CEMITÉRIO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ARAPAPA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bl>
    <w:p>
      <w:pPr>
        <w:pStyle w:val="Normal"/>
        <w:spacing w:before="40" w:after="200"/>
        <w:rPr/>
      </w:pPr>
      <w:r>
        <w:rPr>
          <w:i/>
          <w:color w:val="5A6673"/>
          <w:sz w:val="22"/>
        </w:rPr>
        <w:t>Fonte: Cadastro de ramais e estradas vicinais do Amazonas (2026); elaboração própria por cruzamento geoespacial.</w:t>
      </w:r>
    </w:p>
    <w:p>
      <w:pPr>
        <w:pStyle w:val="Heading3"/>
        <w:rPr/>
      </w:pPr>
      <w:r>
        <w:rPr/>
        <w:t>4.33.6 Obras de arte especiais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165</w:t>
      </w:r>
      <w:r>
        <w:rPr>
          <w:b/>
          <w:sz w:val="22"/>
        </w:rPr>
        <w:fldChar w:fldCharType="end"/>
      </w:r>
      <w:r>
        <w:rPr>
          <w:b/>
          <w:color w:val="1F2933"/>
          <w:sz w:val="22"/>
        </w:rPr>
        <w:t xml:space="preserve"> — AM-453 — obras de arte especiais e meios de transposição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w:t>
            </w:r>
          </w:p>
        </w:tc>
      </w:tr>
    </w:tbl>
    <w:p>
      <w:pPr>
        <w:pStyle w:val="Normal"/>
        <w:spacing w:before="40" w:after="200"/>
        <w:rPr/>
      </w:pPr>
      <w:r>
        <w:rPr>
          <w:i/>
          <w:color w:val="5A6673"/>
          <w:sz w:val="22"/>
        </w:rPr>
        <w:t>Fonte: Inventário de meios de transposição do Sistema Rodoviário Estadual (2024) e Laghi Engenharia (2011).</w:t>
      </w:r>
    </w:p>
    <w:p>
      <w:pPr>
        <w:pStyle w:val="Normal"/>
        <w:rPr/>
      </w:pPr>
      <w:r>
        <w:rPr/>
      </w:r>
      <w:r>
        <w:br w:type="page"/>
      </w:r>
    </w:p>
    <w:p>
      <w:pPr>
        <w:pStyle w:val="Heading2"/>
        <w:spacing w:before="0" w:after="120"/>
        <w:rPr/>
      </w:pPr>
      <w:bookmarkStart w:id="46" w:name="__RefHeading___Toc55617_1067766381"/>
      <w:bookmarkEnd w:id="46"/>
      <w:r>
        <w:rPr/>
        <w:t>4.34 AM-466</w:t>
      </w:r>
    </w:p>
    <w:tbl>
      <w:tblPr>
        <w:tblW w:w="9071"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9071"/>
      </w:tblGrid>
      <w:tr>
        <w:trPr/>
        <w:tc>
          <w:tcPr>
            <w:tcW w:w="9071" w:type="dxa"/>
            <w:tcBorders>
              <w:top w:val="single" w:sz="8" w:space="0" w:color="B8CCE0"/>
              <w:left w:val="single" w:sz="24" w:space="0" w:color="1A2B5E"/>
              <w:bottom w:val="single" w:sz="8" w:space="0" w:color="B8CCE0"/>
              <w:right w:val="single" w:sz="8" w:space="0" w:color="B8CCE0"/>
            </w:tcBorders>
            <w:shd w:color="auto" w:fill="EAF1F8" w:val="clear"/>
          </w:tcPr>
          <w:p>
            <w:pPr>
              <w:pStyle w:val="Normal"/>
              <w:spacing w:before="80" w:after="80"/>
              <w:jc w:val="both"/>
              <w:rPr/>
            </w:pPr>
            <w:r>
              <w:rPr>
                <w:b/>
                <w:color w:val="1F2933"/>
                <w:sz w:val="21"/>
              </w:rPr>
              <w:t>Traçado não georreferenciado.</w:t>
            </w:r>
            <w:r>
              <w:rPr>
                <w:b w:val="false"/>
                <w:color w:val="1F2933"/>
                <w:sz w:val="21"/>
              </w:rPr>
              <w:t xml:space="preserve"> A AM-466 consta do cadastro como rodovia planejada, mas não possui geometria na base vetorial consultada. O perfil é apresentado sem mapa para não sugerir um traçado que não existe no terreno.</w:t>
            </w:r>
          </w:p>
        </w:tc>
      </w:tr>
    </w:tbl>
    <w:p>
      <w:pPr>
        <w:pStyle w:val="Normal"/>
        <w:rPr/>
      </w:pPr>
      <w:r>
        <w:rPr/>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166</w:t>
      </w:r>
      <w:r>
        <w:rPr>
          <w:b/>
          <w:sz w:val="22"/>
        </w:rPr>
        <w:fldChar w:fldCharType="end"/>
      </w:r>
      <w:r>
        <w:rPr>
          <w:b/>
          <w:color w:val="1F2933"/>
          <w:sz w:val="22"/>
        </w:rPr>
        <w:t xml:space="preserve"> — AM-466 —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BR-230 - KM 760,98</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CANUTAMA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Sentido (classificação)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104,46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em 2011 (Plano Rodoviário)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 xml:space="preserve">— </w:t>
            </w:r>
            <w:r>
              <w:rPr>
                <w:b w:val="false"/>
                <w:sz w:val="19"/>
              </w:rPr>
              <w:t>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Canutama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 (0,0 km de ramais)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especiais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 2026 (cenário central)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Laghi Engenharia (2011); levantamento RoadLab Pro (2024); elaboração própria por cruzamento geoespacial.</w:t>
      </w:r>
    </w:p>
    <w:p>
      <w:pPr>
        <w:pStyle w:val="Heading3"/>
        <w:rPr/>
      </w:pPr>
      <w:r>
        <w:rPr/>
        <w:t>4.34.1 Função, importância e impacto</w:t>
      </w:r>
    </w:p>
    <w:p>
      <w:pPr>
        <w:pStyle w:val="Normal"/>
        <w:ind w:firstLine="709"/>
        <w:rPr/>
      </w:pPr>
      <w:r>
        <w:rPr>
          <w:b w:val="false"/>
          <w:i w:val="false"/>
          <w:sz w:val="24"/>
        </w:rPr>
        <w:t>A AM-466 é planejada entre o quilômetro 761 da BR-230 e Canutama, no rio Purus. Canutama depende do transporte fluvial, e a rodovia a conectaria à Transamazônica e, por ela, a Humaitá e à BR-319. Não tem geometria cadastrada.</w:t>
      </w:r>
    </w:p>
    <w:p>
      <w:pPr>
        <w:pStyle w:val="Normal"/>
        <w:ind w:firstLine="709"/>
        <w:rPr/>
      </w:pPr>
      <w:r>
        <w:rPr>
          <w:b w:val="false"/>
          <w:i w:val="false"/>
          <w:sz w:val="24"/>
        </w:rPr>
        <w:t>Os municípios atravessados pela AM-466 somam 18.327 habitantes, produto interno bruto de R$ 0,21 bilhões e frota de 661 veículos em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167</w:t>
      </w:r>
      <w:r>
        <w:rPr>
          <w:b/>
          <w:sz w:val="22"/>
        </w:rPr>
        <w:fldChar w:fldCharType="end"/>
      </w:r>
      <w:r>
        <w:rPr>
          <w:b/>
          <w:color w:val="1F2933"/>
          <w:sz w:val="22"/>
        </w:rPr>
        <w:t xml:space="preserve"> — AM-466 —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Canutama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18.327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208,2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661</w:t>
            </w:r>
          </w:p>
        </w:tc>
      </w:tr>
    </w:tbl>
    <w:p>
      <w:pPr>
        <w:pStyle w:val="Normal"/>
        <w:spacing w:before="40" w:after="200"/>
        <w:rPr/>
      </w:pPr>
      <w:r>
        <w:rPr>
          <w:i/>
          <w:color w:val="5A6673"/>
          <w:sz w:val="22"/>
        </w:rPr>
        <w:t>Fonte: IBGE (2023; 2026) e SENATRAN (2025).</w:t>
      </w:r>
    </w:p>
    <w:p>
      <w:pPr>
        <w:pStyle w:val="Heading3"/>
        <w:rPr/>
      </w:pPr>
      <w:r>
        <w:rPr/>
        <w:t>4.34.2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168</w:t>
      </w:r>
      <w:r>
        <w:rPr>
          <w:b/>
          <w:sz w:val="22"/>
        </w:rPr>
        <w:fldChar w:fldCharType="end"/>
      </w:r>
      <w:r>
        <w:rPr>
          <w:b/>
          <w:color w:val="1F2933"/>
          <w:sz w:val="22"/>
        </w:rPr>
        <w:t xml:space="preserve"> — AM-466 —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466EAM1044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BR-230 - KM 760,98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Canutama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104,46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104,46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4.34.3 Tráfego: contagem de 2011 e estimativa atual</w:t>
      </w:r>
    </w:p>
    <w:p>
      <w:pPr>
        <w:pStyle w:val="Normal"/>
        <w:ind w:firstLine="709"/>
        <w:rPr/>
      </w:pPr>
      <w:r>
        <w:rPr>
          <w:b w:val="false"/>
          <w:i w:val="false"/>
          <w:sz w:val="24"/>
        </w:rPr>
        <w:t>A AM-466 não teve contagem de tráfego no Plano Rodoviário de 2011, por ser rodovia planejada ou implantada sem tráfego regular. Não se apresenta estimativa numérica para não produzir um volume sem base de observação. A recomendação é incluir a rodovia em campanha de contagem de 7 dias contínuos, conforme o Manual de Estudos de Tráfego do DNIT.</w:t>
      </w:r>
    </w:p>
    <w:p>
      <w:pPr>
        <w:pStyle w:val="Heading3"/>
        <w:rPr/>
      </w:pPr>
      <w:r>
        <w:rPr/>
        <w:t>4.34.4 Condição do pavimento</w:t>
      </w:r>
    </w:p>
    <w:p>
      <w:pPr>
        <w:pStyle w:val="Normal"/>
        <w:ind w:firstLine="709"/>
        <w:rPr/>
      </w:pPr>
      <w:r>
        <w:rPr>
          <w:b w:val="false"/>
          <w:i w:val="false"/>
          <w:sz w:val="24"/>
        </w:rPr>
        <w:t>Não há levantamento de condição do pavimento para a AM-466 na campanha de 2024.</w:t>
      </w:r>
    </w:p>
    <w:p>
      <w:pPr>
        <w:pStyle w:val="Normal"/>
        <w:rPr/>
      </w:pPr>
      <w:r>
        <w:rPr/>
      </w:r>
      <w:r>
        <w:br w:type="page"/>
      </w:r>
    </w:p>
    <w:p>
      <w:pPr>
        <w:pStyle w:val="Heading1"/>
        <w:pBdr>
          <w:bottom w:val="single" w:sz="8" w:space="4" w:color="C9D2DC"/>
        </w:pBdr>
        <w:spacing w:before="0" w:after="160"/>
        <w:rPr/>
      </w:pPr>
      <w:bookmarkStart w:id="47" w:name="__RefHeading___Toc55619_1067766381"/>
      <w:bookmarkEnd w:id="47"/>
      <w:r>
        <w:rPr/>
        <w:t>5 Perfis das rodovias federais no Amazonas</w:t>
      </w:r>
    </w:p>
    <w:p>
      <w:pPr>
        <w:pStyle w:val="Normal"/>
        <w:ind w:firstLine="709"/>
        <w:rPr/>
      </w:pPr>
      <w:r>
        <w:rPr>
          <w:b w:val="false"/>
          <w:i w:val="false"/>
          <w:sz w:val="24"/>
        </w:rPr>
        <w:t>Os perfis federais consideram exclusivamente os trechos no território do Amazonas, conforme o Sistema Nacional de Viação.</w:t>
      </w:r>
    </w:p>
    <w:p>
      <w:pPr>
        <w:pStyle w:val="Heading2"/>
        <w:rPr/>
      </w:pPr>
      <w:bookmarkStart w:id="48" w:name="__RefHeading___Toc55621_1067766381"/>
      <w:bookmarkEnd w:id="48"/>
      <w:r>
        <w:rPr/>
        <w:t>5.1 BR-174</w:t>
      </w:r>
    </w:p>
    <w:p>
      <w:pPr>
        <w:pStyle w:val="Normal"/>
        <w:keepNext w:val="true"/>
        <w:spacing w:before="160" w:after="40"/>
        <w:jc w:val="center"/>
        <w:rPr/>
      </w:pPr>
      <w:r>
        <w:rPr/>
        <w:drawing>
          <wp:inline distT="0" distB="0" distL="0" distR="0">
            <wp:extent cx="5760085" cy="43573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5760085" cy="435737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33</w:t>
      </w:r>
      <w:r>
        <w:rPr>
          <w:b/>
          <w:sz w:val="22"/>
        </w:rPr>
        <w:fldChar w:fldCharType="end"/>
      </w:r>
      <w:r>
        <w:rPr>
          <w:b/>
          <w:sz w:val="22"/>
        </w:rPr>
        <w:t xml:space="preserve"> — BR-174 — trechos no Amazonas sobre imagem de satélite, por superfície</w:t>
      </w:r>
    </w:p>
    <w:p>
      <w:pPr>
        <w:pStyle w:val="Normal"/>
        <w:spacing w:before="0" w:after="200"/>
        <w:jc w:val="center"/>
        <w:rPr/>
      </w:pPr>
      <w:r>
        <w:rPr>
          <w:i/>
          <w:color w:val="5A6673"/>
          <w:sz w:val="22"/>
        </w:rPr>
        <w:t>Fonte: DNIT, SNV 202607A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169</w:t>
      </w:r>
      <w:r>
        <w:rPr>
          <w:b/>
          <w:sz w:val="22"/>
        </w:rPr>
        <w:fldChar w:fldCharType="end"/>
      </w:r>
      <w:r>
        <w:rPr>
          <w:b/>
          <w:color w:val="1F2933"/>
          <w:sz w:val="22"/>
        </w:rPr>
        <w:t xml:space="preserve"> — BR-174 —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1.140,2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490,3 km; Pavimentada: 441,6 km; Implantada: 178,9 km; Travessia: 28,4 km; Duplicada: 1,0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Apuí, Beruri, Borba, Careiro, Careiro da Várzea, Manaquiri, Manaus, Manicoré, Novo Aripuanã, Presidente Figueiredo, 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 (cadastro estadual)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VMDA modelado (PNCT)</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média ponderada 1.800 veíc./dia em 484,9 km simulados (mín. 695, máx. 2.397)</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especiais (cadastro DNIT)</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31</w:t>
            </w:r>
          </w:p>
        </w:tc>
      </w:tr>
    </w:tbl>
    <w:p>
      <w:pPr>
        <w:pStyle w:val="Normal"/>
        <w:spacing w:before="40" w:after="200"/>
        <w:rPr/>
      </w:pPr>
      <w:r>
        <w:rPr>
          <w:i/>
          <w:color w:val="5A6673"/>
          <w:sz w:val="22"/>
        </w:rPr>
        <w:t>Fonte: DNIT, SNV 202607A (2026); DNIT, PNCT – modelagem do VMDA 2023; elaboração própria por cruzamento geoespacial.</w:t>
      </w:r>
    </w:p>
    <w:p>
      <w:pPr>
        <w:pStyle w:val="Heading3"/>
        <w:rPr/>
      </w:pPr>
      <w:r>
        <w:rPr/>
        <w:t>5.1.1 Função, importância e impacto</w:t>
      </w:r>
    </w:p>
    <w:p>
      <w:pPr>
        <w:pStyle w:val="Normal"/>
        <w:ind w:firstLine="709"/>
        <w:rPr/>
      </w:pPr>
      <w:r>
        <w:rPr>
          <w:b w:val="false"/>
          <w:i w:val="false"/>
          <w:sz w:val="24"/>
        </w:rPr>
        <w:t>A BR-174 é o eixo rodoviário que liga Manaus a Boa Vista e à fronteira com a Venezuela, a única ligação terrestre pavimentada do Amazonas com outro estado. Dentro do Amazonas, atravessa Presidente Figueiredo e a Terra Indígena Waimiri-Atroari, onde o tráfego segue regras próprias de horário. Por ela passam o abastecimento de Roraima e parte do comércio com a Venezuela.</w:t>
      </w:r>
    </w:p>
    <w:p>
      <w:pPr>
        <w:pStyle w:val="Normal"/>
        <w:ind w:firstLine="709"/>
        <w:rPr/>
      </w:pPr>
      <w:r>
        <w:rPr>
          <w:b w:val="false"/>
          <w:i w:val="false"/>
          <w:sz w:val="24"/>
        </w:rPr>
        <w:t>Ao sul de Manaus, o cadastro federal prolonga a BR-174 em traçado coincidente com a BR-319 até o Careiro e, a partir daí, em segmentos implantados e planejados rumo a Novo Aripuanã e Apuí, onde encontra a BR-230. Por isso a extensão federal no Amazonas inclui trechos que existem apenas como diretriz de planejamento.</w:t>
      </w:r>
    </w:p>
    <w:p>
      <w:pPr>
        <w:pStyle w:val="Normal"/>
        <w:ind w:firstLine="709"/>
        <w:rPr/>
      </w:pPr>
      <w:r>
        <w:rPr>
          <w:b w:val="false"/>
          <w:i w:val="false"/>
          <w:sz w:val="24"/>
        </w:rPr>
        <w:t>Ao longo do trecho norte concentra-se o maior número de ramais conectados a uma rodovia federal no estado, sustentando a produção agrícola de Manaus e Presidente Figueiredo.</w:t>
      </w:r>
    </w:p>
    <w:p>
      <w:pPr>
        <w:pStyle w:val="Normal"/>
        <w:ind w:firstLine="709"/>
        <w:rPr/>
      </w:pPr>
      <w:r>
        <w:rPr>
          <w:b w:val="false"/>
          <w:i w:val="false"/>
          <w:sz w:val="24"/>
        </w:rPr>
        <w:t>Os municípios atravessados pela BR-174 no Amazonas somam 2.618.007 habitantes e PIB de R$ 132,36 bilhões (2023). Sem Manaus, 290.906 habitantes.</w:t>
      </w:r>
    </w:p>
    <w:p>
      <w:pPr>
        <w:pStyle w:val="Heading3"/>
        <w:rPr/>
      </w:pPr>
      <w:r>
        <w:rPr/>
        <w:t>5.1.2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170</w:t>
      </w:r>
      <w:r>
        <w:rPr>
          <w:b/>
          <w:sz w:val="22"/>
        </w:rPr>
        <w:fldChar w:fldCharType="end"/>
      </w:r>
      <w:r>
        <w:rPr>
          <w:b/>
          <w:color w:val="1F2933"/>
          <w:sz w:val="22"/>
        </w:rPr>
        <w:t xml:space="preserve"> — BR-174 —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 SNV</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174BAM0230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MT/AM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DEZ DIAS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174BAM0250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DEZ DIAS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SANTO ANTÔNIO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174BAM0270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SANTO ANTÔNIO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ARUANÃ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174BAM0290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ARUANÃ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BR-174/230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BR-174/230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PRAINHA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PRAINHA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CAPITARÍ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227,0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CAPITARÍ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ARUÁ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ARUÁ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AM-364 (MANICORÉ - INÍCIO TRAV RIO MADEIRA)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412,0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AM-364 (MANICORÉ - INÍCIO TRAV RIO MADEIRA)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 RIO MADEIRA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412,0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428,0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 RIO MADEIRA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PONTE S/ IGARAPÉ JATUARANA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428,0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436,5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174BAM0372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PONTE S/ IGARAPÉ JATUARANA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 RIO AMAPÁ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436,5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472,3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 RIO AMAPÁ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 RIO MATUPIRI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472,3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503,7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 RIO MATUPIRI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BR-174/319/AM-364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503,7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BR-174/319/AM-364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JACARETINGA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568,6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56,6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JACARETINGA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IGAPÓ AÇU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568,6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597,1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IGAPÓ AÇU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IGAPÓ AÇU</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597,1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597,5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174BAM0412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IGAPÓ AÇU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ATIÍ</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597,5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620,4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ATIÍ</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PAVIMENTAÇÃO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620,4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659,3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PAVIMENTAÇÃO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TUPÃNA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659,3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679,7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TUPÃNA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CASTANHO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679,7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744,0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64,3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CASTANHO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744,0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AM-354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ARAÇÁ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754,7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805,6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ARAÇÁ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AM-254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805,6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818,8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AM-254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AUTAZ MIRIM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818,8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833,6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AUTAZ MIRIM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CURUÇÁ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833,6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834,9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CURUÇÁ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CAPITARI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834,9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842,2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CAPITARI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AMAZONAS (CAREIRO)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842,2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845,2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AMAZONAS (CAREIRO)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AMAZONAS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845,2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857,2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AMAZONAS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BR-174/319 (POLÍCIA RODOVIÁRIA FEDERAL (MANAUS))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857,2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858,2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BR-174/319 (POLÍCIA RODOVIÁRIA FEDERAL (MANAUS))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AV. GUARUBA (MANAUS)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858,2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859,2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AV. GUARUBA (MANAUS)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AM-020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859,2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865,8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AM-020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PISTA DUPLA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865,8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872,1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PISTA DUPLA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INICIO PISTA DUPLA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872,1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874,3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INICIO PISTA DUPLA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AM-010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874,3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883,5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AM-010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883,5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884,5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AM-010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TARUMÃ AÇÚ</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884,5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914,5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TARUMÃ AÇÚ</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CABEÇA BRANCA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914,5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929,3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CABEÇA BRANCA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PRETO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929,3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966,9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37,6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PRETO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URUBÚ</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966,9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983,5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URUBÚ</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AM-240 (USINA HIDROELÉTRICA BALBINA)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983,5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987,6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AM-240 (USINA HIDROELÉTRICA BALBINA)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DUPLICAÇÃO (PRESIDENTE FIGUEIREDO)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987,6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990,8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174BAM0582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DUPLICAÇÃO (PRESIDENTE FIGUEIREDO)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VEADOS (PRESIDENTE FIGUEIREDO)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990,8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991,8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DUP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VEADOS (PRESIDENTE FIGUEIREDO)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LAGES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991,8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997,7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LAGES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SANTA CRUZ</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997,7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1.008,3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SANTA CRUZ</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CANOAS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1.008,3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1.018,3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CANOAS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CANASTRA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1.018,3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1.021,2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CANASTRA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CORUJA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1.021,2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1.056,5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174BAM0612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CORUJA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PICANÇO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1.056,5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1.058,1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PICANÇO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ITABOCA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1.058,1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1.064,7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ITABOCA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TERRA INDÍGENA (RIO SANTO ANTÔNIO DA ABONARÍ)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1.064,7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1.093,3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28,6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TERRA INDÍGENA (RIO SANTO ANTÔNIO DA ABONARÍ)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ORLANDO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1.093,3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1.115,8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ORLANDO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TAQUARI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1.115,8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1.120,8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TAQUARI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BENITO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1.120,8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1.124,7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BENITO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TIARAJÚ</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1.124,7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1.138,5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TIARAJÚ</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PONTE S/RIO ALALAÚ (DIV AM/RR)</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1.138,5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1.140,2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bl>
    <w:p>
      <w:pPr>
        <w:pStyle w:val="Normal"/>
        <w:spacing w:before="40" w:after="200"/>
        <w:rPr/>
      </w:pPr>
      <w:r>
        <w:rPr>
          <w:i/>
          <w:color w:val="5A6673"/>
          <w:sz w:val="22"/>
        </w:rPr>
        <w:t>Fonte: DNIT, SNV 202607A (2026).</w:t>
      </w:r>
    </w:p>
    <w:p>
      <w:pPr>
        <w:pStyle w:val="Normal"/>
        <w:ind w:firstLine="709"/>
        <w:rPr/>
      </w:pPr>
      <w:r>
        <w:rPr>
          <w:b w:val="false"/>
          <w:i w:val="false"/>
          <w:sz w:val="24"/>
        </w:rPr>
        <w:t>O cadastro de obras de arte especiais do DNIT localiza 31 estruturas associadas à BR-174 dentro do Amazonas: 31 ponte.</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171</w:t>
      </w:r>
      <w:r>
        <w:rPr>
          <w:b/>
          <w:sz w:val="22"/>
        </w:rPr>
        <w:fldChar w:fldCharType="end"/>
      </w:r>
      <w:r>
        <w:rPr>
          <w:b/>
          <w:color w:val="1F2933"/>
          <w:sz w:val="22"/>
        </w:rPr>
        <w:t xml:space="preserve"> — BR-174 — ramais conectados, em ordem do quilômetro de acesso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CLAÚDIO MESQUITA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COMUNIDADE  23 DE SETEMBRO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SÃO JOÃO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PONTO 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CAMPO BELO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CLÁUDIO MESQUITA 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DE ACESSO A UNIDADE PRISIONAL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AREIAL 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SANTANA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PORTAL DO CARIBE 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SINDICARGAS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ATERRO SANITÁRIO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PORTAL DO CARIBE 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FAZENDA DA ESPERANÇA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CANOEIRO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CASTANHEIRA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PAU ROSA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22 - ( ESCOLA AGRICOLA RAINHA DOS APÓSTOLOS)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BANDEIRANTE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JABUTI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BONS AMIGOS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HOOLLYWOOD</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SÃO JOÃO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CAPITÃO BANOTES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RANCHO LIMA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VITÓRIA RÉGIA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DAS FLORES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COMUNIDADE NOVO CANAÃ</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ZF- 3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ZF - 4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ZF - 5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ZF - 6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CRACOÁ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URUBUI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120 - BR-174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121,3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CARAMURU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123,2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SARGENTO PICANÇO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BRAVA GENTE E URUBUI 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126,7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JARDIM DA FLORESTA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CASTANHAL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136,7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CANASTRA I E 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138,6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DO RIO PARDO E RIO CANOAS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143,6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SÃO SEBASTIÃO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PONTA DE PEDRA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TERRA SANTA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ÁGUA AZUL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SERRA DO SOL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161,2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RUMO CERTO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162,7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170,8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NOVA GALILEIA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ESTRELA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GOIANO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IGARAPÉ BALFAT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174,3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NOVO JERUSA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174,8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PAULISTA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LOPES FILHO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179,4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NONA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SERRAGRO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196,1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CINTURÃO VERDE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196,8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197,5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ROBERTINHO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MAMORI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201,9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SAMAÚMA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206,0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CAAPIRANGA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209,5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MIRA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211,5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JOSÉ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221,4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TIMBÓ</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JACAMIM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236,4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LAGO PRETO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DOS ANVERES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244,6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MINERAÇÃO TABOCA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CABECEIRA DO PURUPURU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695,5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RIO 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940,7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SOL NASCENTE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DE ACESSO AM-240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49" w:name="__RefHeading___Toc55623_1067766381"/>
      <w:bookmarkEnd w:id="49"/>
      <w:r>
        <w:rPr/>
        <w:t>5.2 BR-210</w:t>
      </w:r>
    </w:p>
    <w:p>
      <w:pPr>
        <w:pStyle w:val="Normal"/>
        <w:keepNext w:val="true"/>
        <w:spacing w:before="160" w:after="40"/>
        <w:jc w:val="center"/>
        <w:rPr/>
      </w:pPr>
      <w:r>
        <w:rPr/>
        <w:drawing>
          <wp:inline distT="0" distB="0" distL="0" distR="0">
            <wp:extent cx="5760085" cy="43548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5760085" cy="435483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34</w:t>
      </w:r>
      <w:r>
        <w:rPr>
          <w:b/>
          <w:sz w:val="22"/>
        </w:rPr>
        <w:fldChar w:fldCharType="end"/>
      </w:r>
      <w:r>
        <w:rPr>
          <w:b/>
          <w:sz w:val="22"/>
        </w:rPr>
        <w:t xml:space="preserve"> — BR-210 — trechos no Amazonas sobre imagem de satélite, por superfície</w:t>
      </w:r>
    </w:p>
    <w:p>
      <w:pPr>
        <w:pStyle w:val="Normal"/>
        <w:spacing w:before="0" w:after="200"/>
        <w:jc w:val="center"/>
        <w:rPr/>
      </w:pPr>
      <w:r>
        <w:rPr>
          <w:i/>
          <w:color w:val="5A6673"/>
          <w:sz w:val="22"/>
        </w:rPr>
        <w:t>Fonte: DNIT, SNV 202607A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172</w:t>
      </w:r>
      <w:r>
        <w:rPr>
          <w:b/>
          <w:sz w:val="22"/>
        </w:rPr>
        <w:fldChar w:fldCharType="end"/>
      </w:r>
      <w:r>
        <w:rPr>
          <w:b/>
          <w:color w:val="1F2933"/>
          <w:sz w:val="22"/>
        </w:rPr>
        <w:t xml:space="preserve"> — BR-210 —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878,8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876,1 km; Implantada: 2,7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12</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Barcelos, Santa Isabel do Rio Negro, São Gabriel da Cachoeira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 (cadastro estadual)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VMDA modelado (PNCT)</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sem trecho simulado no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especiais (cadastro DNIT)</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SNV 202607A (2026); DNIT, PNCT – modelagem do VMDA 2023; elaboração própria por cruzamento geoespacial.</w:t>
      </w:r>
    </w:p>
    <w:p>
      <w:pPr>
        <w:pStyle w:val="Heading3"/>
        <w:rPr/>
      </w:pPr>
      <w:r>
        <w:rPr/>
        <w:t>5.2.1 Função, importância e impacto</w:t>
      </w:r>
    </w:p>
    <w:p>
      <w:pPr>
        <w:pStyle w:val="Normal"/>
        <w:ind w:firstLine="709"/>
        <w:rPr/>
      </w:pPr>
      <w:r>
        <w:rPr>
          <w:b w:val="false"/>
          <w:i w:val="false"/>
          <w:sz w:val="24"/>
        </w:rPr>
        <w:t>A BR-210, a Perimetral Norte, é uma rodovia federal quase inteiramente planejada no Amazonas. Concebida nos anos 1970 para integrar a faixa de fronteira setentrional, nunca foi implantada no estado, salvo segmentos mínimos. Sua ausência condiciona rodovias estaduais planejadas como a AM-170.</w:t>
      </w:r>
    </w:p>
    <w:p>
      <w:pPr>
        <w:pStyle w:val="Normal"/>
        <w:ind w:firstLine="709"/>
        <w:rPr/>
      </w:pPr>
      <w:r>
        <w:rPr>
          <w:b w:val="false"/>
          <w:i w:val="false"/>
          <w:sz w:val="24"/>
        </w:rPr>
        <w:t>Os municípios atravessados pela BR-210 no Amazonas somam 89.888 habitantes e PIB de R$ 1,02 bilhões (2023).</w:t>
      </w:r>
    </w:p>
    <w:p>
      <w:pPr>
        <w:pStyle w:val="Heading3"/>
        <w:rPr/>
      </w:pPr>
      <w:r>
        <w:rPr/>
        <w:t>5.2.2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173</w:t>
      </w:r>
      <w:r>
        <w:rPr>
          <w:b/>
          <w:sz w:val="22"/>
        </w:rPr>
        <w:fldChar w:fldCharType="end"/>
      </w:r>
      <w:r>
        <w:rPr>
          <w:b/>
          <w:color w:val="1F2933"/>
          <w:sz w:val="22"/>
        </w:rPr>
        <w:t xml:space="preserve"> — BR-210 —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 SNV</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210BAM0610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RR/AM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ARAÇÁ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210BAM0650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ARAÇÁ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PADAUARI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202,5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210BAM0670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PADAUARI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202,5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297,5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210BAM0690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AM-170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MAIA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297,5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210BAM0710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MAIA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DA IMPLANTAÇÃO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382,5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487,3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210BAM0730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DA IMPLANTAÇÃO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BR-210/307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487,3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490,0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210BAM0750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BR-210/307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IÇANA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490,0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556,8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66,8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210BAM0770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IÇANA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PIRAIVARA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556,8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632,5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210BAM0810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PIRAIVARA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PIRAPOCU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632,5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692,5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210BAM0830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PIRAPOCU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CAMARÃO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692,5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777,5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210BAM0850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CAMARÃO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CIPÓ POCÓ</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777,5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828,5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210BAM0870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CIPÓ POCÓ</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FRONT BRASIL/COLOMBIA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828,5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878,8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bl>
    <w:p>
      <w:pPr>
        <w:pStyle w:val="Normal"/>
        <w:spacing w:before="40" w:after="200"/>
        <w:rPr/>
      </w:pPr>
      <w:r>
        <w:rPr>
          <w:i/>
          <w:color w:val="5A6673"/>
          <w:sz w:val="22"/>
        </w:rPr>
        <w:t>Fonte: DNIT, SNV 202607A (2026).</w:t>
      </w:r>
    </w:p>
    <w:p>
      <w:pPr>
        <w:pStyle w:val="Normal"/>
        <w:rPr/>
      </w:pPr>
      <w:r>
        <w:rPr/>
      </w:r>
      <w:r>
        <w:br w:type="page"/>
      </w:r>
    </w:p>
    <w:p>
      <w:pPr>
        <w:pStyle w:val="Heading2"/>
        <w:spacing w:before="0" w:after="120"/>
        <w:rPr/>
      </w:pPr>
      <w:bookmarkStart w:id="50" w:name="__RefHeading___Toc55625_1067766381"/>
      <w:bookmarkEnd w:id="50"/>
      <w:r>
        <w:rPr/>
        <w:t>5.3 BR-230</w:t>
      </w:r>
    </w:p>
    <w:p>
      <w:pPr>
        <w:pStyle w:val="Normal"/>
        <w:keepNext w:val="true"/>
        <w:spacing w:before="160" w:after="40"/>
        <w:jc w:val="center"/>
        <w:rPr/>
      </w:pPr>
      <w:r>
        <w:rPr/>
        <w:drawing>
          <wp:inline distT="0" distB="0" distL="0" distR="0">
            <wp:extent cx="5760085" cy="435737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760085" cy="435737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35</w:t>
      </w:r>
      <w:r>
        <w:rPr>
          <w:b/>
          <w:sz w:val="22"/>
        </w:rPr>
        <w:fldChar w:fldCharType="end"/>
      </w:r>
      <w:r>
        <w:rPr>
          <w:b/>
          <w:sz w:val="22"/>
        </w:rPr>
        <w:t xml:space="preserve"> — BR-230 — trechos no Amazonas sobre imagem de satélite, por superfície</w:t>
      </w:r>
    </w:p>
    <w:p>
      <w:pPr>
        <w:pStyle w:val="Normal"/>
        <w:spacing w:before="0" w:after="200"/>
        <w:jc w:val="center"/>
        <w:rPr/>
      </w:pPr>
      <w:r>
        <w:rPr>
          <w:i/>
          <w:color w:val="5A6673"/>
          <w:sz w:val="22"/>
        </w:rPr>
        <w:t>Fonte: DNIT, SNV 202607A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174</w:t>
      </w:r>
      <w:r>
        <w:rPr>
          <w:b/>
          <w:sz w:val="22"/>
        </w:rPr>
        <w:fldChar w:fldCharType="end"/>
      </w:r>
      <w:r>
        <w:rPr>
          <w:b/>
          <w:color w:val="1F2933"/>
          <w:sz w:val="22"/>
        </w:rPr>
        <w:t xml:space="preserve"> — BR-230 —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1.518,4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 781,1 km; Planejada: 686,1 km; Pavimentada: 46,3 km; Duplicada: 2,8 km; Travessia: 2,1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74</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Apuí, Benjamin Constant, Canutama, Carauari, Humaitá, Jutaí, Lábrea, Manicoré, Maués, Novo Aripuanã, São Paulo de Olivença, Tapauá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 (cadastro estadual)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VMDA modelado (PNCT)</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média ponderada 817 veíc./dia em 37,8 km simulados (mín. 794, máx. 854)</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especiais (cadastro DNIT)</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65</w:t>
            </w:r>
          </w:p>
        </w:tc>
      </w:tr>
    </w:tbl>
    <w:p>
      <w:pPr>
        <w:pStyle w:val="Normal"/>
        <w:spacing w:before="40" w:after="200"/>
        <w:rPr/>
      </w:pPr>
      <w:r>
        <w:rPr>
          <w:i/>
          <w:color w:val="5A6673"/>
          <w:sz w:val="22"/>
        </w:rPr>
        <w:t>Fonte: DNIT, SNV 202607A (2026); DNIT, PNCT – modelagem do VMDA 2023; elaboração própria por cruzamento geoespacial.</w:t>
      </w:r>
    </w:p>
    <w:p>
      <w:pPr>
        <w:pStyle w:val="Heading3"/>
        <w:rPr/>
      </w:pPr>
      <w:r>
        <w:rPr/>
        <w:t>5.3.1 Função, importância e impacto</w:t>
      </w:r>
    </w:p>
    <w:p>
      <w:pPr>
        <w:pStyle w:val="Normal"/>
        <w:ind w:firstLine="709"/>
        <w:rPr/>
      </w:pPr>
      <w:r>
        <w:rPr>
          <w:b w:val="false"/>
          <w:i w:val="false"/>
          <w:sz w:val="24"/>
        </w:rPr>
        <w:t>A BR-230, a Transamazônica, entra no Amazonas pelo sul, passa por Apuí e Humaitá, onde cruza a BR-319, e segue em direção a Lábrea. É implantada sem pavimento na maior parte, com trafegabilidade sazonal, e o trecho a oeste de Lábrea é planejado.</w:t>
      </w:r>
    </w:p>
    <w:p>
      <w:pPr>
        <w:pStyle w:val="Normal"/>
        <w:ind w:firstLine="709"/>
        <w:rPr/>
      </w:pPr>
      <w:r>
        <w:rPr>
          <w:b w:val="false"/>
          <w:i w:val="false"/>
          <w:sz w:val="24"/>
        </w:rPr>
        <w:t>No sul do estado, a rodovia é o eixo da fronteira agropecuária de Apuí e Humaitá e o acesso a Lábrea. É também a conexão prevista para rodovias estaduais planejadas como a AM-466 e a AM-336.</w:t>
      </w:r>
    </w:p>
    <w:p>
      <w:pPr>
        <w:pStyle w:val="Normal"/>
        <w:ind w:firstLine="709"/>
        <w:rPr/>
      </w:pPr>
      <w:r>
        <w:rPr>
          <w:b w:val="false"/>
          <w:i w:val="false"/>
          <w:sz w:val="24"/>
        </w:rPr>
        <w:t>Os municípios atravessados pela BR-230 no Amazonas somam 463.636 habitantes e PIB de R$ 6,17 bilhões (2023).</w:t>
      </w:r>
    </w:p>
    <w:p>
      <w:pPr>
        <w:pStyle w:val="Heading3"/>
        <w:rPr/>
      </w:pPr>
      <w:r>
        <w:rPr/>
        <w:t>5.3.2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175</w:t>
      </w:r>
      <w:r>
        <w:rPr>
          <w:b/>
          <w:sz w:val="22"/>
        </w:rPr>
        <w:fldChar w:fldCharType="end"/>
      </w:r>
      <w:r>
        <w:rPr>
          <w:b/>
          <w:color w:val="1F2933"/>
          <w:sz w:val="22"/>
        </w:rPr>
        <w:t xml:space="preserve"> — BR-230 —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 SNV</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PA/AM (IGARAPÉ PALMARES)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BORRACHUDO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BORRACHUDO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AO RIO TAPAJÓS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26,1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AO RIO TAPAJÓS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PIUM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42,6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PIUM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PALOMITA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48,9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PALOMITA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ABACAXI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84,2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ABACAXI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TRV RIO SUCUNDURI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106,6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22,4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TRV RIO SUCUNDURI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 R SUCUNDURI (VILA SUCUNDURI)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106,6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106,9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 R SUCUNDURI (VILA SUCUNDURI)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CAMAIÚ</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106,9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141,4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CAMAIÚ</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ANDORINHA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41,3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230BAM1855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ANDORINHA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ACARÍ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ACARÍ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QUEIXADA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188,0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230BAM1865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QUEIXADA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APUÍ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213,2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23,2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APUÍ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JUMA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213,2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218,4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JUMA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DAS POMBAS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218,4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237,0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DAS POMBAS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JATUARANA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237,0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293,9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56,9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JATUARANA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BR-174/230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293,9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BR-174/230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PEIXE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306,0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311,4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PEIXE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ARIPUANÃ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311,4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314,4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ARIPUANÃ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ARIPUANÃ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314,4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314,8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ARIPUANÃ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OURO VERDE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327,3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OURO VERDE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AO RIO ROOSEVELT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327,3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344,9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AO RIO ROOSEVELT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WANDO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344,9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352,0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WANDO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JATUARANINHA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378,8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JATUARANINHA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MANICORÉ</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378,8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400,6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MANICORÉ</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MATUPI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400,6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424,7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24,1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230BAM1952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MATUPI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VILA DO SANTO ANTÔNIO DO MATUPI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424,7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427,4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VILA DO SANTO ANTÔNIO DO MATUPI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BRANCO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427,4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439,7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12,3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BRANCO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INFERNO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439,7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442,5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INFERNO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DA ÁREA INDÍGENA TENHARIM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442,5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458,7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DA ÁREA INDÍGENA TENHARIM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MAFUÍ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458,7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461,7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MAFUÍ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A RODOVIA DO ESTANHO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461,7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463,1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A RODOVIA DO ESTANHO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DOS MARMELOS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463,1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486,0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22,9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DOS MARMELOS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AMAZONÍA (FIM ÁREA IND TENHARIM)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486,0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516,3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AMAZONÍA (FIM ÁREA IND TENHARIM)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MAICÍ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516,3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522,5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MAICÍ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9 DE JANEIRO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541,1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9 DE JANEIRO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MAICÍ MIRIM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541,1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562,7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MAICÍ MIRIM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TRAÍRA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562,7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573,0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TRAÍRA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BOIÚÇU</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587,2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BOIÚÇU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CHICANGA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587,2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603,3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CHICANGA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JOARÍ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603,3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605,8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JOARÍ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MADEIRA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605,8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609,2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MADEIRA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MADEIRA (CRATO)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609,2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610,4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MADEIRA (CRATO)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HUMAITÁ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610,4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613,2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DUP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HUMAITÁ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BR-230/319 (ACESSO OESTE AEROPORTO DE HUMAITÁ)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613,2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619,7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BR-230/319 (ACESSO OESTE AEROPORTO DE HUMAITÁ)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BOM FUTURO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619,7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624,2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BOM FUTURO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RETIRO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624,2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631,5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RETIRO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BR-230/319 (P/MANAUS)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631,5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642,6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BR-230/319 (P/MANAUS)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SANTO ANTÔNIO DE PÁDUA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642,6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643,1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SANTO ANTÔNIO DE PÁDUA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IPIXUNA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643,1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IPIXUNA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PONTE S/IGARAPÉ IPIXUNA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652,1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PONTE S/IGARAPÉ IPIXUNA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PRETO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652,1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681,9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29,8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PRETO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RIOZINHO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681,9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690,3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RIOZINHO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ITAPARANÁ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690,3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ITAPARANÁ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ITAPARANAZINHO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701,5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708,9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ITAPARANAZINHO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ASSUÃ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733,2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24,3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ASSUÃ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MUCUIM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733,2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752,8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MUCUIM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 R MUCUIM (INI FLONA BALATA 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752,8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 R MUCUIM (INI FLONA BALATA 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PUNAINÃ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780,2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PUNAINÃ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SANTO ANTÔNIO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780,2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785,0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SANTO ANTÔNIO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UMARÍ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785,0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790,0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UMARÍ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PACIÁ (FIM FLONA BALATA 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790,0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797,5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230BAM2165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PACIÁ (FIM FLONA BALATA 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BOA ÁGUA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797,5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807,3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BOA ÁGUA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PAVIMENTAÇÃO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807,3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815,4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PAVIMENTAÇÃO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BR-230/317/R.LUIZ FALCÃO (LÁBREA)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815,4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831,4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BR-230/317/R.LUIZ FALCÃO (LÁBREA)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DA PAVIMENTAÇÃO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832,3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230BAM2182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DA PAVIMENTAÇÃO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PINHUÃ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832,3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832,9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PINHUÃ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BOA VISTA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1.006,4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173,5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BOA VISTA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BRANCO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1.006,4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1.096,4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BRANCO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TAPAUÁ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1.096,4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1.146,4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230BAM2200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TAPAUÁ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AM-333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1.146,4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1.216,4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230BAM2205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MUTUM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1.216,4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1.273,4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230BAM2210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MUTUM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JUTAÍ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1.273,4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1.348,4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230BAM2230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JUTAÍ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BOA VISTA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1.348,4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1.428,4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230BAM2250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BOA VISTA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BR-230/307 (BENJAMIN CONSTANT)</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1.428,4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1.518,4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bl>
    <w:p>
      <w:pPr>
        <w:pStyle w:val="Normal"/>
        <w:spacing w:before="40" w:after="200"/>
        <w:rPr/>
      </w:pPr>
      <w:r>
        <w:rPr>
          <w:i/>
          <w:color w:val="5A6673"/>
          <w:sz w:val="22"/>
        </w:rPr>
        <w:t>Fonte: DNIT, SNV 202607A (2026).</w:t>
      </w:r>
    </w:p>
    <w:p>
      <w:pPr>
        <w:pStyle w:val="Normal"/>
        <w:ind w:firstLine="709"/>
        <w:rPr/>
      </w:pPr>
      <w:r>
        <w:rPr>
          <w:b w:val="false"/>
          <w:i w:val="false"/>
          <w:sz w:val="24"/>
        </w:rPr>
        <w:t>O cadastro de obras de arte especiais do DNIT localiza 65 estruturas associadas à BR-230 dentro do Amazonas: 64 ponte; 1 ponte de madeira.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176</w:t>
      </w:r>
      <w:r>
        <w:rPr>
          <w:b/>
          <w:sz w:val="22"/>
        </w:rPr>
        <w:fldChar w:fldCharType="end"/>
      </w:r>
      <w:r>
        <w:rPr>
          <w:b/>
          <w:color w:val="1F2933"/>
          <w:sz w:val="22"/>
        </w:rPr>
        <w:t xml:space="preserve"> — BR-230 — ramais conectados, em ordem do quilômetro de acesso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FÁBIO LUCENA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Apuí</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PORTOBRÁS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MARI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AEROPORTO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Lábrea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ESTANHO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PITO ACESO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MATUPIRI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BOA ESPERANÇA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GOLRPINHO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PROGRESSO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MARAVILHA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TRIUNFO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DOS BAIANOS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CACOAL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Apuí</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24 - BR-230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26 - BR-230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Lábrea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MATUPI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Apuí</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51" w:name="__RefHeading___Toc55627_1067766381"/>
      <w:bookmarkEnd w:id="51"/>
      <w:r>
        <w:rPr/>
        <w:t>5.4 BR-307</w:t>
      </w:r>
    </w:p>
    <w:p>
      <w:pPr>
        <w:pStyle w:val="Normal"/>
        <w:keepNext w:val="true"/>
        <w:spacing w:before="160" w:after="40"/>
        <w:jc w:val="center"/>
        <w:rPr/>
      </w:pPr>
      <w:r>
        <w:rPr/>
        <w:drawing>
          <wp:inline distT="0" distB="0" distL="0" distR="0">
            <wp:extent cx="5760085" cy="435991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760085" cy="435991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36</w:t>
      </w:r>
      <w:r>
        <w:rPr>
          <w:b/>
          <w:sz w:val="22"/>
        </w:rPr>
        <w:fldChar w:fldCharType="end"/>
      </w:r>
      <w:r>
        <w:rPr>
          <w:b/>
          <w:sz w:val="22"/>
        </w:rPr>
        <w:t xml:space="preserve"> — BR-307 — trechos no Amazonas sobre imagem de satélite, por superfície</w:t>
      </w:r>
    </w:p>
    <w:p>
      <w:pPr>
        <w:pStyle w:val="Normal"/>
        <w:spacing w:before="0" w:after="200"/>
        <w:jc w:val="center"/>
        <w:rPr/>
      </w:pPr>
      <w:r>
        <w:rPr>
          <w:i/>
          <w:color w:val="5A6673"/>
          <w:sz w:val="22"/>
        </w:rPr>
        <w:t>Fonte: DNIT, SNV 202607A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177</w:t>
      </w:r>
      <w:r>
        <w:rPr>
          <w:b/>
          <w:sz w:val="22"/>
        </w:rPr>
        <w:fldChar w:fldCharType="end"/>
      </w:r>
      <w:r>
        <w:rPr>
          <w:b/>
          <w:color w:val="1F2933"/>
          <w:sz w:val="22"/>
        </w:rPr>
        <w:t xml:space="preserve"> — BR-307 —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1.546,2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1.311,3 km; Implantada: 195,3 km; Pavimentada: 39,6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42</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Atalaia do Norte, Benjamin Constant, Guajará, Japurá, Santo Antônio do Içá, São Gabriel da Cachoeira, São Paulo de Olivença, Tabatinga, Tonantins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 (cadastro estadual)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VMDA modelado (PNCT)</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sem trecho simulado no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especiais (cadastro DNIT)</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SNV 202607A (2026); DNIT, PNCT – modelagem do VMDA 2023; elaboração própria por cruzamento geoespacial.</w:t>
      </w:r>
    </w:p>
    <w:p>
      <w:pPr>
        <w:pStyle w:val="Heading3"/>
        <w:rPr/>
      </w:pPr>
      <w:r>
        <w:rPr/>
        <w:t>5.4.1 Função, importância e impacto</w:t>
      </w:r>
    </w:p>
    <w:p>
      <w:pPr>
        <w:pStyle w:val="Normal"/>
        <w:ind w:firstLine="709"/>
        <w:rPr/>
      </w:pPr>
      <w:r>
        <w:rPr>
          <w:b w:val="false"/>
          <w:i w:val="false"/>
          <w:sz w:val="24"/>
        </w:rPr>
        <w:t>A BR-307 tem dois mundos no Amazonas. No noroeste, liga São Gabriel da Cachoeira a Cucuí, na fronteira com a Venezuela e a Colômbia, com trechos implantados. No sudoeste, está planejada entre Benjamin Constant e Cruzeiro do Sul, no Acre. A maior parte da extensão cadastrada é planejada.</w:t>
      </w:r>
    </w:p>
    <w:p>
      <w:pPr>
        <w:pStyle w:val="Normal"/>
        <w:ind w:firstLine="709"/>
        <w:rPr/>
      </w:pPr>
      <w:r>
        <w:rPr>
          <w:b w:val="false"/>
          <w:i w:val="false"/>
          <w:sz w:val="24"/>
        </w:rPr>
        <w:t>Das rodovias federais do estado, é a que condiciona o maior número de rodovias estaduais planejadas: AM-280, AM-374 e AM-378 dependem de sua implantação.</w:t>
      </w:r>
    </w:p>
    <w:p>
      <w:pPr>
        <w:pStyle w:val="Normal"/>
        <w:ind w:firstLine="709"/>
        <w:rPr/>
      </w:pPr>
      <w:r>
        <w:rPr>
          <w:b w:val="false"/>
          <w:i w:val="false"/>
          <w:sz w:val="24"/>
        </w:rPr>
        <w:t>Os municípios atravessados pela BR-307 no Amazonas somam 300.830 habitantes e PIB de R$ 3,37 bilhões (2023).</w:t>
      </w:r>
    </w:p>
    <w:p>
      <w:pPr>
        <w:pStyle w:val="Heading3"/>
        <w:rPr/>
      </w:pPr>
      <w:r>
        <w:rPr/>
        <w:t>5.4.2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178</w:t>
      </w:r>
      <w:r>
        <w:rPr>
          <w:b/>
          <w:sz w:val="22"/>
        </w:rPr>
        <w:fldChar w:fldCharType="end"/>
      </w:r>
      <w:r>
        <w:rPr>
          <w:b/>
          <w:color w:val="1F2933"/>
          <w:sz w:val="22"/>
        </w:rPr>
        <w:t xml:space="preserve"> — BR-307 —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 SNV</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307BAM0050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AC/AM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DA PAVIMENTAÇÃO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307AAM1005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LESTE S. GABRIEL DA CACHOEIRA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AV. PRES. CASTELO BRANCO (SÃO GABRIEL DA CACHOEIRA)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307BAM0055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DA PAVIMENTAÇÃO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VILA DO GAMA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307BAM0070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VILA DO GAMA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CURUÇÁ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184,1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181,5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307BAM0110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CURUÇÁ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SANTA CRUZ</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184,1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254,1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SANTA CRUZ</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BR-307/411 (P/ELVIRA)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254,1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53,7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307BAM0150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BR-307/411 (P/ELVIRA)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ARGEMIRO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377,8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307BAM0170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ARGEMIRO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BR-307/413 (P/CAXIAS)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377,8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454,3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76,5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307BAM0190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BR-307/413 (P/CAXIAS)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PONTO 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454,3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529,3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307BAM0210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PONTO 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ATALAIA DO NORTE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529,3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625,3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96,0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307BAM0230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ATALAIA DO NORTE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BR-230/307 (BENJAMIN CONSTANT)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625,3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307BAM0250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BR-230/307 (BENJAMIN CONSTANT)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BELÉM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730,3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307BAM0270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BELÉM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SANTA RITA DO WEIL</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730,3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790,3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307BAM0290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SANTA RITA DO WEIL</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790,3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840,3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307BAM0310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UNIÃO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840,3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907,3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307BAM0330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UNIÃO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907,3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967,3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307BAM0350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PONTO II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967,3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1.027,3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307BAM0370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PONTO II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JAPURÁ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1.027,3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1.087,3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307BAM0390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JAPURÁ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PONTO III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1.087,3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1.157,3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PONTO III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PRAIA DO MASSARICO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1.157,3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1.222,3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PRAIA DO MASSARICO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CURICURIARI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1.222,3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1.302,3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CURICURIARI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NEGRO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1.302,3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1.327,8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25,5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NEGRO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NEGRO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1.327,8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1.331,4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NEGRO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ESTRADA DO AEROPORTO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1.331,4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1.340,1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ESTRADA DO AEROPORTO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LESTE S. GABRIEL DA CACHOEIRA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1.340,1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1.345,9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LESTE S. GABRIEL DA CACHOEIRA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NOBUO OBA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1.345,9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1.373,0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NOBUO OBA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PARQUE NACIONAL PICO DA NEBLINA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1.373,0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1.391,0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PARQUE NACIONAL PICO DA NEBLINA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MIUÁ (INÍCIO TI DO BALAIO)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1.391,0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1.402,9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MIUÁ (INÍCIO TI DO BALAIO)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BR-210/307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1.402,9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1.416,3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BR-210/307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IÁ MIRIM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1.416,3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1.432,7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IÁ MIRIM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RODRIGO CIBELE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1.432,7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1.442,4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RODRIGO CIBELE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BALAIO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1.442,4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1.447,4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BALAIO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ESTRADA MATURACÁ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1.447,4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1.457,1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ESTRADA MATURACÁ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JANINE JUSSARA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1.457,1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1.462,1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JANINE JUSSARA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TENENTE MELO (SERRA DO PADRE)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1.462,1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1.470,0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TENENTE MELO (SERRA DO PADRE)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MANOEL RIBEIRO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1.470,0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1.471,4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MANOEL RIBEIRO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 DEMITI (FIM DA TERRA INDÍG DO BALAIO)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1.471,4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1.480,0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 DEMITI (FIM DA TERRA INDÍG DO BALAIO)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FREIRE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1.480,0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1.500,1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20,1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FREIRE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MABI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1.500,1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1.511,9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MABI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 BUSTAMENTE (FIM P NAC PICO DA NEBL)</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1.511,9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1.524,5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 BUSTAMENTE (FIM P NAC PICO DA NEBL)</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1.524,5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1.531,6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FRONT BRASIL/VENEZUELA (IGARAPÉ BONTÉ (CUCUÍ))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1.531,6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1.540,5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bl>
    <w:p>
      <w:pPr>
        <w:pStyle w:val="Normal"/>
        <w:spacing w:before="40" w:after="200"/>
        <w:rPr/>
      </w:pPr>
      <w:r>
        <w:rPr>
          <w:i/>
          <w:color w:val="5A6673"/>
          <w:sz w:val="22"/>
        </w:rPr>
        <w:t>Fonte: DNIT, SNV 202607A (2026).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179</w:t>
      </w:r>
      <w:r>
        <w:rPr>
          <w:b/>
          <w:sz w:val="22"/>
        </w:rPr>
        <w:fldChar w:fldCharType="end"/>
      </w:r>
      <w:r>
        <w:rPr>
          <w:b/>
          <w:color w:val="1F2933"/>
          <w:sz w:val="22"/>
        </w:rPr>
        <w:t xml:space="preserve"> — BR-307 — ramais conectados, em ordem do quilômetro de acesso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742,2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MIUÁ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Gabriel Da Cachoeira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SI 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Benjamin Constant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993,4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COMUNIDADE SÃO MIGUEL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Benjamin Constant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52" w:name="__RefHeading___Toc55629_1067766381"/>
      <w:bookmarkEnd w:id="52"/>
      <w:r>
        <w:rPr/>
        <w:t>5.5 BR-317</w:t>
      </w:r>
    </w:p>
    <w:p>
      <w:pPr>
        <w:pStyle w:val="Normal"/>
        <w:keepNext w:val="true"/>
        <w:spacing w:before="160" w:after="40"/>
        <w:jc w:val="center"/>
        <w:rPr/>
      </w:pPr>
      <w:r>
        <w:rPr/>
        <w:drawing>
          <wp:inline distT="0" distB="0" distL="0" distR="0">
            <wp:extent cx="5760085" cy="43529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37</w:t>
      </w:r>
      <w:r>
        <w:rPr>
          <w:b/>
          <w:sz w:val="22"/>
        </w:rPr>
        <w:fldChar w:fldCharType="end"/>
      </w:r>
      <w:r>
        <w:rPr>
          <w:b/>
          <w:sz w:val="22"/>
        </w:rPr>
        <w:t xml:space="preserve"> — BR-317 — trechos no Amazonas sobre imagem de satélite, por superfície</w:t>
      </w:r>
    </w:p>
    <w:p>
      <w:pPr>
        <w:pStyle w:val="Normal"/>
        <w:spacing w:before="0" w:after="200"/>
        <w:jc w:val="center"/>
        <w:rPr/>
      </w:pPr>
      <w:r>
        <w:rPr>
          <w:i/>
          <w:color w:val="5A6673"/>
          <w:sz w:val="22"/>
        </w:rPr>
        <w:t>Fonte: DNIT, SNV 202607A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180</w:t>
      </w:r>
      <w:r>
        <w:rPr>
          <w:b/>
          <w:sz w:val="22"/>
        </w:rPr>
        <w:fldChar w:fldCharType="end"/>
      </w:r>
      <w:r>
        <w:rPr>
          <w:b/>
          <w:color w:val="1F2933"/>
          <w:sz w:val="22"/>
        </w:rPr>
        <w:t xml:space="preserve"> — BR-317 —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526,0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415,3 km; Pavimentada: 63,9 km; Implantada: 45,1 km; Duplicada: 1,7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Boca do Acre, Lábrea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 (cadastro estadual)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VMDA modelado (PNCT)</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média ponderada 798 veíc./dia em 66,1 km simulados (mín. 798, máx. 798)</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especiais (cadastro DNIT)</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SNV 202607A (2026); DNIT, PNCT – modelagem do VMDA 2023; elaboração própria por cruzamento geoespacial.</w:t>
      </w:r>
    </w:p>
    <w:p>
      <w:pPr>
        <w:pStyle w:val="Heading3"/>
        <w:rPr/>
      </w:pPr>
      <w:r>
        <w:rPr/>
        <w:t>5.5.1 Função, importância e impacto</w:t>
      </w:r>
    </w:p>
    <w:p>
      <w:pPr>
        <w:pStyle w:val="Normal"/>
        <w:ind w:firstLine="709"/>
        <w:rPr/>
      </w:pPr>
      <w:r>
        <w:rPr>
          <w:b w:val="false"/>
          <w:i w:val="false"/>
          <w:sz w:val="24"/>
        </w:rPr>
        <w:t>A BR-317 liga Boca do Acre a Rio Branco, no Acre, e daí ao Pacífico pela Estrada Interoceânica. No Amazonas, o trecho pavimentado atende Boca do Acre, município de pecuária e extrativismo. O segmento a partir do entroncamento com a AM-175 é planejado.</w:t>
      </w:r>
    </w:p>
    <w:p>
      <w:pPr>
        <w:pStyle w:val="Normal"/>
        <w:ind w:firstLine="709"/>
        <w:rPr/>
      </w:pPr>
      <w:r>
        <w:rPr>
          <w:b w:val="false"/>
          <w:i w:val="false"/>
          <w:sz w:val="24"/>
        </w:rPr>
        <w:t>Os municípios atravessados pela BR-317 no Amazonas somam 89.216 habitantes e PIB de R$ 1,40 bilhões (2023).</w:t>
      </w:r>
    </w:p>
    <w:p>
      <w:pPr>
        <w:pStyle w:val="Heading3"/>
        <w:rPr/>
      </w:pPr>
      <w:r>
        <w:rPr/>
        <w:t>5.5.2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181</w:t>
      </w:r>
      <w:r>
        <w:rPr>
          <w:b/>
          <w:sz w:val="22"/>
        </w:rPr>
        <w:fldChar w:fldCharType="end"/>
      </w:r>
      <w:r>
        <w:rPr>
          <w:b/>
          <w:color w:val="1F2933"/>
          <w:sz w:val="22"/>
        </w:rPr>
        <w:t xml:space="preserve"> — BR-317 —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 SNV</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BR-230/317/R.LUIZ FALCÃO (LÁBREA)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PARANÁ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317BAM0030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PARANÁ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BOM JESUS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317BAM0050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BOM JESUS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CACAU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317BAM0070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CACAU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TUMIÃ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280,0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317BAM0090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TUMIÃ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AM-175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AM-175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DUPLICAÇÃO (BOCA DO ACRE)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415,3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DUPLICAÇÃO (BOCA DO ACRE)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DUPLICAÇÃO (BOCA DO ACRE)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415,3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DUP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317BAM0122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DUPLICAÇÃO (BOCA DO ACRE)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ÁREA INDÍGENA BOCA DO ACRE (LD)</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417,0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ÁREA INDÍGENA BOCA DO ACRE (LD)</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ÁREA INDÍGENA BOCA DO ACRE (LE)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455,3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ÁREA INDÍGENA BOCA DO ACRE (LE)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FINAL ÁREA INDÍGENA BOCA DO ACRE (LD)</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455,3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FINAL ÁREA INDÍGENA BOCA DO ACRE (LD)</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FINAL ÁREA INDÍGENA BOCA DO ACRE (LE)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FINAL ÁREA INDÍGENA BOCA DO ACRE (LE)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ÁREA INDÍGENA APURINÃ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478,3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ÁREA INDÍGENA APURINÃ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FINAL ÁREA INDÍGENA APURINÃ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478,3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496,2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317BAM0155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FINAL ÁREA INDÍGENA APURINÃ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DAS OBRAS DE PAVIMENTAÇÃO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496,2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515,3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DAS OBRAS DE PAVIMENTAÇÃO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AM/AC</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bl>
    <w:p>
      <w:pPr>
        <w:pStyle w:val="Normal"/>
        <w:spacing w:before="40" w:after="200"/>
        <w:rPr/>
      </w:pPr>
      <w:r>
        <w:rPr>
          <w:i/>
          <w:color w:val="5A6673"/>
          <w:sz w:val="22"/>
        </w:rPr>
        <w:t>Fonte: DNIT, SNV 202607A (2026).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182</w:t>
      </w:r>
      <w:r>
        <w:rPr>
          <w:b/>
          <w:sz w:val="22"/>
        </w:rPr>
        <w:fldChar w:fldCharType="end"/>
      </w:r>
      <w:r>
        <w:rPr>
          <w:b/>
          <w:color w:val="1F2933"/>
          <w:sz w:val="22"/>
        </w:rPr>
        <w:t xml:space="preserve"> — BR-317 — ramais conectados, em ordem do quilômetro de acesso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RABO SECO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Boca Do Acre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P. RIO BRANCO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Boca Do Acre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118,0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GARRAFA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Boca Do Acre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53" w:name="__RefHeading___Toc55631_1067766381"/>
      <w:bookmarkEnd w:id="53"/>
      <w:r>
        <w:rPr/>
        <w:t>5.6 BR-319</w:t>
      </w:r>
    </w:p>
    <w:p>
      <w:pPr>
        <w:pStyle w:val="Normal"/>
        <w:keepNext w:val="true"/>
        <w:spacing w:before="160" w:after="40"/>
        <w:jc w:val="center"/>
        <w:rPr/>
      </w:pPr>
      <w:r>
        <w:rPr/>
        <w:drawing>
          <wp:inline distT="0" distB="0" distL="0" distR="0">
            <wp:extent cx="5760085" cy="435483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760085" cy="435483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38</w:t>
      </w:r>
      <w:r>
        <w:rPr>
          <w:b/>
          <w:sz w:val="22"/>
        </w:rPr>
        <w:fldChar w:fldCharType="end"/>
      </w:r>
      <w:r>
        <w:rPr>
          <w:b/>
          <w:sz w:val="22"/>
        </w:rPr>
        <w:t xml:space="preserve"> — BR-319 — trechos no Amazonas sobre imagem de satélite, por superfície</w:t>
      </w:r>
    </w:p>
    <w:p>
      <w:pPr>
        <w:pStyle w:val="Normal"/>
        <w:spacing w:before="0" w:after="200"/>
        <w:jc w:val="center"/>
        <w:rPr/>
      </w:pPr>
      <w:r>
        <w:rPr>
          <w:i/>
          <w:color w:val="5A6673"/>
          <w:sz w:val="22"/>
        </w:rPr>
        <w:t>Fonte: DNIT, SNV 202607A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183</w:t>
      </w:r>
      <w:r>
        <w:rPr>
          <w:b/>
          <w:sz w:val="22"/>
        </w:rPr>
        <w:fldChar w:fldCharType="end"/>
      </w:r>
      <w:r>
        <w:rPr>
          <w:b/>
          <w:color w:val="1F2933"/>
          <w:sz w:val="22"/>
        </w:rPr>
        <w:t xml:space="preserve"> — BR-319 —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741,0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 390,8 km; Pavimentada: 337,8 km; Travessia: 12,4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Beruri, Borba, Careiro, Careiro da Várzea, Humaitá, Manaquiri, Manaus, Manicoré, Tapauá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 (cadastro estadual)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VMDA modelado (PNCT)</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média ponderada 871 veíc./dia em 125,6 km simulados (mín. 695, máx. 1.073)</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especiais (cadastro DNIT)</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116</w:t>
            </w:r>
          </w:p>
        </w:tc>
      </w:tr>
    </w:tbl>
    <w:p>
      <w:pPr>
        <w:pStyle w:val="Normal"/>
        <w:spacing w:before="40" w:after="200"/>
        <w:rPr/>
      </w:pPr>
      <w:r>
        <w:rPr>
          <w:i/>
          <w:color w:val="5A6673"/>
          <w:sz w:val="22"/>
        </w:rPr>
        <w:t>Fonte: DNIT, SNV 202607A (2026); DNIT, PNCT – modelagem do VMDA 2023; elaboração própria por cruzamento geoespacial.</w:t>
      </w:r>
    </w:p>
    <w:p>
      <w:pPr>
        <w:pStyle w:val="Heading3"/>
        <w:rPr/>
      </w:pPr>
      <w:r>
        <w:rPr/>
        <w:t>5.6.1 Função, importância e impacto</w:t>
      </w:r>
    </w:p>
    <w:p>
      <w:pPr>
        <w:pStyle w:val="Normal"/>
        <w:ind w:firstLine="709"/>
        <w:rPr/>
      </w:pPr>
      <w:r>
        <w:rPr>
          <w:b w:val="false"/>
          <w:i w:val="false"/>
          <w:sz w:val="24"/>
        </w:rPr>
        <w:t>A BR-319 liga Manaus a Porto Velho, e é a única ligação rodoviária possível da capital amazonense com a rede nacional por terra. Pavimentada nos anos 1970, deteriorou-se e teve o tráfego praticamente interrompido no chamado trecho do meio, onde o eixo segue implantado sem pavimento.</w:t>
      </w:r>
    </w:p>
    <w:p>
      <w:pPr>
        <w:pStyle w:val="Normal"/>
        <w:ind w:firstLine="709"/>
        <w:rPr/>
      </w:pPr>
      <w:r>
        <w:rPr>
          <w:b w:val="false"/>
          <w:i w:val="false"/>
          <w:sz w:val="24"/>
        </w:rPr>
        <w:t>Os segmentos junto a Manaus (Careiro, Careiro da Várzea) e a Humaitá são pavimentados. Entre eles, a trafegabilidade depende da estação e da manutenção do leito. A repavimentação do trecho do meio é objeto de longo debate técnico e ambiental, com exigências de licenciamento e de governança territorial ao longo do eixo.</w:t>
      </w:r>
    </w:p>
    <w:p>
      <w:pPr>
        <w:pStyle w:val="Normal"/>
        <w:ind w:firstLine="709"/>
        <w:rPr/>
      </w:pPr>
      <w:r>
        <w:rPr>
          <w:b w:val="false"/>
          <w:i w:val="false"/>
          <w:sz w:val="24"/>
        </w:rPr>
        <w:t>A BR-319 é o tronco de acesso das rodovias estaduais AM-254, AM-354, AM-356, AM-360, AM-364 e AM-366: seu estado define a viabilidade de toda a malha estadual ao sul de Manaus.</w:t>
      </w:r>
    </w:p>
    <w:p>
      <w:pPr>
        <w:pStyle w:val="Normal"/>
        <w:ind w:firstLine="709"/>
        <w:rPr/>
      </w:pPr>
      <w:r>
        <w:rPr>
          <w:b w:val="false"/>
          <w:i w:val="false"/>
          <w:sz w:val="24"/>
        </w:rPr>
        <w:t>Os municípios atravessados pela BR-319 no Amazonas somam 2.596.847 habitantes e PIB de R$ 131,68 bilhões (2023). Sem Manaus, 269.746 habitantes.</w:t>
      </w:r>
    </w:p>
    <w:p>
      <w:pPr>
        <w:pStyle w:val="Heading3"/>
        <w:rPr/>
      </w:pPr>
      <w:r>
        <w:rPr/>
        <w:t>5.6.2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184</w:t>
      </w:r>
      <w:r>
        <w:rPr>
          <w:b/>
          <w:sz w:val="22"/>
        </w:rPr>
        <w:fldChar w:fldCharType="end"/>
      </w:r>
      <w:r>
        <w:rPr>
          <w:b/>
          <w:color w:val="1F2933"/>
          <w:sz w:val="22"/>
        </w:rPr>
        <w:t xml:space="preserve"> — BR-319 —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 SNV</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BR-174/319 (POLÍCIA RODOVIÁRIA FEDERAL (MANAUS))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AMAZONAS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AMAZONAS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AMAZONAS (CAREIRO)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AMAZONAS (CAREIRO)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CAPITARI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CAPITARI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CURUÇÁ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23,3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CURUÇÁ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AUTAZ MIRIM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24,6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319BAM0055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AUTAZ MIRIM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AM-254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24,6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39,4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AM-254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ARAÇÁ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39,4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ARAÇÁ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AM-354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CASTANHO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103,5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114,2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319BAM0085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CASTANHO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TUPÃNA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178,5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64,3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TUPÃNA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PAVIMENTAÇÃO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198,9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PAVIMENTAÇÃO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ATIÍ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237,8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319BAM0107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ATIÍ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IGAPÓ AÇU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237,8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260,7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IGAPÓ AÇU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IGAPÓ AÇU</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260,7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261,1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IGAPÓ AÇU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JACARETINGA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261,1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289,6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JACARETINGA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BR-174/319/AM-364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289,6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346,2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56,6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BR-174/319/AM-364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NOVO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346,2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367,2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NOVO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JUTAÍ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367,2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386,2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JUTAÍ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CAETANO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386,2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433,1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CAETANO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VELOSO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433,1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434,9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VELOSO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AM-366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434,9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469,6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319BAM0155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AM-366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PIQUIÁ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469,6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513,8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PIQUIÁ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PURUZINHO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513,8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319BAM0165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PURUZINHO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ACARÁ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522,7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554,2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ACARÁ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NAZARÉ</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554,2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571,8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NAZARÉ</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SANTO ANTÔNIO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575,7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SANTO ANTÔNIO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REALIDADE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575,7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590,1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319BAM0185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REALIDADE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FORTALEZA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590,1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FORTALEZA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BR-230/319 (P/MANAUS)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319BAM0195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BR-230/319 (P/MANAUS)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RETIRO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667,5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319BAM0200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RETIRO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BOM FUTURO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667,5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319BAM0205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BOM FUTURO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BR-230/319 (ACESSO OESTE AEROPORTO DE HUMAITÁ)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674,8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679,3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319BAM0210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BR-230/319 (ACESSO OESTE AEROPORTO DE HUMAITÁ)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BEÉN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679,3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706,7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319BAM0215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BEÉN</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SÃO JOÃO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706,7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734,3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319BAM0220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SÃO JOÃO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AM/RO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734,3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741,0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bl>
    <w:p>
      <w:pPr>
        <w:pStyle w:val="Normal"/>
        <w:spacing w:before="40" w:after="200"/>
        <w:rPr/>
      </w:pPr>
      <w:r>
        <w:rPr>
          <w:i/>
          <w:color w:val="5A6673"/>
          <w:sz w:val="22"/>
        </w:rPr>
        <w:t>Fonte: DNIT, SNV 202607A (2026).</w:t>
      </w:r>
    </w:p>
    <w:p>
      <w:pPr>
        <w:pStyle w:val="Normal"/>
        <w:ind w:firstLine="709"/>
        <w:rPr/>
      </w:pPr>
      <w:r>
        <w:rPr>
          <w:b w:val="false"/>
          <w:i w:val="false"/>
          <w:sz w:val="24"/>
        </w:rPr>
        <w:t>O cadastro de obras de arte especiais do DNIT localiza 116 estruturas associadas à BR-319 dentro do Amazonas: 112 ponte; 4 ponte de madeira.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185</w:t>
      </w:r>
      <w:r>
        <w:rPr>
          <w:b/>
          <w:sz w:val="22"/>
        </w:rPr>
        <w:fldChar w:fldCharType="end"/>
      </w:r>
      <w:r>
        <w:rPr>
          <w:b/>
          <w:color w:val="1F2933"/>
          <w:sz w:val="22"/>
        </w:rPr>
        <w:t xml:space="preserve"> — BR-319 — ramais conectados, em ordem do quilômetro de acesso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JACAMIM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TIMBÓ</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MIRA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JOSÉ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CAAPIRANGA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LAGO PRETO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IGARAPÉ BALFAT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LINHA 17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Canutama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CABECEIRA DO PURUPURU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ANTONIETA ATHAÍDE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77,2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SAMAÚMA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78,1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MAMORI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CINTURÃO VERDE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MARINALVA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DOS ANVERES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97,9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BAIANA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SÃO FRANCISCO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PACU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IPIXUNA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CASCALHEIRA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104,5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104 - BR-319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DOS PALMARES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LINHA DO OLHO D'ÁGUA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LINHA DE NARAZÉ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elaboração própria por cruzamento geoespacial.</w:t>
      </w:r>
    </w:p>
    <w:p>
      <w:pPr>
        <w:pStyle w:val="Normal"/>
        <w:rPr/>
      </w:pPr>
      <w:r>
        <w:rPr/>
      </w:r>
      <w:r>
        <w:br w:type="page"/>
      </w:r>
    </w:p>
    <w:p>
      <w:pPr>
        <w:pStyle w:val="Heading2"/>
        <w:spacing w:before="0" w:after="120"/>
        <w:rPr/>
      </w:pPr>
      <w:bookmarkStart w:id="54" w:name="__RefHeading___Toc55633_1067766381"/>
      <w:bookmarkEnd w:id="54"/>
      <w:r>
        <w:rPr/>
        <w:t>5.7 BR-411</w:t>
      </w:r>
    </w:p>
    <w:p>
      <w:pPr>
        <w:pStyle w:val="Normal"/>
        <w:keepNext w:val="true"/>
        <w:spacing w:before="160" w:after="40"/>
        <w:jc w:val="center"/>
        <w:rPr/>
      </w:pPr>
      <w:r>
        <w:rPr/>
        <w:drawing>
          <wp:inline distT="0" distB="0" distL="0" distR="0">
            <wp:extent cx="5760085" cy="435292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39</w:t>
      </w:r>
      <w:r>
        <w:rPr>
          <w:b/>
          <w:sz w:val="22"/>
        </w:rPr>
        <w:fldChar w:fldCharType="end"/>
      </w:r>
      <w:r>
        <w:rPr>
          <w:b/>
          <w:sz w:val="22"/>
        </w:rPr>
        <w:t xml:space="preserve"> — BR-411 — trechos no Amazonas sobre imagem de satélite, por superfície</w:t>
      </w:r>
    </w:p>
    <w:p>
      <w:pPr>
        <w:pStyle w:val="Normal"/>
        <w:spacing w:before="0" w:after="200"/>
        <w:jc w:val="center"/>
        <w:rPr/>
      </w:pPr>
      <w:r>
        <w:rPr>
          <w:i/>
          <w:color w:val="5A6673"/>
          <w:sz w:val="22"/>
        </w:rPr>
        <w:t>Fonte: DNIT, SNV 202607A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186</w:t>
      </w:r>
      <w:r>
        <w:rPr>
          <w:b/>
          <w:sz w:val="22"/>
        </w:rPr>
        <w:fldChar w:fldCharType="end"/>
      </w:r>
      <w:r>
        <w:rPr>
          <w:b/>
          <w:color w:val="1F2933"/>
          <w:sz w:val="22"/>
        </w:rPr>
        <w:t xml:space="preserve"> — BR-411 —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85,0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85,0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Atalaia do Norte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 (cadastro estadual)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VMDA modelado (PNCT)</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sem trecho simulado no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especiais (cadastro DNIT)</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SNV 202607A (2026); DNIT, PNCT – modelagem do VMDA 2023; elaboração própria por cruzamento geoespacial.</w:t>
      </w:r>
    </w:p>
    <w:p>
      <w:pPr>
        <w:pStyle w:val="Heading3"/>
        <w:rPr/>
      </w:pPr>
      <w:r>
        <w:rPr/>
        <w:t>5.7.1 Função, importância e impacto</w:t>
      </w:r>
    </w:p>
    <w:p>
      <w:pPr>
        <w:pStyle w:val="Normal"/>
        <w:ind w:firstLine="709"/>
        <w:rPr/>
      </w:pPr>
      <w:r>
        <w:rPr>
          <w:b w:val="false"/>
          <w:i w:val="false"/>
          <w:sz w:val="24"/>
        </w:rPr>
        <w:t>A BR-411 é uma rodovia federal planejada no oeste do Amazonas, sem implantação. Consta do Sistema Nacional de Viação como diretriz de integração do alto Juruá.</w:t>
      </w:r>
    </w:p>
    <w:p>
      <w:pPr>
        <w:pStyle w:val="Normal"/>
        <w:ind w:firstLine="709"/>
        <w:rPr/>
      </w:pPr>
      <w:r>
        <w:rPr>
          <w:b w:val="false"/>
          <w:i w:val="false"/>
          <w:sz w:val="24"/>
        </w:rPr>
        <w:t>Os municípios atravessados pela BR-411 no Amazonas somam 15.920 habitantes e PIB de R$ 0,21 bilhões (2023).</w:t>
      </w:r>
    </w:p>
    <w:p>
      <w:pPr>
        <w:pStyle w:val="Heading3"/>
        <w:rPr/>
      </w:pPr>
      <w:r>
        <w:rPr/>
        <w:t>5.7.2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187</w:t>
      </w:r>
      <w:r>
        <w:rPr>
          <w:b/>
          <w:sz w:val="22"/>
        </w:rPr>
        <w:fldChar w:fldCharType="end"/>
      </w:r>
      <w:r>
        <w:rPr>
          <w:b/>
          <w:color w:val="1F2933"/>
          <w:sz w:val="22"/>
        </w:rPr>
        <w:t xml:space="preserve"> — BR-411 —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 SNV</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411BAM0010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BR-307/411 (P/ELVIRA)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FRONT BRASIL/PERU (ELVIRA)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bl>
    <w:p>
      <w:pPr>
        <w:pStyle w:val="Normal"/>
        <w:spacing w:before="40" w:after="200"/>
        <w:rPr/>
      </w:pPr>
      <w:r>
        <w:rPr>
          <w:i/>
          <w:color w:val="5A6673"/>
          <w:sz w:val="22"/>
        </w:rPr>
        <w:t>Fonte: DNIT, SNV 202607A (2026).</w:t>
      </w:r>
    </w:p>
    <w:p>
      <w:pPr>
        <w:pStyle w:val="Normal"/>
        <w:rPr/>
      </w:pPr>
      <w:r>
        <w:rPr/>
      </w:r>
      <w:r>
        <w:br w:type="page"/>
      </w:r>
    </w:p>
    <w:p>
      <w:pPr>
        <w:pStyle w:val="Heading2"/>
        <w:spacing w:before="0" w:after="120"/>
        <w:rPr/>
      </w:pPr>
      <w:bookmarkStart w:id="55" w:name="__RefHeading___Toc55635_1067766381"/>
      <w:bookmarkEnd w:id="55"/>
      <w:r>
        <w:rPr/>
        <w:t>5.8 BR-413</w:t>
      </w:r>
    </w:p>
    <w:p>
      <w:pPr>
        <w:pStyle w:val="Normal"/>
        <w:keepNext w:val="true"/>
        <w:spacing w:before="160" w:after="40"/>
        <w:jc w:val="center"/>
        <w:rPr/>
      </w:pPr>
      <w:r>
        <w:rPr/>
        <w:drawing>
          <wp:inline distT="0" distB="0" distL="0" distR="0">
            <wp:extent cx="5760085" cy="435292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40</w:t>
      </w:r>
      <w:r>
        <w:rPr>
          <w:b/>
          <w:sz w:val="22"/>
        </w:rPr>
        <w:fldChar w:fldCharType="end"/>
      </w:r>
      <w:r>
        <w:rPr>
          <w:b/>
          <w:sz w:val="22"/>
        </w:rPr>
        <w:t xml:space="preserve"> — BR-413 — trechos no Amazonas sobre imagem de satélite, por superfície</w:t>
      </w:r>
    </w:p>
    <w:p>
      <w:pPr>
        <w:pStyle w:val="Normal"/>
        <w:spacing w:before="0" w:after="200"/>
        <w:jc w:val="center"/>
        <w:rPr/>
      </w:pPr>
      <w:r>
        <w:rPr>
          <w:i/>
          <w:color w:val="5A6673"/>
          <w:sz w:val="22"/>
        </w:rPr>
        <w:t>Fonte: DNIT, SNV 202607A (2026); Cadastro de ramais e estradas vicinais do Amazonas (2026); Esri World Imagery.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188</w:t>
      </w:r>
      <w:r>
        <w:rPr>
          <w:b/>
          <w:sz w:val="22"/>
        </w:rPr>
        <w:fldChar w:fldCharType="end"/>
      </w:r>
      <w:r>
        <w:rPr>
          <w:b/>
          <w:color w:val="1F2933"/>
          <w:sz w:val="22"/>
        </w:rPr>
        <w:t xml:space="preserve"> — BR-413 —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40,0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40,0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Atalaia do Norte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 (cadastro estadual)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VMDA modelado (PNCT)</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sem trecho simulado no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especiais (cadastro DNIT)</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SNV 202607A (2026); DNIT, PNCT – modelagem do VMDA 2023; elaboração própria por cruzamento geoespacial.</w:t>
      </w:r>
    </w:p>
    <w:p>
      <w:pPr>
        <w:pStyle w:val="Heading3"/>
        <w:rPr/>
      </w:pPr>
      <w:r>
        <w:rPr/>
        <w:t>5.8.1 Função, importância e impacto</w:t>
      </w:r>
    </w:p>
    <w:p>
      <w:pPr>
        <w:pStyle w:val="Normal"/>
        <w:ind w:firstLine="709"/>
        <w:rPr/>
      </w:pPr>
      <w:r>
        <w:rPr>
          <w:b w:val="false"/>
          <w:i w:val="false"/>
          <w:sz w:val="24"/>
        </w:rPr>
        <w:t>A BR-413 é uma rodovia federal planejada, sem implantação no Amazonas. Consta do Sistema Nacional de Viação como diretriz de integração regional.</w:t>
      </w:r>
    </w:p>
    <w:p>
      <w:pPr>
        <w:pStyle w:val="Normal"/>
        <w:ind w:firstLine="709"/>
        <w:rPr/>
      </w:pPr>
      <w:r>
        <w:rPr>
          <w:b w:val="false"/>
          <w:i w:val="false"/>
          <w:sz w:val="24"/>
        </w:rPr>
        <w:t>Os municípios atravessados pela BR-413 no Amazonas somam 15.920 habitantes e PIB de R$ 0,21 bilhões (2023).</w:t>
      </w:r>
    </w:p>
    <w:p>
      <w:pPr>
        <w:pStyle w:val="Heading3"/>
        <w:rPr/>
      </w:pPr>
      <w:r>
        <w:rPr/>
        <w:t>5.8.2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189</w:t>
      </w:r>
      <w:r>
        <w:rPr>
          <w:b/>
          <w:sz w:val="22"/>
        </w:rPr>
        <w:fldChar w:fldCharType="end"/>
      </w:r>
      <w:r>
        <w:rPr>
          <w:b/>
          <w:color w:val="1F2933"/>
          <w:sz w:val="22"/>
        </w:rPr>
        <w:t xml:space="preserve"> — BR-413 —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 SNV</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413BAM0010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BR-307/413 (P/CAXIAS)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FRONT BRASIL/PERU (CAXIAS)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bl>
    <w:p>
      <w:pPr>
        <w:pStyle w:val="Normal"/>
        <w:spacing w:before="40" w:after="200"/>
        <w:rPr/>
      </w:pPr>
      <w:r>
        <w:rPr>
          <w:i/>
          <w:color w:val="5A6673"/>
          <w:sz w:val="22"/>
        </w:rPr>
        <w:t>Fonte: DNIT, SNV 202607A (2026).</w:t>
      </w:r>
    </w:p>
    <w:p>
      <w:pPr>
        <w:pStyle w:val="Normal"/>
        <w:rPr/>
      </w:pPr>
      <w:r>
        <w:rPr/>
      </w:r>
      <w:r>
        <w:br w:type="page"/>
      </w:r>
    </w:p>
    <w:p>
      <w:pPr>
        <w:pStyle w:val="Heading1"/>
        <w:pBdr>
          <w:bottom w:val="single" w:sz="8" w:space="4" w:color="C9D2DC"/>
        </w:pBdr>
        <w:spacing w:before="0" w:after="160"/>
        <w:rPr/>
      </w:pPr>
      <w:bookmarkStart w:id="56" w:name="__RefHeading___Toc55637_1067766381"/>
      <w:bookmarkEnd w:id="56"/>
      <w:r>
        <w:rPr/>
        <w:t>6 Síntese e hierarquização</w:t>
      </w:r>
    </w:p>
    <w:p>
      <w:pPr>
        <w:pStyle w:val="Normal"/>
        <w:ind w:firstLine="709"/>
        <w:rPr/>
      </w:pPr>
      <w:r>
        <w:rPr>
          <w:b w:val="false"/>
          <w:i w:val="false"/>
          <w:sz w:val="24"/>
        </w:rPr>
        <w:t>A tabela a seguir cruza, para as rodovias com contagem de referência, o tráfego estimado, a condição do pavimento, a população servida e a prioridade atribuída em 2011. O objetivo não é substituir um estudo de viabilidade, mas indicar onde se concentram volume, pessoas e degradação.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190</w:t>
      </w:r>
      <w:r>
        <w:rPr>
          <w:b/>
          <w:sz w:val="22"/>
        </w:rPr>
        <w:fldChar w:fldCharType="end"/>
      </w:r>
      <w:r>
        <w:rPr>
          <w:b/>
          <w:color w:val="1F2933"/>
          <w:sz w:val="22"/>
        </w:rPr>
        <w:t xml:space="preserve"> — Rodovias estaduais com contagem: tráfego, condição, população servida e prioridade de 2011</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2026</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IRI 2024</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servida*</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Prioridade 2011</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AM-020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12.615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AM-070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10.021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183.290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8.642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AM-010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5.600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140.560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2</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AM-352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3.318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199.938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AM-363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2.032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192.682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5</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1.627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11.090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8</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1.461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48.191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9</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AM-240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1.426</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58.922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AM-452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1.314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70.248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811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5,94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115.218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11</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AM-254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718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106.895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12</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408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113.042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14</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392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3,62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23.917</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15</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58.557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67</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IV</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101.895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6</w:t>
            </w:r>
          </w:p>
        </w:tc>
      </w:tr>
    </w:tbl>
    <w:p>
      <w:pPr>
        <w:pStyle w:val="Normal"/>
        <w:spacing w:before="40" w:after="200"/>
        <w:rPr/>
      </w:pPr>
      <w:r>
        <w:rPr>
          <w:i/>
          <w:color w:val="5A6673"/>
          <w:sz w:val="22"/>
        </w:rPr>
        <w:t>Fonte: Laghi Engenharia (2011); levantamento RoadLab Pro (2024); IBGE (2023; 2026) e SENATRAN (2025); elaboração própria. *Sem Manaus quando a capital é atravessada.</w:t>
      </w:r>
    </w:p>
    <w:p>
      <w:pPr>
        <w:pStyle w:val="Normal"/>
        <w:ind w:firstLine="709"/>
        <w:rPr/>
      </w:pPr>
      <w:r>
        <w:rPr>
          <w:b w:val="false"/>
          <w:i w:val="false"/>
          <w:sz w:val="24"/>
        </w:rPr>
        <w:t>Três leituras se destacam:</w:t>
      </w:r>
    </w:p>
    <w:p>
      <w:pPr>
        <w:pStyle w:val="Normal"/>
        <w:spacing w:lineRule="auto" w:line="312" w:before="0" w:after="80"/>
        <w:ind w:hanging="283" w:left="567"/>
        <w:jc w:val="both"/>
        <w:rPr/>
      </w:pPr>
      <w:r>
        <w:rPr>
          <w:b/>
          <w:color w:val="1A2B5E"/>
          <w:sz w:val="22"/>
        </w:rPr>
        <w:t xml:space="preserve">• </w:t>
      </w:r>
      <w:r>
        <w:rPr>
          <w:b/>
          <w:sz w:val="22"/>
        </w:rPr>
        <w:t>A Região Metropolitana concentra volume.</w:t>
      </w:r>
      <w:r>
        <w:rPr>
          <w:b w:val="false"/>
          <w:sz w:val="22"/>
        </w:rPr>
        <w:t xml:space="preserve"> AM-070, AM-010, AM-352 e AM-363 formam o núcleo de maior tráfego fora da malha urbana de Manaus, e o crescimento da frota nos municípios servidos por elas foi muito superior ao previsto em 2011.</w:t>
      </w:r>
    </w:p>
    <w:p>
      <w:pPr>
        <w:pStyle w:val="Normal"/>
        <w:spacing w:lineRule="auto" w:line="312" w:before="0" w:after="80"/>
        <w:ind w:hanging="283" w:left="567"/>
        <w:jc w:val="both"/>
        <w:rPr/>
      </w:pPr>
      <w:r>
        <w:rPr>
          <w:b/>
          <w:color w:val="1A2B5E"/>
          <w:sz w:val="22"/>
        </w:rPr>
        <w:t xml:space="preserve">• </w:t>
      </w:r>
      <w:r>
        <w:rPr>
          <w:b/>
          <w:sz w:val="22"/>
        </w:rPr>
        <w:t>Rodovia curta degradada tem efeito desproporcional.</w:t>
      </w:r>
      <w:r>
        <w:rPr>
          <w:b w:val="false"/>
          <w:sz w:val="22"/>
        </w:rPr>
        <w:t xml:space="preserve"> Acessos como AM-328, AM-451, AM-452 e AM-362 têm pavimento ruim em boa parte da extensão; são intervenções de pequena escala que atingem diretamente a sede de um município.</w:t>
      </w:r>
    </w:p>
    <w:p>
      <w:pPr>
        <w:pStyle w:val="Normal"/>
        <w:spacing w:lineRule="auto" w:line="312" w:before="0" w:after="80"/>
        <w:ind w:hanging="283" w:left="567"/>
        <w:jc w:val="both"/>
        <w:rPr/>
      </w:pPr>
      <w:r>
        <w:rPr>
          <w:b/>
          <w:color w:val="1A2B5E"/>
          <w:sz w:val="22"/>
        </w:rPr>
        <w:t xml:space="preserve">• </w:t>
      </w:r>
      <w:r>
        <w:rPr>
          <w:b/>
          <w:sz w:val="22"/>
        </w:rPr>
        <w:t>O interior depende das federais.</w:t>
      </w:r>
      <w:r>
        <w:rPr>
          <w:b w:val="false"/>
          <w:sz w:val="22"/>
        </w:rPr>
        <w:t xml:space="preserve"> As rodovias estaduais planejadas ao sul e a oeste de Manaus só ganham sentido com a trafegabilidade permanente da BR-319, da BR-230 e da BR-307. Sem essas conexões, investir no trecho estadual é construir acesso para lugar nenhum.</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191</w:t>
      </w:r>
      <w:r>
        <w:rPr>
          <w:b/>
          <w:sz w:val="22"/>
        </w:rPr>
        <w:fldChar w:fldCharType="end"/>
      </w:r>
      <w:r>
        <w:rPr>
          <w:b/>
          <w:color w:val="1F2933"/>
          <w:sz w:val="22"/>
        </w:rPr>
        <w:t xml:space="preserve"> — Hierarquização proposta pelo Plano Rodoviário de 2011 para as rodovias planejadas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Ordem</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Demanda potencial (VMD)</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Investimento previsto — 1º horizonte (R$ de 2011)</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AM-343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9.059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121.213.869,68</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AM-329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2.183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102.537.889,73</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AM-356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1.724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139.829.849,63</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AM-336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1.646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139.829.849,63</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AM-326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1.553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27.953.969,93</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AM-175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1.377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93.199.899,75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109.831.906,05</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AM-374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1.030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94.124.490,90</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AM-170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1.020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94.124.490,90</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AM-280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1.020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125.539.321,20</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AM-378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1.020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27.472.976,51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AM-254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513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319.144.108,05</w:t>
            </w:r>
          </w:p>
        </w:tc>
      </w:tr>
    </w:tbl>
    <w:p>
      <w:pPr>
        <w:pStyle w:val="Normal"/>
        <w:spacing w:before="40" w:after="200"/>
        <w:rPr/>
      </w:pPr>
      <w:r>
        <w:rPr>
          <w:i/>
          <w:color w:val="5A6673"/>
          <w:sz w:val="22"/>
        </w:rPr>
        <w:t>Fonte: Laghi Engenharia (2011). Valores nominais de 2011, sem atualização monetária.</w:t>
      </w:r>
    </w:p>
    <w:p>
      <w:pPr>
        <w:pStyle w:val="Heading1"/>
        <w:pBdr>
          <w:bottom w:val="single" w:sz="8" w:space="4" w:color="C9D2DC"/>
        </w:pBdr>
        <w:rPr/>
      </w:pPr>
      <w:bookmarkStart w:id="57" w:name="__RefHeading___Toc55639_1067766381"/>
      <w:bookmarkEnd w:id="57"/>
      <w:r>
        <w:rPr/>
        <w:t>7 Considerações finais</w:t>
      </w:r>
    </w:p>
    <w:p>
      <w:pPr>
        <w:pStyle w:val="Normal"/>
        <w:ind w:firstLine="709"/>
        <w:rPr/>
      </w:pPr>
      <w:r>
        <w:rPr>
          <w:b w:val="false"/>
          <w:i w:val="false"/>
          <w:sz w:val="24"/>
        </w:rPr>
        <w:t>O Amazonas tem uma malha rodoviária pequena para o seu território, concentrada em torno de Manaus e dependente de eixos federais que, na maior parte, ainda são planejados ou implantados sem pavimento. Nessa realidade, cada quilômetro de rodovia trafegável tem peso social e econômico elevado: é por ele que a produção dos ramais chega ao mercado, que o morador do interior alcança o hospital regional e que portos fluviais se integram às sedes municipais.</w:t>
      </w:r>
    </w:p>
    <w:p>
      <w:pPr>
        <w:pStyle w:val="Normal"/>
        <w:ind w:firstLine="709"/>
        <w:rPr/>
      </w:pPr>
      <w:r>
        <w:rPr>
          <w:b w:val="false"/>
          <w:i w:val="false"/>
          <w:sz w:val="24"/>
        </w:rPr>
        <w:t>A atualização do tráfego com a frota observada mostra que o crescimento da demanda superou o previsto no Plano Rodoviário de 2011 na maior parte das rodovias contadas. O dado mais urgente, porém, não é o volume, mas a ausência de contagens recentes: a última campanha sistemática nas rodovias estaduais tem quinze anos. Recomenda-se nova campanha de contagem volumétrica classificatória, a extensão do levantamento de condição do pavimento a toda a malha implantada e o georreferenciamento completo das rodovias ainda sem traçado cadastrado.</w:t>
      </w:r>
    </w:p>
    <w:p>
      <w:pPr>
        <w:pStyle w:val="Normal"/>
        <w:ind w:firstLine="709"/>
        <w:rPr/>
      </w:pPr>
      <w:r>
        <w:rPr>
          <w:b w:val="false"/>
          <w:i w:val="false"/>
          <w:sz w:val="24"/>
        </w:rPr>
        <w:t>Para o planejamento de longo prazo, a leitura conjunta das malhas estadual e federal é indispensável. As decisões sobre a BR-319, a BR-230 e a BR-307 determinam o futuro de boa parte das rodovias estaduais planejadas, e o debate sobre essas conexões precisa considerar, com o mesmo rigor, a integração das populações do interior e a proteção do patrimônio socioambiental que caracteriza o estado.</w:t>
      </w:r>
    </w:p>
    <w:p>
      <w:pPr>
        <w:pStyle w:val="Heading1"/>
        <w:pBdr>
          <w:bottom w:val="single" w:sz="8" w:space="4" w:color="C9D2DC"/>
        </w:pBdr>
        <w:rPr/>
      </w:pPr>
      <w:bookmarkStart w:id="58" w:name="__RefHeading___Toc55641_1067766381"/>
      <w:bookmarkEnd w:id="58"/>
      <w:r>
        <w:rPr/>
        <w:t>Referências</w:t>
      </w:r>
    </w:p>
    <w:p>
      <w:pPr>
        <w:pStyle w:val="Normal"/>
        <w:spacing w:lineRule="auto" w:line="240" w:before="0" w:after="200"/>
        <w:ind w:hanging="0"/>
        <w:jc w:val="left"/>
        <w:rPr/>
      </w:pPr>
      <w:r>
        <w:rPr>
          <w:b w:val="false"/>
          <w:sz w:val="24"/>
        </w:rPr>
        <w:t xml:space="preserve">ASSOCIAÇÃO BRASILEIRA DE NORMAS TÉCNICAS. </w:t>
      </w:r>
      <w:r>
        <w:rPr>
          <w:b/>
          <w:sz w:val="24"/>
        </w:rPr>
        <w:t>NBR 14724</w:t>
      </w:r>
      <w:r>
        <w:rPr>
          <w:b w:val="false"/>
          <w:sz w:val="24"/>
        </w:rPr>
        <w:t>: informação e documentação: trabalhos acadêmicos: apresentação. Rio de Janeiro: ABNT, 2011.</w:t>
      </w:r>
    </w:p>
    <w:p>
      <w:pPr>
        <w:pStyle w:val="Normal"/>
        <w:spacing w:lineRule="auto" w:line="240" w:before="0" w:after="200"/>
        <w:ind w:hanging="0"/>
        <w:jc w:val="left"/>
        <w:rPr/>
      </w:pPr>
      <w:r>
        <w:rPr>
          <w:b w:val="false"/>
          <w:sz w:val="24"/>
        </w:rPr>
        <w:t xml:space="preserve">ASSOCIAÇÃO BRASILEIRA DE NORMAS TÉCNICAS. </w:t>
      </w:r>
      <w:r>
        <w:rPr>
          <w:b/>
          <w:sz w:val="24"/>
        </w:rPr>
        <w:t>NBR 6023</w:t>
      </w:r>
      <w:r>
        <w:rPr>
          <w:b w:val="false"/>
          <w:sz w:val="24"/>
        </w:rPr>
        <w:t>: informação e documentação: referências: elaboração. Rio de Janeiro: ABNT, 2018.</w:t>
      </w:r>
    </w:p>
    <w:p>
      <w:pPr>
        <w:pStyle w:val="Normal"/>
        <w:spacing w:lineRule="auto" w:line="240" w:before="0" w:after="200"/>
        <w:ind w:hanging="0"/>
        <w:jc w:val="left"/>
        <w:rPr/>
      </w:pPr>
      <w:r>
        <w:rPr>
          <w:b w:val="false"/>
          <w:sz w:val="24"/>
        </w:rPr>
        <w:t xml:space="preserve">BRASIL. Departamento Nacional de Estradas de Rodagem. </w:t>
      </w:r>
      <w:r>
        <w:rPr>
          <w:b/>
          <w:sz w:val="24"/>
        </w:rPr>
        <w:t>Manual de projeto geométrico de rodovias rurais</w:t>
      </w:r>
      <w:r>
        <w:rPr>
          <w:b w:val="false"/>
          <w:sz w:val="24"/>
        </w:rPr>
        <w:t>. Rio de Janeiro: DNER, 1999. (IPR. Publ., 706).</w:t>
      </w:r>
    </w:p>
    <w:p>
      <w:pPr>
        <w:pStyle w:val="Normal"/>
        <w:spacing w:lineRule="auto" w:line="240" w:before="0" w:after="200"/>
        <w:ind w:hanging="0"/>
        <w:jc w:val="left"/>
        <w:rPr/>
      </w:pPr>
      <w:r>
        <w:rPr>
          <w:b w:val="false"/>
          <w:sz w:val="24"/>
        </w:rPr>
        <w:t xml:space="preserve">BRASIL. Departamento Nacional de Infraestrutura de Transportes. </w:t>
      </w:r>
      <w:r>
        <w:rPr>
          <w:b/>
          <w:sz w:val="24"/>
        </w:rPr>
        <w:t>Manual de estudos de tráfego</w:t>
      </w:r>
      <w:r>
        <w:rPr>
          <w:b w:val="false"/>
          <w:sz w:val="24"/>
        </w:rPr>
        <w:t>. Rio de Janeiro: DNIT/IPR, 2006. (IPR. Publ., 723).</w:t>
      </w:r>
    </w:p>
    <w:p>
      <w:pPr>
        <w:pStyle w:val="Normal"/>
        <w:spacing w:lineRule="auto" w:line="240" w:before="0" w:after="200"/>
        <w:ind w:hanging="0"/>
        <w:jc w:val="left"/>
        <w:rPr/>
      </w:pPr>
      <w:r>
        <w:rPr>
          <w:b w:val="false"/>
          <w:sz w:val="24"/>
        </w:rPr>
        <w:t xml:space="preserve">BRASIL. Departamento Nacional de Infraestrutura de Transportes. </w:t>
      </w:r>
      <w:r>
        <w:rPr>
          <w:b/>
          <w:sz w:val="24"/>
        </w:rPr>
        <w:t>Plano Nacional de Contagem de Tráfego</w:t>
      </w:r>
      <w:r>
        <w:rPr>
          <w:b w:val="false"/>
          <w:sz w:val="24"/>
        </w:rPr>
        <w:t>: modelagem do volume médio diário anual (VMDA), versão 202301b. Brasília, DF: DNIT, 2023. Disponível em: https://servicos.dnit.gov.br/dadospnct. Acesso em: 14 set. 2026.</w:t>
      </w:r>
    </w:p>
    <w:p>
      <w:pPr>
        <w:pStyle w:val="Normal"/>
        <w:spacing w:lineRule="auto" w:line="240" w:before="0" w:after="200"/>
        <w:ind w:hanging="0"/>
        <w:jc w:val="left"/>
        <w:rPr/>
      </w:pPr>
      <w:r>
        <w:rPr>
          <w:b w:val="false"/>
          <w:sz w:val="24"/>
        </w:rPr>
        <w:t xml:space="preserve">BRASIL. Departamento Nacional de Infraestrutura de Transportes. </w:t>
      </w:r>
      <w:r>
        <w:rPr>
          <w:b/>
          <w:sz w:val="24"/>
        </w:rPr>
        <w:t>Sistema Nacional de Viação</w:t>
      </w:r>
      <w:r>
        <w:rPr>
          <w:b w:val="false"/>
          <w:sz w:val="24"/>
        </w:rPr>
        <w:t>: base georreferenciada de rodovias federais, versão 202607A. Brasília, DF: DNIT, 2026. Disponível em: https://servicos.dnit.gov.br/vgeo. Acesso em: 14 set. 2026.</w:t>
      </w:r>
    </w:p>
    <w:p>
      <w:pPr>
        <w:pStyle w:val="Normal"/>
        <w:spacing w:lineRule="auto" w:line="240" w:before="0" w:after="200"/>
        <w:ind w:hanging="0"/>
        <w:jc w:val="left"/>
        <w:rPr/>
      </w:pPr>
      <w:r>
        <w:rPr>
          <w:b w:val="false"/>
          <w:sz w:val="24"/>
        </w:rPr>
        <w:t xml:space="preserve">BRASIL. Ministério dos Transportes. Secretaria Nacional de Trânsito. </w:t>
      </w:r>
      <w:r>
        <w:rPr>
          <w:b/>
          <w:sz w:val="24"/>
        </w:rPr>
        <w:t>Frota de veículos 2025</w:t>
      </w:r>
      <w:r>
        <w:rPr>
          <w:b w:val="false"/>
          <w:sz w:val="24"/>
        </w:rPr>
        <w:t>: frota por município e tipo. Brasília, DF: SENATRAN, 2025. Disponível em: https://www.gov.br/transportes/pt-br/assuntos/transito/conteudo-Senatran/frota-de-veiculos-2025. Acesso em: 14 set. 2026.</w:t>
      </w:r>
    </w:p>
    <w:p>
      <w:pPr>
        <w:pStyle w:val="Normal"/>
        <w:spacing w:lineRule="auto" w:line="240" w:before="0" w:after="200"/>
        <w:ind w:hanging="0"/>
        <w:jc w:val="left"/>
        <w:rPr/>
      </w:pPr>
      <w:r>
        <w:rPr>
          <w:b w:val="false"/>
          <w:sz w:val="24"/>
        </w:rPr>
        <w:t>CADASTRO de ramais e estradas vicinais do Amazonas. Base vetorial georreferenciada. Manaus, 2026. 1 arquivo GeoJSON.</w:t>
      </w:r>
    </w:p>
    <w:p>
      <w:pPr>
        <w:pStyle w:val="Normal"/>
        <w:spacing w:lineRule="auto" w:line="240" w:before="0" w:after="200"/>
        <w:ind w:hanging="0"/>
        <w:jc w:val="left"/>
        <w:rPr/>
      </w:pPr>
      <w:r>
        <w:rPr>
          <w:b w:val="false"/>
          <w:sz w:val="24"/>
        </w:rPr>
        <w:t xml:space="preserve">ESRI. </w:t>
      </w:r>
      <w:r>
        <w:rPr>
          <w:b/>
          <w:sz w:val="24"/>
        </w:rPr>
        <w:t>World Imagery</w:t>
      </w:r>
      <w:r>
        <w:rPr>
          <w:b w:val="false"/>
          <w:sz w:val="24"/>
        </w:rPr>
        <w:t>. Redlands: Esri, 2026. Mapa-base de imagens de satélite (Maxar, Earthstar Geographics). Disponível em: https://www.arcgis.com/home/item.html?id=10df2279f9684e4a9f6a7f08febac2a9. Acesso em: 14 set. 2026.</w:t>
      </w:r>
    </w:p>
    <w:p>
      <w:pPr>
        <w:pStyle w:val="Normal"/>
        <w:spacing w:lineRule="auto" w:line="240" w:before="0" w:after="200"/>
        <w:ind w:hanging="0"/>
        <w:jc w:val="left"/>
        <w:rPr/>
      </w:pPr>
      <w:r>
        <w:rPr>
          <w:b w:val="false"/>
          <w:sz w:val="24"/>
        </w:rPr>
        <w:t xml:space="preserve">INSTITUTO BRASILEIRO DE GEOGRAFIA E ESTATÍSTICA. </w:t>
      </w:r>
      <w:r>
        <w:rPr>
          <w:b/>
          <w:sz w:val="24"/>
        </w:rPr>
        <w:t>Cidades@</w:t>
      </w:r>
      <w:r>
        <w:rPr>
          <w:b w:val="false"/>
          <w:sz w:val="24"/>
        </w:rPr>
        <w:t>: frota de veículos. Rio de Janeiro: IBGE, 2026. Disponível em: https://cidades.ibge.gov.br. Acesso em: 14 set. 2026.</w:t>
      </w:r>
    </w:p>
    <w:p>
      <w:pPr>
        <w:pStyle w:val="Normal"/>
        <w:spacing w:lineRule="auto" w:line="240" w:before="0" w:after="200"/>
        <w:ind w:hanging="0"/>
        <w:jc w:val="left"/>
        <w:rPr/>
      </w:pPr>
      <w:r>
        <w:rPr>
          <w:b w:val="false"/>
          <w:sz w:val="24"/>
        </w:rPr>
        <w:t xml:space="preserve">INSTITUTO BRASILEIRO DE GEOGRAFIA E ESTATÍSTICA. </w:t>
      </w:r>
      <w:r>
        <w:rPr>
          <w:b/>
          <w:sz w:val="24"/>
        </w:rPr>
        <w:t>Estimativas da população residente</w:t>
      </w:r>
      <w:r>
        <w:rPr>
          <w:b w:val="false"/>
          <w:sz w:val="24"/>
        </w:rPr>
        <w:t>: tabela 6579. Rio de Janeiro: IBGE, 2026. Disponível em: https://sidra.ibge.gov.br/tabela/6579. Acesso em: 14 set. 2026.</w:t>
      </w:r>
    </w:p>
    <w:p>
      <w:pPr>
        <w:pStyle w:val="Normal"/>
        <w:spacing w:lineRule="auto" w:line="240" w:before="0" w:after="200"/>
        <w:ind w:hanging="0"/>
        <w:jc w:val="left"/>
        <w:rPr/>
      </w:pPr>
      <w:r>
        <w:rPr>
          <w:b w:val="false"/>
          <w:sz w:val="24"/>
        </w:rPr>
        <w:t xml:space="preserve">INSTITUTO BRASILEIRO DE GEOGRAFIA E ESTATÍSTICA. </w:t>
      </w:r>
      <w:r>
        <w:rPr>
          <w:b/>
          <w:sz w:val="24"/>
        </w:rPr>
        <w:t>Produto interno bruto dos municípios</w:t>
      </w:r>
      <w:r>
        <w:rPr>
          <w:b w:val="false"/>
          <w:sz w:val="24"/>
        </w:rPr>
        <w:t>: tabela 5938. Rio de Janeiro: IBGE, 2025. Disponível em: https://sidra.ibge.gov.br/tabela/5938. Acesso em: 14 set. 2026.</w:t>
      </w:r>
    </w:p>
    <w:p>
      <w:pPr>
        <w:pStyle w:val="Normal"/>
        <w:spacing w:lineRule="auto" w:line="240" w:before="0" w:after="200"/>
        <w:ind w:hanging="0"/>
        <w:jc w:val="left"/>
        <w:rPr/>
      </w:pPr>
      <w:r>
        <w:rPr>
          <w:b w:val="false"/>
          <w:sz w:val="24"/>
        </w:rPr>
        <w:t xml:space="preserve">LAGHI ENGENHARIA. </w:t>
      </w:r>
      <w:r>
        <w:rPr>
          <w:b/>
          <w:sz w:val="24"/>
        </w:rPr>
        <w:t>Plano Rodoviário do Estado do Amazonas</w:t>
      </w:r>
      <w:r>
        <w:rPr>
          <w:b w:val="false"/>
          <w:sz w:val="24"/>
        </w:rPr>
        <w:t>. Manaus, nov. 2011. 5 v. Capítulos 1 a 4 e anexos A a D.</w:t>
      </w:r>
    </w:p>
    <w:p>
      <w:pPr>
        <w:pStyle w:val="Normal"/>
        <w:spacing w:lineRule="auto" w:line="240" w:before="0" w:after="200"/>
        <w:ind w:hanging="0"/>
        <w:jc w:val="left"/>
        <w:rPr/>
      </w:pPr>
      <w:r>
        <w:rPr>
          <w:b w:val="false"/>
          <w:sz w:val="24"/>
        </w:rPr>
        <w:t>LEVANTAMENTO de irregularidade longitudinal de rodovias estaduais do Amazonas com o aplicativo RoadLab Pro: campanha de outubro a dezembro de 2024. Manaus, 2024. Dados brutos por segmento.</w:t>
      </w:r>
    </w:p>
    <w:p>
      <w:pPr>
        <w:pStyle w:val="Normal"/>
        <w:spacing w:lineRule="auto" w:line="240" w:before="0" w:after="200"/>
        <w:ind w:hanging="0"/>
        <w:jc w:val="left"/>
        <w:rPr/>
      </w:pPr>
      <w:r>
        <w:rPr>
          <w:b w:val="false"/>
          <w:sz w:val="24"/>
        </w:rPr>
        <w:t>SISTEMA Rodoviário Estadual do Amazonas: relação de rodovias, trechos e base georreferenciada. Manaus, 2026. 1 planilha e 1 arquivo GeoJSON.</w:t>
      </w:r>
    </w:p>
    <w:p>
      <w:pPr>
        <w:pStyle w:val="Normal"/>
        <w:spacing w:lineRule="auto" w:line="240" w:before="0" w:after="200"/>
        <w:ind w:hanging="0"/>
        <w:jc w:val="left"/>
        <w:rPr/>
      </w:pPr>
      <w:r>
        <w:rPr>
          <w:b w:val="false"/>
          <w:sz w:val="24"/>
        </w:rPr>
        <w:t xml:space="preserve">WORLD BANK. </w:t>
      </w:r>
      <w:r>
        <w:rPr>
          <w:b/>
          <w:sz w:val="24"/>
        </w:rPr>
        <w:t>RoadLab Pro</w:t>
      </w:r>
      <w:r>
        <w:rPr>
          <w:b w:val="false"/>
          <w:sz w:val="24"/>
        </w:rPr>
        <w:t>: user guide. Washington, DC: The World Bank, 2019.</w:t>
      </w:r>
    </w:p>
    <w:p>
      <w:pPr>
        <w:pStyle w:val="Normal"/>
        <w:rPr/>
      </w:pPr>
      <w:r>
        <w:rPr/>
      </w:r>
      <w:r>
        <w:br w:type="page"/>
      </w:r>
    </w:p>
    <w:p>
      <w:pPr>
        <w:pStyle w:val="Heading1"/>
        <w:pBdr>
          <w:bottom w:val="single" w:sz="8" w:space="4" w:color="C9D2DC"/>
        </w:pBdr>
        <w:spacing w:before="0" w:after="160"/>
        <w:rPr/>
      </w:pPr>
      <w:bookmarkStart w:id="59" w:name="__RefHeading___Toc55643_1067766381"/>
      <w:bookmarkEnd w:id="59"/>
      <w:r>
        <w:rPr/>
        <w:t>Apêndice A — Glossário e parâmetros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192</w:t>
      </w:r>
      <w:r>
        <w:rPr>
          <w:b/>
          <w:sz w:val="22"/>
        </w:rPr>
        <w:fldChar w:fldCharType="end"/>
      </w:r>
      <w:r>
        <w:rPr>
          <w:b/>
          <w:color w:val="1F2933"/>
          <w:sz w:val="22"/>
        </w:rPr>
        <w:t xml:space="preserve"> — Situação física das rodovias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Situação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Definição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Duplicada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Pista dupla implantada e 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Pista simples com revestimento asfáltico ou de concreto.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Implantada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Plataforma terraplenada e em operação, sem pavimento.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Leito natural</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Via em solo natural, trafegabilidade dependente do período chuvoso.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Travessia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Segmento vencido por balsa.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Trecho previsto em lei ou plano, ainda não implantado no terreno.</w:t>
            </w:r>
          </w:p>
        </w:tc>
      </w:tr>
    </w:tbl>
    <w:p>
      <w:pPr>
        <w:pStyle w:val="Normal"/>
        <w:spacing w:before="40" w:after="200"/>
        <w:rPr/>
      </w:pPr>
      <w:r>
        <w:rPr>
          <w:i/>
          <w:color w:val="5A6673"/>
          <w:sz w:val="22"/>
        </w:rPr>
        <w:t>Fonte: DNIT (2006); elaboração própria.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193</w:t>
      </w:r>
      <w:r>
        <w:rPr>
          <w:b/>
          <w:sz w:val="22"/>
        </w:rPr>
        <w:fldChar w:fldCharType="end"/>
      </w:r>
      <w:r>
        <w:rPr>
          <w:b/>
          <w:color w:val="1F2933"/>
          <w:sz w:val="22"/>
        </w:rPr>
        <w:t xml:space="preserve"> — Siglas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Sigla</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Significado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IRI</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International Roughness Index — índice de irregularidade longitudinal (m/km)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OAE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 de arte especial (ponte, viaduto)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PNCT</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Plano Nacional de Contagem de Tráfego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RMM</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Sistema Nacional de Viação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VMD /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Volume médio diário / volume médio diário anual de veículos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v/c</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Relação volume/capacidade</w:t>
            </w:r>
          </w:p>
        </w:tc>
      </w:tr>
    </w:tbl>
    <w:p>
      <w:pPr>
        <w:pStyle w:val="Normal"/>
        <w:spacing w:before="40" w:after="200"/>
        <w:rPr/>
      </w:pPr>
      <w:r>
        <w:rPr>
          <w:i/>
          <w:color w:val="5A6673"/>
          <w:sz w:val="22"/>
        </w:rPr>
        <w:t>Fonte: Elaboração própria.</w:t>
      </w:r>
    </w:p>
    <w:sectPr>
      <w:headerReference w:type="even" r:id="rId42"/>
      <w:headerReference w:type="default" r:id="rId43"/>
      <w:headerReference w:type="first" r:id="rId44"/>
      <w:type w:val="nextPage"/>
      <w:pgSz w:w="11906" w:h="16838"/>
      <w:pgMar w:left="1701" w:right="1134" w:gutter="0" w:header="720" w:top="1701" w:footer="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rial">
    <w:charset w:val="00"/>
    <w:family w:val="roman"/>
    <w:pitch w:val="variable"/>
  </w:font>
  <w:font w:name="Liberation Sans">
    <w:altName w:val="Arial"/>
    <w:charset w:val="00"/>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Normal"/>
      <w:spacing w:lineRule="auto" w:line="240" w:before="0" w:after="0"/>
      <w:jc w:val="right"/>
      <w:rPr/>
    </w:pPr>
    <w:r>
      <w:rPr>
        <w:color w:val="5A6673"/>
        <w:sz w:val="17"/>
      </w:rPr>
      <w:t xml:space="preserve">página </w:t>
    </w:r>
    <w:r>
      <w:rPr>
        <w:color w:val="5A6673"/>
        <w:sz w:val="17"/>
      </w:rPr>
      <w:fldChar w:fldCharType="begin"/>
    </w:r>
    <w:r>
      <w:rPr>
        <w:color w:val="5A6673"/>
        <w:sz w:val="17"/>
      </w:rPr>
      <w:instrText xml:space="preserve"> PAGE </w:instrText>
    </w:r>
    <w:r>
      <w:rPr>
        <w:color w:val="5A6673"/>
        <w:sz w:val="17"/>
      </w:rPr>
      <w:fldChar w:fldCharType="separate"/>
    </w:r>
    <w:r>
      <w:rPr>
        <w:color w:val="5A6673"/>
        <w:sz w:val="17"/>
      </w:rPr>
      <w:t>182</w:t>
    </w:r>
    <w:r>
      <w:rPr>
        <w:color w:val="5A6673"/>
        <w:sz w:val="17"/>
      </w:rPr>
      <w:fldChar w:fldCharType="end"/>
    </w:r>
    <w:r>
      <w:rPr>
        <w:color w:val="5A6673"/>
        <w:sz w:val="17"/>
      </w:rPr>
      <w:t xml:space="preserve"> de </w:t>
    </w:r>
    <w:r>
      <w:rPr>
        <w:color w:val="5A6673"/>
        <w:sz w:val="17"/>
      </w:rPr>
      <w:fldChar w:fldCharType="begin"/>
    </w:r>
    <w:r>
      <w:rPr>
        <w:color w:val="5A6673"/>
        <w:sz w:val="17"/>
      </w:rPr>
      <w:instrText xml:space="preserve"> NUMPAGES </w:instrText>
    </w:r>
    <w:r>
      <w:rPr>
        <w:color w:val="5A6673"/>
        <w:sz w:val="17"/>
      </w:rPr>
      <w:fldChar w:fldCharType="separate"/>
    </w:r>
    <w:r>
      <w:rPr>
        <w:color w:val="5A6673"/>
        <w:sz w:val="17"/>
      </w:rPr>
      <w:t>182</w:t>
    </w:r>
    <w:r>
      <w:rPr>
        <w:color w:val="5A6673"/>
        <w:sz w:val="17"/>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20"/>
      <w:jc w:val="both"/>
    </w:pPr>
    <w:rPr>
      <w:rFonts w:ascii="Arial" w:hAnsi="Arial" w:eastAsia="Arial" w:cs="Arial"/>
      <w:color w:val="1F2933"/>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76" w:before="400" w:after="160"/>
      <w:jc w:val="left"/>
      <w:outlineLvl w:val="0"/>
    </w:pPr>
    <w:rPr>
      <w:rFonts w:ascii="Arial" w:hAnsi="Arial" w:eastAsia="Arial" w:cs="" w:cstheme="majorBidi"/>
      <w:b/>
      <w:bCs/>
      <w:i w:val="false"/>
      <w:caps/>
      <w:color w:val="1A2B5E"/>
      <w:sz w:val="28"/>
      <w:szCs w:val="28"/>
    </w:rPr>
  </w:style>
  <w:style w:type="paragraph" w:styleId="Heading2">
    <w:name w:val="heading 2"/>
    <w:basedOn w:val="Normal"/>
    <w:next w:val="Normal"/>
    <w:link w:val="Heading2Char"/>
    <w:uiPriority w:val="9"/>
    <w:unhideWhenUsed/>
    <w:qFormat/>
    <w:rsid w:val="00fc693f"/>
    <w:pPr>
      <w:keepNext w:val="true"/>
      <w:keepLines/>
      <w:spacing w:lineRule="auto" w:line="276" w:before="240" w:after="120"/>
      <w:jc w:val="left"/>
      <w:outlineLvl w:val="1"/>
    </w:pPr>
    <w:rPr>
      <w:rFonts w:ascii="Arial" w:hAnsi="Arial" w:eastAsia="Arial" w:cs="" w:cstheme="majorBidi"/>
      <w:b/>
      <w:bCs/>
      <w:i w:val="false"/>
      <w:caps w:val="false"/>
      <w:smallCaps w:val="false"/>
      <w:color w:val="1A2B5E"/>
      <w:sz w:val="25"/>
      <w:szCs w:val="26"/>
    </w:rPr>
  </w:style>
  <w:style w:type="paragraph" w:styleId="Heading3">
    <w:name w:val="heading 3"/>
    <w:basedOn w:val="Normal"/>
    <w:next w:val="Normal"/>
    <w:link w:val="Heading3Char"/>
    <w:uiPriority w:val="9"/>
    <w:unhideWhenUsed/>
    <w:qFormat/>
    <w:rsid w:val="00fc693f"/>
    <w:pPr>
      <w:keepNext w:val="true"/>
      <w:keepLines/>
      <w:spacing w:lineRule="auto" w:line="276" w:before="240" w:after="120"/>
      <w:jc w:val="left"/>
      <w:outlineLvl w:val="2"/>
    </w:pPr>
    <w:rPr>
      <w:rFonts w:ascii="Arial" w:hAnsi="Arial" w:eastAsia="Arial" w:cs="" w:cstheme="majorBidi"/>
      <w:b/>
      <w:bCs/>
      <w:i/>
      <w:caps w:val="false"/>
      <w:smallCaps w:val="false"/>
      <w:color w:val="1A2B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Arial" w:hAnsi="Arial" w:eastAsia="Arial" w:cs="" w:cstheme="majorBid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 w:cstheme="majorBid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 w:cstheme="majorBid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 w:cstheme="majorBid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 w:cstheme="majorBid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 w:cstheme="majorBid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Arial" w:hAnsi="Arial" w:eastAsia="Arial" w:cs="" w:cstheme="majorBidi"/>
      <w:b/>
      <w:bCs/>
      <w:color w:themeColor="accent1" w:themeShade="bf" w:val="365F91"/>
      <w:sz w:val="28"/>
      <w:szCs w:val="28"/>
    </w:rPr>
  </w:style>
  <w:style w:type="character" w:styleId="Heading2Char" w:customStyle="1">
    <w:name w:val="Heading 2 Char"/>
    <w:basedOn w:val="DefaultParagraphFont"/>
    <w:uiPriority w:val="9"/>
    <w:qFormat/>
    <w:rsid w:val="00fc693f"/>
    <w:rPr>
      <w:rFonts w:ascii="Arial" w:hAnsi="Arial" w:eastAsia="Arial" w:cs="" w:cstheme="majorBidi"/>
      <w:b/>
      <w:bCs/>
      <w:color w:themeColor="accent1" w:val="4F81BD"/>
      <w:sz w:val="26"/>
      <w:szCs w:val="26"/>
    </w:rPr>
  </w:style>
  <w:style w:type="character" w:styleId="Heading3Char" w:customStyle="1">
    <w:name w:val="Heading 3 Char"/>
    <w:basedOn w:val="DefaultParagraphFont"/>
    <w:uiPriority w:val="9"/>
    <w:qFormat/>
    <w:rsid w:val="00fc693f"/>
    <w:rPr>
      <w:rFonts w:ascii="Arial" w:hAnsi="Arial" w:eastAsia="Arial" w:cs="" w:cstheme="majorBidi"/>
      <w:b/>
      <w:bCs/>
      <w:color w:themeColor="accent1" w:val="4F81BD"/>
    </w:rPr>
  </w:style>
  <w:style w:type="character" w:styleId="TitleChar" w:customStyle="1">
    <w:name w:val="Title Char"/>
    <w:basedOn w:val="DefaultParagraphFont"/>
    <w:uiPriority w:val="10"/>
    <w:qFormat/>
    <w:rsid w:val="00fc693f"/>
    <w:rPr>
      <w:rFonts w:ascii="Arial" w:hAnsi="Arial" w:eastAsia="Arial" w:cs="" w:cstheme="majorBid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Arial" w:hAnsi="Arial" w:eastAsia="Arial" w:cs="" w:cstheme="majorBid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Arial" w:hAnsi="Arial" w:eastAsia="Arial" w:cs="Arial"/>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Arial" w:hAnsi="Arial" w:eastAsia="Arial" w:cs="" w:cstheme="majorBidi"/>
      <w:b/>
      <w:bCs/>
      <w:i/>
      <w:iCs/>
      <w:color w:themeColor="accent1" w:val="4F81BD"/>
    </w:rPr>
  </w:style>
  <w:style w:type="character" w:styleId="Heading5Char" w:customStyle="1">
    <w:name w:val="Heading 5 Char"/>
    <w:basedOn w:val="DefaultParagraphFont"/>
    <w:uiPriority w:val="9"/>
    <w:semiHidden/>
    <w:qFormat/>
    <w:rsid w:val="00fc693f"/>
    <w:rPr>
      <w:rFonts w:ascii="Arial" w:hAnsi="Arial" w:eastAsia="Arial" w:cs="" w:cstheme="majorBidi"/>
      <w:color w:themeColor="accent1" w:themeShade="7f" w:val="243F60"/>
    </w:rPr>
  </w:style>
  <w:style w:type="character" w:styleId="Heading6Char" w:customStyle="1">
    <w:name w:val="Heading 6 Char"/>
    <w:basedOn w:val="DefaultParagraphFont"/>
    <w:uiPriority w:val="9"/>
    <w:semiHidden/>
    <w:qFormat/>
    <w:rsid w:val="00fc693f"/>
    <w:rPr>
      <w:rFonts w:ascii="Arial" w:hAnsi="Arial" w:eastAsia="Arial" w:cs="" w:cstheme="majorBidi"/>
      <w:i/>
      <w:iCs/>
      <w:color w:themeColor="accent1" w:themeShade="7f" w:val="243F60"/>
    </w:rPr>
  </w:style>
  <w:style w:type="character" w:styleId="Heading7Char" w:customStyle="1">
    <w:name w:val="Heading 7 Char"/>
    <w:basedOn w:val="DefaultParagraphFont"/>
    <w:uiPriority w:val="9"/>
    <w:semiHidden/>
    <w:qFormat/>
    <w:rsid w:val="00fc693f"/>
    <w:rPr>
      <w:rFonts w:ascii="Arial" w:hAnsi="Arial" w:eastAsia="Arial" w:cs="" w:cstheme="majorBidi"/>
      <w:i/>
      <w:iCs/>
      <w:color w:themeColor="text1" w:themeTint="bf" w:val="404040"/>
    </w:rPr>
  </w:style>
  <w:style w:type="character" w:styleId="Heading8Char" w:customStyle="1">
    <w:name w:val="Heading 8 Char"/>
    <w:basedOn w:val="DefaultParagraphFont"/>
    <w:uiPriority w:val="9"/>
    <w:semiHidden/>
    <w:qFormat/>
    <w:rsid w:val="00fc693f"/>
    <w:rPr>
      <w:rFonts w:ascii="Arial" w:hAnsi="Arial" w:eastAsia="Arial" w:cs="" w:cstheme="majorBidi"/>
      <w:color w:themeColor="accent1" w:val="4F81BD"/>
      <w:sz w:val="20"/>
      <w:szCs w:val="20"/>
    </w:rPr>
  </w:style>
  <w:style w:type="character" w:styleId="Heading9Char" w:customStyle="1">
    <w:name w:val="Heading 9 Char"/>
    <w:basedOn w:val="DefaultParagraphFont"/>
    <w:uiPriority w:val="9"/>
    <w:semiHidden/>
    <w:qFormat/>
    <w:rsid w:val="00fc693f"/>
    <w:rPr>
      <w:rFonts w:ascii="Arial" w:hAnsi="Arial" w:eastAsia="Arial" w:cs="" w:cstheme="majorBid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Vnculodendice">
    <w:name w:val="Vínculo de índice"/>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Lucida Sans"/>
    </w:rPr>
  </w:style>
  <w:style w:type="paragraph" w:styleId="Cabealhoerodap">
    <w:name w:val="Cabeçalho e rodapé"/>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 w:cstheme="majorBid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Arial" w:hAnsi="Arial" w:eastAsia="Arial" w:cs="" w:cstheme="majorBid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Arial" w:hAnsi="Arial" w:eastAsia="Arial" w:cs="Arial"/>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ndice"/>
    <w:pPr>
      <w:tabs>
        <w:tab w:val="clear" w:pos="720"/>
        <w:tab w:val="right" w:pos="9071" w:leader="dot"/>
      </w:tabs>
      <w:ind w:hanging="0" w:left="0"/>
    </w:pPr>
    <w:rPr/>
  </w:style>
  <w:style w:type="paragraph" w:styleId="TOC2">
    <w:name w:val="toc 2"/>
    <w:basedOn w:val="ndice"/>
    <w:pPr>
      <w:tabs>
        <w:tab w:val="clear" w:pos="720"/>
        <w:tab w:val="right" w:pos="8788" w:leader="dot"/>
      </w:tabs>
      <w:ind w:hanging="0" w:left="283"/>
    </w:pPr>
    <w:rPr/>
  </w:style>
  <w:style w:type="paragraph" w:styleId="TableofFigures">
    <w:name w:val="table of figures"/>
    <w:basedOn w:val="ndice"/>
    <w:pPr>
      <w:tabs>
        <w:tab w:val="clear" w:pos="720"/>
        <w:tab w:val="right" w:pos="9071" w:leader="dot"/>
      </w:tabs>
      <w:ind w:hanging="0" w:left="0"/>
    </w:pPr>
    <w:rPr/>
  </w:style>
  <w:style w:type="numbering" w:styleId="Semlista" w:default="1">
    <w:name w:val="Sem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jpeg"/><Relationship Id="rId24" Type="http://schemas.openxmlformats.org/officeDocument/2006/relationships/image" Target="media/image23.jpeg"/><Relationship Id="rId25" Type="http://schemas.openxmlformats.org/officeDocument/2006/relationships/image" Target="media/image24.jpeg"/><Relationship Id="rId26" Type="http://schemas.openxmlformats.org/officeDocument/2006/relationships/image" Target="media/image25.jpeg"/><Relationship Id="rId27" Type="http://schemas.openxmlformats.org/officeDocument/2006/relationships/image" Target="media/image26.jpeg"/><Relationship Id="rId28" Type="http://schemas.openxmlformats.org/officeDocument/2006/relationships/image" Target="media/image27.jpeg"/><Relationship Id="rId29" Type="http://schemas.openxmlformats.org/officeDocument/2006/relationships/image" Target="media/image28.jpeg"/><Relationship Id="rId30" Type="http://schemas.openxmlformats.org/officeDocument/2006/relationships/image" Target="media/image29.jpeg"/><Relationship Id="rId31" Type="http://schemas.openxmlformats.org/officeDocument/2006/relationships/image" Target="media/image30.jpeg"/><Relationship Id="rId32" Type="http://schemas.openxmlformats.org/officeDocument/2006/relationships/image" Target="media/image31.jpeg"/><Relationship Id="rId33" Type="http://schemas.openxmlformats.org/officeDocument/2006/relationships/image" Target="media/image32.jpeg"/><Relationship Id="rId34" Type="http://schemas.openxmlformats.org/officeDocument/2006/relationships/image" Target="media/image33.jpeg"/><Relationship Id="rId35" Type="http://schemas.openxmlformats.org/officeDocument/2006/relationships/image" Target="media/image34.jpeg"/><Relationship Id="rId36" Type="http://schemas.openxmlformats.org/officeDocument/2006/relationships/image" Target="media/image35.jpeg"/><Relationship Id="rId37" Type="http://schemas.openxmlformats.org/officeDocument/2006/relationships/image" Target="media/image36.jpeg"/><Relationship Id="rId38" Type="http://schemas.openxmlformats.org/officeDocument/2006/relationships/image" Target="media/image37.jpe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header" Target="header1.xml"/><Relationship Id="rId43" Type="http://schemas.openxmlformats.org/officeDocument/2006/relationships/header" Target="header2.xml"/><Relationship Id="rId44" Type="http://schemas.openxmlformats.org/officeDocument/2006/relationships/header" Target="header3.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Relationship Id="rId4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LibreOffice/26.2.4.2$Windows_X86_64 LibreOffice_project/0229ac93fcf0d7cbc6376066c6f35021cef002dc</Application>
  <AppVersion>15.0000</AppVersion>
  <Pages>182</Pages>
  <Words>34923</Words>
  <Characters>186719</Characters>
  <CharactersWithSpaces>213100</CharactersWithSpaces>
  <Paragraphs>9584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pt-BR</dc:language>
  <cp:lastModifiedBy/>
  <dcterms:modified xsi:type="dcterms:W3CDTF">2026-09-14T16:45:29Z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