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75E7AFE9" w:rsidR="0006774D" w:rsidRDefault="643D341E" w:rsidP="00761F21">
      <w:pPr>
        <w:pStyle w:val="Titre"/>
        <w:rPr>
          <w:color w:val="B4C6E7" w:themeColor="accent1" w:themeTint="66"/>
          <w:sz w:val="48"/>
          <w:szCs w:val="48"/>
        </w:rPr>
      </w:pPr>
      <w:r w:rsidRPr="1FC8BB97">
        <w:t>Fiche projet :</w:t>
      </w:r>
    </w:p>
    <w:p w14:paraId="7C26C024" w14:textId="75E7AFE9" w:rsidR="643D341E" w:rsidRDefault="643D341E" w:rsidP="643D341E">
      <w:pPr>
        <w:rPr>
          <w:color w:val="B4C6E7" w:themeColor="accent1" w:themeTint="66"/>
        </w:rPr>
      </w:pPr>
    </w:p>
    <w:p w14:paraId="42BF832B" w14:textId="75E7AFE9" w:rsidR="643D341E" w:rsidRPr="00E74994" w:rsidRDefault="643D341E" w:rsidP="00E74994">
      <w:pPr>
        <w:pStyle w:val="Titre1"/>
      </w:pPr>
      <w:r w:rsidRPr="0631F473">
        <w:rPr>
          <w:rFonts w:eastAsia="Calibri"/>
        </w:rPr>
        <w:t>Contextualisation</w:t>
      </w:r>
      <w:r w:rsidR="000B6993" w:rsidRPr="0631F473">
        <w:rPr>
          <w:rFonts w:eastAsia="Calibri"/>
        </w:rPr>
        <w:t> :</w:t>
      </w:r>
    </w:p>
    <w:p w14:paraId="7B18B173" w14:textId="75E7AFE9" w:rsidR="643D341E" w:rsidRDefault="643D341E" w:rsidP="643D341E">
      <w:pPr>
        <w:spacing w:line="281" w:lineRule="exact"/>
        <w:rPr>
          <w:rFonts w:ascii="Calibri" w:eastAsia="Calibri" w:hAnsi="Calibri" w:cs="Calibri"/>
          <w:color w:val="B4C6E7" w:themeColor="accent1" w:themeTint="66"/>
          <w:sz w:val="36"/>
          <w:szCs w:val="36"/>
        </w:rPr>
      </w:pPr>
    </w:p>
    <w:p w14:paraId="47E27AAF" w14:textId="75E7AFE9" w:rsidR="643D341E" w:rsidRPr="00E74994" w:rsidRDefault="643D341E" w:rsidP="00E74994">
      <w:pPr>
        <w:pStyle w:val="Titre2"/>
      </w:pPr>
      <w:r w:rsidRPr="0631F473">
        <w:rPr>
          <w:rFonts w:eastAsia="Calibri"/>
        </w:rPr>
        <w:t>Problématique</w:t>
      </w:r>
      <w:r w:rsidR="00761F21" w:rsidRPr="0631F473">
        <w:rPr>
          <w:rFonts w:eastAsia="Calibri"/>
        </w:rPr>
        <w:t> :</w:t>
      </w:r>
    </w:p>
    <w:p w14:paraId="3B7E61D0" w14:textId="75E7AFE9" w:rsidR="00761F21" w:rsidRPr="00761F21" w:rsidRDefault="00761F21" w:rsidP="00761F21">
      <w:pPr>
        <w:rPr>
          <w:color w:val="B4C6E7" w:themeColor="accent1" w:themeTint="66"/>
        </w:rPr>
      </w:pPr>
    </w:p>
    <w:p w14:paraId="234DAC1B" w14:textId="75E7AFE9" w:rsidR="643D341E" w:rsidRPr="00761F21" w:rsidRDefault="643D341E" w:rsidP="000B6993">
      <w:pPr>
        <w:rPr>
          <w:rFonts w:eastAsiaTheme="minorEastAsia"/>
          <w:color w:val="B4C6E7" w:themeColor="accent1" w:themeTint="66"/>
        </w:rPr>
      </w:pPr>
      <w:r w:rsidRPr="00761F21">
        <w:t>Dans le monde professionnel, les processus de recrutement et d’</w:t>
      </w:r>
      <w:proofErr w:type="spellStart"/>
      <w:r w:rsidRPr="00761F21">
        <w:t>onboarding</w:t>
      </w:r>
      <w:proofErr w:type="spellEnd"/>
      <w:r w:rsidRPr="00761F21">
        <w:t xml:space="preserve"> sont deux processus clés dans le fonctionnement de toute entreprise. Et pourtant, ils sont tous deux à l’origine d’un pourcentage très conséquent de rupture de période d'essai ou de contrat. </w:t>
      </w:r>
    </w:p>
    <w:p w14:paraId="45CB848A" w14:textId="75E7AFE9" w:rsidR="643D341E" w:rsidRPr="001D38D0" w:rsidRDefault="643D341E" w:rsidP="000B6993">
      <w:pPr>
        <w:rPr>
          <w:rFonts w:eastAsiaTheme="minorEastAsia"/>
          <w:color w:val="B4C6E7" w:themeColor="accent1" w:themeTint="66"/>
        </w:rPr>
      </w:pPr>
      <w:r w:rsidRPr="00CF089F">
        <w:t>C’est dans ce contexte que nous nous sommes posé la question : Serait-il possible de réduire, voire d’éviter les 30% de taux de rupture de période d’essai, en innovant dans les processus de recrutement et d’</w:t>
      </w:r>
      <w:proofErr w:type="spellStart"/>
      <w:r w:rsidRPr="00CF089F">
        <w:t>onboarding</w:t>
      </w:r>
      <w:proofErr w:type="spellEnd"/>
      <w:r w:rsidRPr="00CF089F">
        <w:t xml:space="preserve"> ?</w:t>
      </w:r>
    </w:p>
    <w:p w14:paraId="54BE0332" w14:textId="75E7AFE9" w:rsidR="643D341E" w:rsidRDefault="643D341E" w:rsidP="643D341E">
      <w:pPr>
        <w:spacing w:line="281" w:lineRule="exact"/>
        <w:ind w:left="720"/>
        <w:rPr>
          <w:rFonts w:ascii="Calibri" w:eastAsia="Calibri" w:hAnsi="Calibri" w:cs="Calibri"/>
          <w:color w:val="B4C6E7" w:themeColor="accent1" w:themeTint="66"/>
        </w:rPr>
      </w:pPr>
    </w:p>
    <w:p w14:paraId="3B6C47F2" w14:textId="75E7AFE9" w:rsidR="643D341E" w:rsidRPr="00E74994" w:rsidRDefault="643D341E" w:rsidP="00E74994">
      <w:pPr>
        <w:pStyle w:val="Titre2"/>
      </w:pPr>
      <w:r w:rsidRPr="00CF089F">
        <w:rPr>
          <w:rFonts w:eastAsia="Calibri"/>
        </w:rPr>
        <w:t>Cibles</w:t>
      </w:r>
      <w:r w:rsidR="008414D2" w:rsidRPr="0631F473">
        <w:rPr>
          <w:rFonts w:eastAsia="Calibri"/>
        </w:rPr>
        <w:t> :</w:t>
      </w:r>
    </w:p>
    <w:p w14:paraId="6C248AE1" w14:textId="75E7AFE9" w:rsidR="008414D2" w:rsidRPr="008414D2" w:rsidRDefault="008414D2" w:rsidP="008414D2">
      <w:pPr>
        <w:rPr>
          <w:color w:val="B4C6E7" w:themeColor="accent1" w:themeTint="66"/>
        </w:rPr>
      </w:pPr>
    </w:p>
    <w:p w14:paraId="50A48EDB" w14:textId="75E7AFE9" w:rsidR="643D341E" w:rsidRDefault="643D341E" w:rsidP="000B6993">
      <w:pPr>
        <w:rPr>
          <w:color w:val="B4C6E7" w:themeColor="accent1" w:themeTint="66"/>
        </w:rPr>
      </w:pPr>
      <w:r w:rsidRPr="1FC8BB97">
        <w:t>Nous allons cibler exclusivement toutes les organisations qui ont un “tenant” azure et qui souhaitent mettre en place des processus de recrutement et d’</w:t>
      </w:r>
      <w:proofErr w:type="spellStart"/>
      <w:r w:rsidRPr="1FC8BB97">
        <w:t>onboarding</w:t>
      </w:r>
      <w:proofErr w:type="spellEnd"/>
      <w:r w:rsidRPr="1FC8BB97">
        <w:t>, ou qui ont des outils d’</w:t>
      </w:r>
      <w:proofErr w:type="spellStart"/>
      <w:r w:rsidRPr="1FC8BB97">
        <w:t>onboarding</w:t>
      </w:r>
      <w:proofErr w:type="spellEnd"/>
      <w:r w:rsidRPr="1FC8BB97">
        <w:t xml:space="preserve"> et de recrutements dissociés.</w:t>
      </w:r>
    </w:p>
    <w:p w14:paraId="60856477" w14:textId="75E7AFE9" w:rsidR="001D38D0" w:rsidRDefault="001D38D0" w:rsidP="008414D2">
      <w:pPr>
        <w:pStyle w:val="Titre2"/>
        <w:rPr>
          <w:rFonts w:eastAsia="Calibri"/>
          <w:color w:val="B4C6E7" w:themeColor="accent1" w:themeTint="66"/>
        </w:rPr>
      </w:pPr>
    </w:p>
    <w:p w14:paraId="28E3F208" w14:textId="75E7AFE9" w:rsidR="643D341E" w:rsidRPr="00E74994" w:rsidRDefault="643D341E" w:rsidP="00E74994">
      <w:pPr>
        <w:pStyle w:val="Titre2"/>
      </w:pPr>
      <w:r w:rsidRPr="00CF089F">
        <w:rPr>
          <w:rFonts w:eastAsia="Calibri"/>
        </w:rPr>
        <w:t>Concurrences</w:t>
      </w:r>
      <w:r w:rsidR="008414D2" w:rsidRPr="0631F473">
        <w:rPr>
          <w:rFonts w:eastAsia="Calibri"/>
        </w:rPr>
        <w:t> :</w:t>
      </w:r>
    </w:p>
    <w:p w14:paraId="10C98919" w14:textId="75E7AFE9" w:rsidR="008414D2" w:rsidRDefault="008414D2" w:rsidP="008414D2">
      <w:pPr>
        <w:spacing w:line="281" w:lineRule="exact"/>
        <w:rPr>
          <w:color w:val="B4C6E7" w:themeColor="accent1" w:themeTint="66"/>
        </w:rPr>
      </w:pPr>
    </w:p>
    <w:p w14:paraId="46E3A2EE" w14:textId="75E7AFE9" w:rsidR="643D341E" w:rsidRDefault="643D341E" w:rsidP="00E74994">
      <w:pPr>
        <w:pStyle w:val="Titre3"/>
      </w:pPr>
      <w:r w:rsidRPr="0631F473">
        <w:t>Flatchr.io :</w:t>
      </w:r>
    </w:p>
    <w:p w14:paraId="749E6857" w14:textId="75E7AFE9" w:rsidR="643D341E" w:rsidRDefault="643D341E" w:rsidP="000B6993">
      <w:pPr>
        <w:rPr>
          <w:color w:val="B4C6E7" w:themeColor="accent1" w:themeTint="66"/>
        </w:rPr>
      </w:pPr>
      <w:r w:rsidRPr="1FC8BB97">
        <w:t>Est un portail Web qui facilite la phase de recherche de nouveaux salariés, Il couvre la création d'offres d’emploi, ainsi que sa diffusion sur les différentes plateformes de recherche d'emploi, sans intégrer les parties d’</w:t>
      </w:r>
      <w:proofErr w:type="spellStart"/>
      <w:r w:rsidRPr="1FC8BB97">
        <w:t>onboarding</w:t>
      </w:r>
      <w:proofErr w:type="spellEnd"/>
      <w:r w:rsidRPr="1FC8BB97">
        <w:t>, et il ne propose donc pas de solution pour l’intégration des employés.</w:t>
      </w:r>
      <w:r>
        <w:br/>
      </w:r>
    </w:p>
    <w:p w14:paraId="77764F5D" w14:textId="75E7AFE9" w:rsidR="643D341E" w:rsidRDefault="643D341E" w:rsidP="00E74994">
      <w:pPr>
        <w:pStyle w:val="Titre3"/>
      </w:pPr>
      <w:r w:rsidRPr="0631F473">
        <w:t>Lever :</w:t>
      </w:r>
    </w:p>
    <w:p w14:paraId="28EE9057" w14:textId="1EFE8A42" w:rsidR="643D341E" w:rsidRDefault="643D341E" w:rsidP="000B6993">
      <w:r>
        <w:t xml:space="preserve">Est une plateforme dédiée au recrutement de nouvelles ressources humaines dans les entreprises, elle cible les candidats de la manière la plus pointu possible avec système d’ERP, elle ignore l’aspect </w:t>
      </w:r>
      <w:proofErr w:type="spellStart"/>
      <w:r>
        <w:t>Onboarding</w:t>
      </w:r>
      <w:proofErr w:type="spellEnd"/>
      <w:r>
        <w:t>,</w:t>
      </w:r>
    </w:p>
    <w:p w14:paraId="338530B7" w14:textId="75E7AFE9" w:rsidR="643D341E" w:rsidRDefault="643D341E" w:rsidP="000B6993">
      <w:pPr>
        <w:rPr>
          <w:color w:val="B4C6E7" w:themeColor="accent1" w:themeTint="66"/>
        </w:rPr>
      </w:pPr>
    </w:p>
    <w:p w14:paraId="37DDDA47" w14:textId="75E7AFE9" w:rsidR="643D341E" w:rsidRDefault="643D341E" w:rsidP="00E74994">
      <w:pPr>
        <w:pStyle w:val="Titre3"/>
      </w:pPr>
      <w:proofErr w:type="spellStart"/>
      <w:r w:rsidRPr="0631F473">
        <w:t>HeyTeam</w:t>
      </w:r>
      <w:proofErr w:type="spellEnd"/>
      <w:r w:rsidRPr="0631F473">
        <w:t xml:space="preserve"> :</w:t>
      </w:r>
    </w:p>
    <w:p w14:paraId="044B9180" w14:textId="75E7AFE9" w:rsidR="643D341E" w:rsidRDefault="00C00C5A" w:rsidP="000B6993">
      <w:pPr>
        <w:rPr>
          <w:color w:val="B4C6E7" w:themeColor="accent1" w:themeTint="66"/>
        </w:rPr>
      </w:pPr>
      <w:r w:rsidRPr="1FC8BB97">
        <w:t>E</w:t>
      </w:r>
      <w:r w:rsidR="643D341E" w:rsidRPr="1FC8BB97">
        <w:t>st la plateforme dédiée à l’</w:t>
      </w:r>
      <w:proofErr w:type="spellStart"/>
      <w:r w:rsidR="643D341E" w:rsidRPr="1FC8BB97">
        <w:t>onboarding</w:t>
      </w:r>
      <w:proofErr w:type="spellEnd"/>
      <w:r w:rsidR="643D341E" w:rsidRPr="1FC8BB97">
        <w:t xml:space="preserve"> des nouveaux collaborateurs au sein des entreprises. Cette plateforme constitue donc le concurrent le plus sérieux, puisqu’elle couvre une grande partie des problématiques,</w:t>
      </w:r>
    </w:p>
    <w:p w14:paraId="707E7D11" w14:textId="75E7AFE9" w:rsidR="643D341E" w:rsidRDefault="643D341E" w:rsidP="000B6993">
      <w:pPr>
        <w:rPr>
          <w:color w:val="B4C6E7" w:themeColor="accent1" w:themeTint="66"/>
        </w:rPr>
      </w:pPr>
      <w:r w:rsidRPr="1FC8BB97">
        <w:t xml:space="preserve">Mais, il manque tout de même la partie de recrutement et de pré </w:t>
      </w:r>
      <w:proofErr w:type="spellStart"/>
      <w:r w:rsidRPr="1FC8BB97">
        <w:t>onboarding</w:t>
      </w:r>
      <w:proofErr w:type="spellEnd"/>
      <w:r w:rsidRPr="1FC8BB97">
        <w:t>,</w:t>
      </w:r>
    </w:p>
    <w:p w14:paraId="11EB88F4" w14:textId="75E7AFE9" w:rsidR="643D341E" w:rsidRDefault="643D341E" w:rsidP="00E74994">
      <w:pPr>
        <w:pStyle w:val="Titre2"/>
        <w:rPr>
          <w:rFonts w:eastAsia="Calibri"/>
        </w:rPr>
      </w:pPr>
      <w:r w:rsidRPr="0631F473">
        <w:rPr>
          <w:rFonts w:eastAsia="Calibri"/>
        </w:rPr>
        <w:lastRenderedPageBreak/>
        <w:t>Valeur ajoutée</w:t>
      </w:r>
      <w:r w:rsidR="00B22D13" w:rsidRPr="0631F473">
        <w:rPr>
          <w:rFonts w:eastAsia="Calibri"/>
        </w:rPr>
        <w:t> :</w:t>
      </w:r>
    </w:p>
    <w:p w14:paraId="0CD95C4A" w14:textId="0226A116" w:rsidR="00B22D13" w:rsidRDefault="00E95095" w:rsidP="000B6993">
      <w:pPr>
        <w:rPr>
          <w:rFonts w:eastAsiaTheme="minorEastAsia"/>
          <w:color w:val="000000" w:themeColor="text1"/>
        </w:rPr>
      </w:pPr>
      <w:r w:rsidRPr="1FC8BB97">
        <w:rPr>
          <w:rFonts w:ascii="Calibri" w:eastAsia="Calibri" w:hAnsi="Calibri" w:cs="Calibri"/>
        </w:rPr>
        <w:t xml:space="preserve">Nous ne partons pas d’une base vierge, en nous greffant sur un active directory, </w:t>
      </w:r>
      <w:r w:rsidR="0054758D" w:rsidRPr="1FC8BB97">
        <w:rPr>
          <w:rFonts w:ascii="Calibri" w:eastAsia="Calibri" w:hAnsi="Calibri" w:cs="Calibri"/>
        </w:rPr>
        <w:t>nous avons déjà les données</w:t>
      </w:r>
      <w:r w:rsidR="00355BDE" w:rsidRPr="1FC8BB97">
        <w:rPr>
          <w:rFonts w:ascii="Calibri" w:eastAsia="Calibri" w:hAnsi="Calibri" w:cs="Calibri"/>
        </w:rPr>
        <w:t xml:space="preserve"> d’une entreprise</w:t>
      </w:r>
      <w:r w:rsidR="00A47C89" w:rsidRPr="1FC8BB97">
        <w:rPr>
          <w:rFonts w:ascii="Calibri" w:eastAsia="Calibri" w:hAnsi="Calibri" w:cs="Calibri"/>
        </w:rPr>
        <w:t>, ce qui nous permet de partir d’un outil fonctionnel</w:t>
      </w:r>
      <w:r w:rsidR="00B8034B" w:rsidRPr="1FC8BB97">
        <w:rPr>
          <w:rFonts w:ascii="Calibri" w:eastAsia="Calibri" w:hAnsi="Calibri" w:cs="Calibri"/>
        </w:rPr>
        <w:t xml:space="preserve"> dès l’instant </w:t>
      </w:r>
      <w:r w:rsidR="00075963" w:rsidRPr="1FC8BB97">
        <w:rPr>
          <w:rFonts w:ascii="Calibri" w:eastAsia="Calibri" w:hAnsi="Calibri" w:cs="Calibri"/>
        </w:rPr>
        <w:t>où</w:t>
      </w:r>
      <w:r w:rsidR="00B8034B" w:rsidRPr="1FC8BB97">
        <w:rPr>
          <w:rFonts w:ascii="Calibri" w:eastAsia="Calibri" w:hAnsi="Calibri" w:cs="Calibri"/>
        </w:rPr>
        <w:t xml:space="preserve"> il est déployé, de plus nous couvrons un scope plus large que la concurrence.</w:t>
      </w:r>
    </w:p>
    <w:p w14:paraId="5765F04F" w14:textId="75E7AFE9" w:rsidR="643D341E" w:rsidRDefault="643D341E" w:rsidP="643D341E">
      <w:pPr>
        <w:spacing w:line="281" w:lineRule="exact"/>
        <w:rPr>
          <w:rFonts w:ascii="Calibri" w:eastAsia="Calibri" w:hAnsi="Calibri" w:cs="Calibri"/>
          <w:color w:val="B4C6E7" w:themeColor="accent1" w:themeTint="66"/>
        </w:rPr>
      </w:pPr>
    </w:p>
    <w:p w14:paraId="2CF7A3A3" w14:textId="75E7AFE9" w:rsidR="643D341E" w:rsidRPr="008414D2" w:rsidRDefault="643D341E" w:rsidP="00E74994">
      <w:pPr>
        <w:pStyle w:val="Titre1"/>
      </w:pPr>
      <w:r w:rsidRPr="008414D2">
        <w:rPr>
          <w:rFonts w:eastAsia="Calibri"/>
        </w:rPr>
        <w:t>Description du projet</w:t>
      </w:r>
      <w:r w:rsidR="000B6993" w:rsidRPr="0631F473">
        <w:rPr>
          <w:rFonts w:eastAsia="Calibri"/>
        </w:rPr>
        <w:t> :</w:t>
      </w:r>
    </w:p>
    <w:p w14:paraId="21046C3B" w14:textId="75E7AFE9" w:rsidR="643D341E" w:rsidRDefault="643D341E" w:rsidP="643D341E">
      <w:pPr>
        <w:spacing w:line="281" w:lineRule="exact"/>
        <w:rPr>
          <w:rFonts w:ascii="Calibri" w:eastAsia="Calibri" w:hAnsi="Calibri" w:cs="Calibri"/>
          <w:color w:val="000000" w:themeColor="text1"/>
          <w:sz w:val="32"/>
          <w:szCs w:val="32"/>
        </w:rPr>
      </w:pPr>
    </w:p>
    <w:p w14:paraId="2D65DE0D" w14:textId="4E6048C5" w:rsidR="51C2555A" w:rsidRDefault="51C2555A" w:rsidP="00E74994">
      <w:pPr>
        <w:pStyle w:val="Titre2"/>
        <w:rPr>
          <w:rFonts w:eastAsiaTheme="minorEastAsia"/>
        </w:rPr>
      </w:pPr>
      <w:r w:rsidRPr="51C2555A">
        <w:rPr>
          <w:rFonts w:eastAsiaTheme="minorEastAsia"/>
        </w:rPr>
        <w:t xml:space="preserve">La </w:t>
      </w:r>
      <w:r w:rsidR="00E74994" w:rsidRPr="51C2555A">
        <w:rPr>
          <w:rFonts w:eastAsiaTheme="minorEastAsia"/>
        </w:rPr>
        <w:t>solution :</w:t>
      </w:r>
    </w:p>
    <w:p w14:paraId="7A62C8E1" w14:textId="75E7AFE9" w:rsidR="643D341E" w:rsidRDefault="00FF0B71" w:rsidP="000B6993">
      <w:pPr>
        <w:rPr>
          <w:color w:val="B4C6E7" w:themeColor="accent1" w:themeTint="66"/>
        </w:rPr>
      </w:pPr>
      <w:r w:rsidRPr="1FC8BB97">
        <w:t>Nous voulons faire un outil simple pour fusionner le processus de recrutement, d’</w:t>
      </w:r>
      <w:proofErr w:type="spellStart"/>
      <w:r w:rsidRPr="1FC8BB97">
        <w:t>onboarding</w:t>
      </w:r>
      <w:proofErr w:type="spellEnd"/>
      <w:r w:rsidRPr="1FC8BB97">
        <w:t xml:space="preserve"> et de </w:t>
      </w:r>
      <w:proofErr w:type="spellStart"/>
      <w:r w:rsidRPr="1FC8BB97">
        <w:t>pre-onboarding</w:t>
      </w:r>
      <w:proofErr w:type="spellEnd"/>
      <w:r w:rsidRPr="1FC8BB97">
        <w:t>.</w:t>
      </w:r>
      <w:r w:rsidRPr="1FC8BB97">
        <w:t xml:space="preserve"> Pour cela n</w:t>
      </w:r>
      <w:r w:rsidR="643D341E" w:rsidRPr="1FC8BB97">
        <w:t xml:space="preserve">ous souhaitons mettre en place un portail web accessible à plusieurs postes clé du recrutement, les ressources humaines, les manager, la finance et le service IT et bien entendu le nouveau collaborateur. </w:t>
      </w:r>
    </w:p>
    <w:p w14:paraId="1F4F053C" w14:textId="75E7AFE9" w:rsidR="00E919B6" w:rsidRDefault="643D341E" w:rsidP="000B6993">
      <w:pPr>
        <w:rPr>
          <w:color w:val="B4C6E7" w:themeColor="accent1" w:themeTint="66"/>
        </w:rPr>
      </w:pPr>
      <w:r w:rsidRPr="1FC8BB97">
        <w:t>Nous allons déployer notre solution sur un tenant (ou locataire) Azure, un tenant c’est un emplacement cloud lié à une organisation, il existe plusieurs plateformes comme GCP (google cloud platform), AWS (Amazon Web Service) de notre côté nous allons utiliser Microsoft Azure qui comprend un Azure Active Directory (AAD), le portail et son centre d’administration O365 (exchange, Teams...) et la création et l’hébergement de ressource virtuelle Azure</w:t>
      </w:r>
      <w:r w:rsidR="00E919B6" w:rsidRPr="1FC8BB97">
        <w:t>, la raison principale et d’intégrer les data existante de l’entreprise, ainsi que la gestion des ressources.</w:t>
      </w:r>
    </w:p>
    <w:p w14:paraId="399FACED" w14:textId="75E7AFE9" w:rsidR="00407332" w:rsidRDefault="003E47D7" w:rsidP="000B6993">
      <w:pPr>
        <w:rPr>
          <w:color w:val="B4C6E7" w:themeColor="accent1" w:themeTint="66"/>
        </w:rPr>
      </w:pPr>
      <w:r w:rsidRPr="1FC8BB97">
        <w:t xml:space="preserve">Pour héberger notre projet </w:t>
      </w:r>
      <w:r w:rsidR="00407332" w:rsidRPr="1FC8BB97">
        <w:t>nous allons créer une machine virtuelle Linux qui va héberger notre application</w:t>
      </w:r>
      <w:r w:rsidR="00B9584C" w:rsidRPr="1FC8BB97">
        <w:t>.</w:t>
      </w:r>
    </w:p>
    <w:p w14:paraId="0A18CC20" w14:textId="75E7AFE9" w:rsidR="643D341E" w:rsidRDefault="643D341E" w:rsidP="000B6993">
      <w:r w:rsidRPr="1FC8BB97">
        <w:t xml:space="preserve">Enfin, nous comptons implémenter notre application comme ceci : </w:t>
      </w:r>
      <w:r>
        <w:br/>
      </w:r>
      <w:r w:rsidRPr="1FC8BB97">
        <w:t xml:space="preserve">Nous voudrions créer une application basée sur Node.js, </w:t>
      </w:r>
      <w:r w:rsidR="007F2585" w:rsidRPr="1FC8BB97">
        <w:t>e</w:t>
      </w:r>
      <w:r w:rsidRPr="1FC8BB97">
        <w:t xml:space="preserve">n utilisant un </w:t>
      </w:r>
      <w:r w:rsidR="007F2585" w:rsidRPr="1FC8BB97">
        <w:t>Framework</w:t>
      </w:r>
      <w:r w:rsidRPr="1FC8BB97">
        <w:t xml:space="preserve"> web (</w:t>
      </w:r>
      <w:proofErr w:type="spellStart"/>
      <w:r w:rsidRPr="1FC8BB97">
        <w:t>hapi</w:t>
      </w:r>
      <w:proofErr w:type="spellEnd"/>
      <w:r w:rsidRPr="1FC8BB97">
        <w:t>) couplé à une base de données relationnelle (</w:t>
      </w:r>
      <w:r w:rsidR="00586F5E" w:rsidRPr="1FC8BB97">
        <w:t>nous allons utiliser</w:t>
      </w:r>
      <w:r w:rsidRPr="1FC8BB97">
        <w:t xml:space="preserve"> </w:t>
      </w:r>
      <w:proofErr w:type="spellStart"/>
      <w:r w:rsidRPr="1FC8BB97">
        <w:t>MySql</w:t>
      </w:r>
      <w:proofErr w:type="spellEnd"/>
      <w:r w:rsidRPr="1FC8BB97">
        <w:t>), avec lesquels nous créeront le back de notre application. Il sera notamment chargé d’effectuer les appels LDAP vers Azure.</w:t>
      </w:r>
      <w:r>
        <w:br/>
      </w:r>
      <w:r w:rsidRPr="1FC8BB97">
        <w:t>Pour le front, nous avons décidé de faire du SSR (</w:t>
      </w:r>
      <w:proofErr w:type="spellStart"/>
      <w:r w:rsidRPr="1FC8BB97">
        <w:t>ServerSideRendering</w:t>
      </w:r>
      <w:proofErr w:type="spellEnd"/>
      <w:r w:rsidRPr="1FC8BB97">
        <w:t xml:space="preserve">), et nous imaginons utiliser </w:t>
      </w:r>
      <w:proofErr w:type="spellStart"/>
      <w:r w:rsidRPr="1FC8BB97">
        <w:t>Mustache</w:t>
      </w:r>
      <w:proofErr w:type="spellEnd"/>
      <w:r w:rsidRPr="1FC8BB97">
        <w:t xml:space="preserve"> pour cette partie ci.</w:t>
      </w:r>
    </w:p>
    <w:p w14:paraId="31D05718" w14:textId="77777777" w:rsidR="00FE3339" w:rsidRDefault="00FE3339" w:rsidP="000B6993">
      <w:pPr>
        <w:rPr>
          <w:color w:val="B4C6E7" w:themeColor="accent1" w:themeTint="66"/>
        </w:rPr>
      </w:pPr>
    </w:p>
    <w:p w14:paraId="0394D01A" w14:textId="487FEC30" w:rsidR="643D341E" w:rsidRDefault="643D341E" w:rsidP="00E74994">
      <w:pPr>
        <w:pStyle w:val="Titre2"/>
      </w:pPr>
      <w:r w:rsidRPr="001D38D0">
        <w:t>Caractérisez votre projet à l'aide de 3 à 5 mots-clés</w:t>
      </w:r>
      <w:r w:rsidR="00FE3339">
        <w:t> :</w:t>
      </w:r>
    </w:p>
    <w:p w14:paraId="5B0FEA17" w14:textId="77777777" w:rsidR="00FE3339" w:rsidRPr="00FE3339" w:rsidRDefault="00FE3339" w:rsidP="00FE3339"/>
    <w:p w14:paraId="07BD1F86" w14:textId="75E7AFE9" w:rsidR="643D341E" w:rsidRPr="00ED0C8C" w:rsidRDefault="643D341E" w:rsidP="000B6993">
      <w:pPr>
        <w:rPr>
          <w:color w:val="B4C6E7" w:themeColor="accent1" w:themeTint="66"/>
          <w:lang w:val="en-US"/>
        </w:rPr>
      </w:pPr>
      <w:proofErr w:type="gramStart"/>
      <w:r w:rsidRPr="00ED0C8C">
        <w:rPr>
          <w:lang w:val="en-US"/>
        </w:rPr>
        <w:t>Guillaume :</w:t>
      </w:r>
      <w:proofErr w:type="gramEnd"/>
      <w:r w:rsidRPr="00ED0C8C">
        <w:rPr>
          <w:lang w:val="en-US"/>
        </w:rPr>
        <w:t xml:space="preserve"> Cloud</w:t>
      </w:r>
    </w:p>
    <w:p w14:paraId="7A26217B" w14:textId="75E7AFE9" w:rsidR="00EB65A7" w:rsidRPr="00ED0C8C" w:rsidRDefault="00EB65A7" w:rsidP="000B6993">
      <w:pPr>
        <w:rPr>
          <w:color w:val="B4C6E7" w:themeColor="accent1" w:themeTint="66"/>
          <w:lang w:val="en-US"/>
        </w:rPr>
      </w:pPr>
      <w:proofErr w:type="gramStart"/>
      <w:r w:rsidRPr="1FC8BB97">
        <w:rPr>
          <w:lang w:val="en-US"/>
        </w:rPr>
        <w:t>Leo :</w:t>
      </w:r>
      <w:proofErr w:type="gramEnd"/>
      <w:r w:rsidRPr="1FC8BB97">
        <w:rPr>
          <w:lang w:val="en-US"/>
        </w:rPr>
        <w:t xml:space="preserve"> </w:t>
      </w:r>
      <w:r w:rsidR="00BF54E2" w:rsidRPr="1FC8BB97">
        <w:rPr>
          <w:lang w:val="en-US"/>
        </w:rPr>
        <w:t>Full Stack</w:t>
      </w:r>
    </w:p>
    <w:p w14:paraId="49E54E59" w14:textId="75E7AFE9" w:rsidR="00103CF6" w:rsidRPr="00ED0C8C" w:rsidRDefault="00103CF6" w:rsidP="000B6993">
      <w:pPr>
        <w:rPr>
          <w:color w:val="B4C6E7" w:themeColor="accent1" w:themeTint="66"/>
          <w:lang w:val="en-US"/>
        </w:rPr>
      </w:pPr>
      <w:proofErr w:type="gramStart"/>
      <w:r w:rsidRPr="1FC8BB97">
        <w:rPr>
          <w:lang w:val="en-US"/>
        </w:rPr>
        <w:t>Anna :</w:t>
      </w:r>
      <w:proofErr w:type="gramEnd"/>
      <w:r w:rsidRPr="1FC8BB97">
        <w:rPr>
          <w:lang w:val="en-US"/>
        </w:rPr>
        <w:t xml:space="preserve"> </w:t>
      </w:r>
      <w:r w:rsidR="00DC0BAB" w:rsidRPr="1FC8BB97">
        <w:rPr>
          <w:lang w:val="en-US"/>
        </w:rPr>
        <w:t>Service</w:t>
      </w:r>
    </w:p>
    <w:p w14:paraId="2AFCEE78" w14:textId="75E7AFE9" w:rsidR="00DC0BAB" w:rsidRPr="00ED0C8C" w:rsidRDefault="00DC0BAB" w:rsidP="000B6993">
      <w:pPr>
        <w:rPr>
          <w:color w:val="B4C6E7" w:themeColor="accent1" w:themeTint="66"/>
        </w:rPr>
      </w:pPr>
      <w:r w:rsidRPr="1FC8BB97">
        <w:t xml:space="preserve">Ali : </w:t>
      </w:r>
      <w:r w:rsidR="00ED0C8C" w:rsidRPr="1FC8BB97">
        <w:t>SSO</w:t>
      </w:r>
    </w:p>
    <w:p w14:paraId="4043D2EC" w14:textId="23D502A2" w:rsidR="00AD0DB7" w:rsidRPr="00ED0C8C" w:rsidRDefault="00AD0DB7" w:rsidP="000B6993">
      <w:pPr>
        <w:rPr>
          <w:color w:val="B4C6E7" w:themeColor="accent1" w:themeTint="66"/>
        </w:rPr>
      </w:pPr>
      <w:r w:rsidRPr="1FC8BB97">
        <w:t>Tri : Api Graph</w:t>
      </w:r>
    </w:p>
    <w:p w14:paraId="067E9491" w14:textId="23D502A2" w:rsidR="00AD0DB7" w:rsidRPr="00ED0C8C" w:rsidRDefault="00AD0DB7" w:rsidP="000B6993">
      <w:pPr>
        <w:rPr>
          <w:color w:val="B4C6E7" w:themeColor="accent1" w:themeTint="66"/>
          <w:lang w:val="en-US"/>
        </w:rPr>
      </w:pPr>
      <w:proofErr w:type="spellStart"/>
      <w:proofErr w:type="gramStart"/>
      <w:r w:rsidRPr="1FC8BB97">
        <w:rPr>
          <w:lang w:val="en-US"/>
        </w:rPr>
        <w:t>Hillal</w:t>
      </w:r>
      <w:proofErr w:type="spellEnd"/>
      <w:r w:rsidRPr="1FC8BB97">
        <w:rPr>
          <w:lang w:val="en-US"/>
        </w:rPr>
        <w:t> :</w:t>
      </w:r>
      <w:proofErr w:type="gramEnd"/>
      <w:r w:rsidRPr="1FC8BB97">
        <w:rPr>
          <w:lang w:val="en-US"/>
        </w:rPr>
        <w:t xml:space="preserve"> SSR</w:t>
      </w:r>
    </w:p>
    <w:p w14:paraId="14692285" w14:textId="23D502A2" w:rsidR="643D341E" w:rsidRPr="00ED0C8C" w:rsidRDefault="643D341E" w:rsidP="643D341E">
      <w:pPr>
        <w:spacing w:line="281" w:lineRule="exact"/>
        <w:rPr>
          <w:rFonts w:ascii="Calibri" w:eastAsia="Calibri" w:hAnsi="Calibri" w:cs="Calibri"/>
          <w:color w:val="B4C6E7" w:themeColor="accent1" w:themeTint="66"/>
          <w:lang w:val="en-US"/>
        </w:rPr>
      </w:pPr>
    </w:p>
    <w:p w14:paraId="45F76653" w14:textId="23D502A2" w:rsidR="000B6993" w:rsidRPr="00ED0C8C" w:rsidRDefault="000B6993" w:rsidP="643D341E">
      <w:pPr>
        <w:spacing w:line="281" w:lineRule="exact"/>
        <w:rPr>
          <w:rFonts w:ascii="Calibri" w:eastAsia="Calibri" w:hAnsi="Calibri" w:cs="Calibri"/>
          <w:color w:val="B4C6E7" w:themeColor="accent1" w:themeTint="66"/>
          <w:lang w:val="en-US"/>
        </w:rPr>
      </w:pPr>
    </w:p>
    <w:p w14:paraId="26D7290F" w14:textId="23D502A2" w:rsidR="643D341E" w:rsidRDefault="643D341E" w:rsidP="004266C7">
      <w:pPr>
        <w:pStyle w:val="Titre1"/>
        <w:rPr>
          <w:rFonts w:eastAsiaTheme="minorEastAsia"/>
          <w:color w:val="B4C6E7" w:themeColor="accent1" w:themeTint="66"/>
        </w:rPr>
      </w:pPr>
      <w:r w:rsidRPr="1FC8BB97">
        <w:rPr>
          <w:rFonts w:eastAsia="Calibri"/>
        </w:rPr>
        <w:lastRenderedPageBreak/>
        <w:t>Description de l'équipe</w:t>
      </w:r>
      <w:r w:rsidR="000B6993" w:rsidRPr="1FC8BB97">
        <w:rPr>
          <w:rFonts w:eastAsia="Calibri"/>
        </w:rPr>
        <w:t> :</w:t>
      </w:r>
    </w:p>
    <w:p w14:paraId="25BB8D7E" w14:textId="23D502A2" w:rsidR="643D341E" w:rsidRDefault="643D341E" w:rsidP="643D341E">
      <w:pPr>
        <w:spacing w:line="281" w:lineRule="exact"/>
        <w:rPr>
          <w:color w:val="B4C6E7" w:themeColor="accent1" w:themeTint="66"/>
        </w:rPr>
      </w:pPr>
    </w:p>
    <w:tbl>
      <w:tblPr>
        <w:tblStyle w:val="Grilledutableau"/>
        <w:tblW w:w="0" w:type="auto"/>
        <w:tblLayout w:type="fixed"/>
        <w:tblLook w:val="06A0" w:firstRow="1" w:lastRow="0" w:firstColumn="1" w:lastColumn="0" w:noHBand="1" w:noVBand="1"/>
      </w:tblPr>
      <w:tblGrid>
        <w:gridCol w:w="2055"/>
        <w:gridCol w:w="2115"/>
        <w:gridCol w:w="2655"/>
        <w:gridCol w:w="2190"/>
      </w:tblGrid>
      <w:tr w:rsidR="643D341E" w14:paraId="674B5F0C" w14:textId="77777777" w:rsidTr="643D341E">
        <w:tc>
          <w:tcPr>
            <w:tcW w:w="2055" w:type="dxa"/>
          </w:tcPr>
          <w:p w14:paraId="4A5A32B5" w14:textId="23D502A2" w:rsidR="643D341E" w:rsidRDefault="643D341E" w:rsidP="000B6993">
            <w:pPr>
              <w:rPr>
                <w:color w:val="B4C6E7" w:themeColor="accent1" w:themeTint="66"/>
              </w:rPr>
            </w:pPr>
            <w:r w:rsidRPr="1FC8BB97">
              <w:t>Nom</w:t>
            </w:r>
          </w:p>
        </w:tc>
        <w:tc>
          <w:tcPr>
            <w:tcW w:w="2115" w:type="dxa"/>
          </w:tcPr>
          <w:p w14:paraId="749D6DA0" w14:textId="23D502A2" w:rsidR="643D341E" w:rsidRDefault="643D341E" w:rsidP="000B6993">
            <w:pPr>
              <w:rPr>
                <w:color w:val="B4C6E7" w:themeColor="accent1" w:themeTint="66"/>
              </w:rPr>
            </w:pPr>
            <w:r w:rsidRPr="1FC8BB97">
              <w:t>Ingénierie Métier</w:t>
            </w:r>
          </w:p>
        </w:tc>
        <w:tc>
          <w:tcPr>
            <w:tcW w:w="2655" w:type="dxa"/>
          </w:tcPr>
          <w:p w14:paraId="2210793D" w14:textId="23D502A2" w:rsidR="643D341E" w:rsidRDefault="643D341E" w:rsidP="000B6993">
            <w:pPr>
              <w:rPr>
                <w:color w:val="B4C6E7" w:themeColor="accent1" w:themeTint="66"/>
              </w:rPr>
            </w:pPr>
            <w:r w:rsidRPr="1FC8BB97">
              <w:t>Responsabilité</w:t>
            </w:r>
          </w:p>
        </w:tc>
        <w:tc>
          <w:tcPr>
            <w:tcW w:w="2190" w:type="dxa"/>
          </w:tcPr>
          <w:p w14:paraId="1AC8F7AB" w14:textId="23D502A2" w:rsidR="643D341E" w:rsidRDefault="643D341E" w:rsidP="000B6993">
            <w:pPr>
              <w:rPr>
                <w:color w:val="B4C6E7" w:themeColor="accent1" w:themeTint="66"/>
              </w:rPr>
            </w:pPr>
            <w:r w:rsidRPr="1FC8BB97">
              <w:t>Poste</w:t>
            </w:r>
          </w:p>
        </w:tc>
      </w:tr>
      <w:tr w:rsidR="643D341E" w14:paraId="737E0A7D" w14:textId="77777777" w:rsidTr="643D341E">
        <w:tc>
          <w:tcPr>
            <w:tcW w:w="2055" w:type="dxa"/>
          </w:tcPr>
          <w:p w14:paraId="311311CC" w14:textId="23D502A2" w:rsidR="643D341E" w:rsidRDefault="643D341E" w:rsidP="000B6993">
            <w:pPr>
              <w:rPr>
                <w:color w:val="B4C6E7" w:themeColor="accent1" w:themeTint="66"/>
              </w:rPr>
            </w:pPr>
            <w:r w:rsidRPr="1FC8BB97">
              <w:t>Guillaume Delon</w:t>
            </w:r>
          </w:p>
        </w:tc>
        <w:tc>
          <w:tcPr>
            <w:tcW w:w="2115" w:type="dxa"/>
          </w:tcPr>
          <w:p w14:paraId="099E65CA" w14:textId="23D502A2" w:rsidR="643D341E" w:rsidRDefault="643D341E" w:rsidP="000B6993">
            <w:pPr>
              <w:rPr>
                <w:color w:val="B4C6E7" w:themeColor="accent1" w:themeTint="66"/>
              </w:rPr>
            </w:pPr>
            <w:r w:rsidRPr="1FC8BB97">
              <w:t>ISR</w:t>
            </w:r>
          </w:p>
        </w:tc>
        <w:tc>
          <w:tcPr>
            <w:tcW w:w="2655" w:type="dxa"/>
          </w:tcPr>
          <w:p w14:paraId="2D549658" w14:textId="23D502A2" w:rsidR="643D341E" w:rsidRDefault="3C97EEBD" w:rsidP="000B6993">
            <w:pPr>
              <w:rPr>
                <w:color w:val="B4C6E7" w:themeColor="accent1" w:themeTint="66"/>
              </w:rPr>
            </w:pPr>
            <w:r w:rsidRPr="1FC8BB97">
              <w:t>Assurer</w:t>
            </w:r>
            <w:r w:rsidR="643D341E" w:rsidRPr="1FC8BB97">
              <w:t xml:space="preserve"> le bon déroulement du projet méthode agile / Aider sur le front et le back et aider à mettre en place les éléments existants qui se trouvent dans Azure</w:t>
            </w:r>
          </w:p>
        </w:tc>
        <w:tc>
          <w:tcPr>
            <w:tcW w:w="2190" w:type="dxa"/>
          </w:tcPr>
          <w:p w14:paraId="0D155674" w14:textId="23D502A2" w:rsidR="643D341E" w:rsidRDefault="643D341E" w:rsidP="000B6993">
            <w:pPr>
              <w:rPr>
                <w:color w:val="B4C6E7" w:themeColor="accent1" w:themeTint="66"/>
              </w:rPr>
            </w:pPr>
            <w:r w:rsidRPr="1FC8BB97">
              <w:t xml:space="preserve">Manager / Dev Full stack </w:t>
            </w:r>
          </w:p>
        </w:tc>
      </w:tr>
      <w:tr w:rsidR="643D341E" w14:paraId="627E0702" w14:textId="77777777" w:rsidTr="643D341E">
        <w:tc>
          <w:tcPr>
            <w:tcW w:w="2055" w:type="dxa"/>
          </w:tcPr>
          <w:p w14:paraId="4A05CA1E" w14:textId="23D502A2" w:rsidR="643D341E" w:rsidRDefault="643D341E" w:rsidP="000B6993">
            <w:pPr>
              <w:rPr>
                <w:color w:val="B4C6E7" w:themeColor="accent1" w:themeTint="66"/>
              </w:rPr>
            </w:pPr>
            <w:r w:rsidRPr="1FC8BB97">
              <w:t xml:space="preserve">Léo </w:t>
            </w:r>
            <w:proofErr w:type="spellStart"/>
            <w:r w:rsidRPr="1FC8BB97">
              <w:t>Ressay</w:t>
            </w:r>
            <w:proofErr w:type="spellEnd"/>
          </w:p>
        </w:tc>
        <w:tc>
          <w:tcPr>
            <w:tcW w:w="2115" w:type="dxa"/>
          </w:tcPr>
          <w:p w14:paraId="62583B0F" w14:textId="23D502A2" w:rsidR="643D341E" w:rsidRDefault="000B6993" w:rsidP="000B6993">
            <w:pPr>
              <w:rPr>
                <w:color w:val="B4C6E7" w:themeColor="accent1" w:themeTint="66"/>
              </w:rPr>
            </w:pPr>
            <w:r w:rsidRPr="1FC8BB97">
              <w:t>DEV</w:t>
            </w:r>
          </w:p>
        </w:tc>
        <w:tc>
          <w:tcPr>
            <w:tcW w:w="2655" w:type="dxa"/>
          </w:tcPr>
          <w:p w14:paraId="035D46B2" w14:textId="23D502A2" w:rsidR="643D341E" w:rsidRDefault="643D341E" w:rsidP="000B6993">
            <w:pPr>
              <w:rPr>
                <w:color w:val="B4C6E7" w:themeColor="accent1" w:themeTint="66"/>
              </w:rPr>
            </w:pPr>
            <w:r w:rsidRPr="1FC8BB97">
              <w:t>Développer la partie Back</w:t>
            </w:r>
          </w:p>
        </w:tc>
        <w:tc>
          <w:tcPr>
            <w:tcW w:w="2190" w:type="dxa"/>
          </w:tcPr>
          <w:p w14:paraId="68820D53" w14:textId="23D502A2" w:rsidR="643D341E" w:rsidRDefault="643D341E" w:rsidP="000B6993">
            <w:pPr>
              <w:rPr>
                <w:color w:val="B4C6E7" w:themeColor="accent1" w:themeTint="66"/>
              </w:rPr>
            </w:pPr>
            <w:r w:rsidRPr="1FC8BB97">
              <w:t>Dev Back / Lead Dev</w:t>
            </w:r>
          </w:p>
        </w:tc>
      </w:tr>
      <w:tr w:rsidR="643D341E" w14:paraId="47B1C3AD" w14:textId="77777777" w:rsidTr="643D341E">
        <w:tc>
          <w:tcPr>
            <w:tcW w:w="2055" w:type="dxa"/>
          </w:tcPr>
          <w:p w14:paraId="6E555244" w14:textId="23D502A2" w:rsidR="643D341E" w:rsidRDefault="643D341E" w:rsidP="000B6993">
            <w:pPr>
              <w:rPr>
                <w:color w:val="B4C6E7" w:themeColor="accent1" w:themeTint="66"/>
              </w:rPr>
            </w:pPr>
            <w:proofErr w:type="spellStart"/>
            <w:r w:rsidRPr="1FC8BB97">
              <w:t>Hillal</w:t>
            </w:r>
            <w:proofErr w:type="spellEnd"/>
            <w:r w:rsidRPr="1FC8BB97">
              <w:t xml:space="preserve"> </w:t>
            </w:r>
            <w:proofErr w:type="spellStart"/>
            <w:r w:rsidRPr="1FC8BB97">
              <w:t>Hachoui</w:t>
            </w:r>
            <w:proofErr w:type="spellEnd"/>
          </w:p>
        </w:tc>
        <w:tc>
          <w:tcPr>
            <w:tcW w:w="2115" w:type="dxa"/>
          </w:tcPr>
          <w:p w14:paraId="59652BF0" w14:textId="23D502A2" w:rsidR="643D341E" w:rsidRDefault="000B6993" w:rsidP="000B6993">
            <w:pPr>
              <w:rPr>
                <w:color w:val="B4C6E7" w:themeColor="accent1" w:themeTint="66"/>
              </w:rPr>
            </w:pPr>
            <w:r w:rsidRPr="1FC8BB97">
              <w:t>DEV</w:t>
            </w:r>
          </w:p>
        </w:tc>
        <w:tc>
          <w:tcPr>
            <w:tcW w:w="2655" w:type="dxa"/>
          </w:tcPr>
          <w:p w14:paraId="723CD018" w14:textId="23D502A2" w:rsidR="643D341E" w:rsidRDefault="643D341E" w:rsidP="000B6993">
            <w:pPr>
              <w:rPr>
                <w:color w:val="B4C6E7" w:themeColor="accent1" w:themeTint="66"/>
              </w:rPr>
            </w:pPr>
            <w:r w:rsidRPr="1FC8BB97">
              <w:t>Développer la partie Front</w:t>
            </w:r>
          </w:p>
        </w:tc>
        <w:tc>
          <w:tcPr>
            <w:tcW w:w="2190" w:type="dxa"/>
          </w:tcPr>
          <w:p w14:paraId="665A76F6" w14:textId="23D502A2" w:rsidR="643D341E" w:rsidRDefault="643D341E" w:rsidP="000B6993">
            <w:pPr>
              <w:rPr>
                <w:color w:val="B4C6E7" w:themeColor="accent1" w:themeTint="66"/>
              </w:rPr>
            </w:pPr>
            <w:r w:rsidRPr="1FC8BB97">
              <w:t>Dev Front</w:t>
            </w:r>
          </w:p>
        </w:tc>
      </w:tr>
      <w:tr w:rsidR="643D341E" w14:paraId="28977C1B" w14:textId="77777777" w:rsidTr="643D341E">
        <w:tc>
          <w:tcPr>
            <w:tcW w:w="2055" w:type="dxa"/>
          </w:tcPr>
          <w:p w14:paraId="6893F231" w14:textId="23D502A2" w:rsidR="643D341E" w:rsidRDefault="643D341E" w:rsidP="000B6993">
            <w:pPr>
              <w:rPr>
                <w:color w:val="B4C6E7" w:themeColor="accent1" w:themeTint="66"/>
              </w:rPr>
            </w:pPr>
            <w:r w:rsidRPr="1FC8BB97">
              <w:t xml:space="preserve">Anna </w:t>
            </w:r>
            <w:proofErr w:type="spellStart"/>
            <w:r w:rsidR="3C97EEBD" w:rsidRPr="1FC8BB97">
              <w:t>Wecek</w:t>
            </w:r>
            <w:proofErr w:type="spellEnd"/>
          </w:p>
        </w:tc>
        <w:tc>
          <w:tcPr>
            <w:tcW w:w="2115" w:type="dxa"/>
          </w:tcPr>
          <w:p w14:paraId="56607ABD" w14:textId="23D502A2" w:rsidR="643D341E" w:rsidRDefault="000B6993" w:rsidP="000B6993">
            <w:pPr>
              <w:rPr>
                <w:color w:val="B4C6E7" w:themeColor="accent1" w:themeTint="66"/>
              </w:rPr>
            </w:pPr>
            <w:r w:rsidRPr="1FC8BB97">
              <w:t>DEV</w:t>
            </w:r>
          </w:p>
        </w:tc>
        <w:tc>
          <w:tcPr>
            <w:tcW w:w="2655" w:type="dxa"/>
          </w:tcPr>
          <w:p w14:paraId="2BADAEF3" w14:textId="23D502A2" w:rsidR="643D341E" w:rsidRDefault="643D341E" w:rsidP="000B6993">
            <w:pPr>
              <w:rPr>
                <w:color w:val="B4C6E7" w:themeColor="accent1" w:themeTint="66"/>
              </w:rPr>
            </w:pPr>
            <w:r w:rsidRPr="1FC8BB97">
              <w:t>Développer la partie Front</w:t>
            </w:r>
          </w:p>
        </w:tc>
        <w:tc>
          <w:tcPr>
            <w:tcW w:w="2190" w:type="dxa"/>
          </w:tcPr>
          <w:p w14:paraId="1782D884" w14:textId="23D502A2" w:rsidR="643D341E" w:rsidRDefault="643D341E" w:rsidP="000B6993">
            <w:pPr>
              <w:rPr>
                <w:color w:val="B4C6E7" w:themeColor="accent1" w:themeTint="66"/>
              </w:rPr>
            </w:pPr>
            <w:r w:rsidRPr="1FC8BB97">
              <w:t>Dev Front</w:t>
            </w:r>
          </w:p>
        </w:tc>
      </w:tr>
      <w:tr w:rsidR="643D341E" w14:paraId="6B7DE008" w14:textId="77777777" w:rsidTr="643D341E">
        <w:tc>
          <w:tcPr>
            <w:tcW w:w="2055" w:type="dxa"/>
          </w:tcPr>
          <w:p w14:paraId="3082C600" w14:textId="23D502A2" w:rsidR="643D341E" w:rsidRDefault="643D341E" w:rsidP="000B6993">
            <w:pPr>
              <w:rPr>
                <w:color w:val="B4C6E7" w:themeColor="accent1" w:themeTint="66"/>
              </w:rPr>
            </w:pPr>
            <w:r w:rsidRPr="1FC8BB97">
              <w:t xml:space="preserve">Ali </w:t>
            </w:r>
            <w:proofErr w:type="spellStart"/>
            <w:r w:rsidRPr="1FC8BB97">
              <w:t>Ouerghi</w:t>
            </w:r>
            <w:proofErr w:type="spellEnd"/>
          </w:p>
        </w:tc>
        <w:tc>
          <w:tcPr>
            <w:tcW w:w="2115" w:type="dxa"/>
          </w:tcPr>
          <w:p w14:paraId="73D04CD5" w14:textId="23D502A2" w:rsidR="643D341E" w:rsidRDefault="643D341E" w:rsidP="000B6993">
            <w:pPr>
              <w:rPr>
                <w:color w:val="B4C6E7" w:themeColor="accent1" w:themeTint="66"/>
              </w:rPr>
            </w:pPr>
            <w:r w:rsidRPr="1FC8BB97">
              <w:t>ISR</w:t>
            </w:r>
          </w:p>
        </w:tc>
        <w:tc>
          <w:tcPr>
            <w:tcW w:w="2655" w:type="dxa"/>
          </w:tcPr>
          <w:p w14:paraId="063F13BD" w14:textId="23D502A2" w:rsidR="643D341E" w:rsidRDefault="643D341E" w:rsidP="000B6993">
            <w:pPr>
              <w:rPr>
                <w:color w:val="B4C6E7" w:themeColor="accent1" w:themeTint="66"/>
              </w:rPr>
            </w:pPr>
            <w:r w:rsidRPr="1FC8BB97">
              <w:t>Assister sur le Back et définir et effectuer les tests unitaires</w:t>
            </w:r>
          </w:p>
        </w:tc>
        <w:tc>
          <w:tcPr>
            <w:tcW w:w="2190" w:type="dxa"/>
          </w:tcPr>
          <w:p w14:paraId="12F5D888" w14:textId="23D502A2" w:rsidR="643D341E" w:rsidRDefault="643D341E" w:rsidP="000B6993">
            <w:pPr>
              <w:rPr>
                <w:color w:val="B4C6E7" w:themeColor="accent1" w:themeTint="66"/>
              </w:rPr>
            </w:pPr>
            <w:r w:rsidRPr="1FC8BB97">
              <w:t>Dev Back / Ingénieur Qualité</w:t>
            </w:r>
          </w:p>
        </w:tc>
      </w:tr>
      <w:tr w:rsidR="643D341E" w14:paraId="3F8D7CF9" w14:textId="77777777" w:rsidTr="643D341E">
        <w:tc>
          <w:tcPr>
            <w:tcW w:w="2055" w:type="dxa"/>
          </w:tcPr>
          <w:p w14:paraId="1C674D21" w14:textId="23D502A2" w:rsidR="643D341E" w:rsidRDefault="643D341E" w:rsidP="000B6993">
            <w:pPr>
              <w:rPr>
                <w:color w:val="B4C6E7" w:themeColor="accent1" w:themeTint="66"/>
              </w:rPr>
            </w:pPr>
            <w:proofErr w:type="spellStart"/>
            <w:r w:rsidRPr="1FC8BB97">
              <w:t>Trithuan</w:t>
            </w:r>
            <w:proofErr w:type="spellEnd"/>
            <w:r w:rsidRPr="1FC8BB97">
              <w:t xml:space="preserve"> Ngo</w:t>
            </w:r>
          </w:p>
        </w:tc>
        <w:tc>
          <w:tcPr>
            <w:tcW w:w="2115" w:type="dxa"/>
          </w:tcPr>
          <w:p w14:paraId="1088D1D0" w14:textId="23D502A2" w:rsidR="643D341E" w:rsidRDefault="000B6993" w:rsidP="000B6993">
            <w:pPr>
              <w:rPr>
                <w:color w:val="B4C6E7" w:themeColor="accent1" w:themeTint="66"/>
              </w:rPr>
            </w:pPr>
            <w:r w:rsidRPr="1FC8BB97">
              <w:t>DEV</w:t>
            </w:r>
          </w:p>
        </w:tc>
        <w:tc>
          <w:tcPr>
            <w:tcW w:w="2655" w:type="dxa"/>
          </w:tcPr>
          <w:p w14:paraId="20A015ED" w14:textId="23D502A2" w:rsidR="643D341E" w:rsidRDefault="643D341E" w:rsidP="000B6993">
            <w:pPr>
              <w:rPr>
                <w:color w:val="B4C6E7" w:themeColor="accent1" w:themeTint="66"/>
              </w:rPr>
            </w:pPr>
            <w:r w:rsidRPr="1FC8BB97">
              <w:t>Intégrer l’API graph à notre solution / et organiser les réunions d’équipes les Kanban...</w:t>
            </w:r>
          </w:p>
        </w:tc>
        <w:tc>
          <w:tcPr>
            <w:tcW w:w="2190" w:type="dxa"/>
          </w:tcPr>
          <w:p w14:paraId="125D340B" w14:textId="23D502A2" w:rsidR="643D341E" w:rsidRDefault="3C97EEBD" w:rsidP="000B6993">
            <w:pPr>
              <w:rPr>
                <w:color w:val="B4C6E7" w:themeColor="accent1" w:themeTint="66"/>
              </w:rPr>
            </w:pPr>
            <w:r w:rsidRPr="1FC8BB97">
              <w:t>Dev Back</w:t>
            </w:r>
            <w:r w:rsidR="643D341E" w:rsidRPr="1FC8BB97">
              <w:t>/ Scrum Master</w:t>
            </w:r>
          </w:p>
        </w:tc>
      </w:tr>
    </w:tbl>
    <w:p w14:paraId="54C959EC" w14:textId="2D176CA8" w:rsidR="643D341E" w:rsidRDefault="643D341E" w:rsidP="000B6993">
      <w:pPr>
        <w:rPr>
          <w:color w:val="B4C6E7" w:themeColor="accent1" w:themeTint="66"/>
        </w:rPr>
      </w:pPr>
    </w:p>
    <w:p w14:paraId="1DC85111" w14:textId="0CA3B14A" w:rsidR="00075963" w:rsidRPr="004266C7" w:rsidRDefault="0028207F" w:rsidP="004266C7">
      <w:pPr>
        <w:pStyle w:val="Titre1"/>
      </w:pPr>
      <w:r w:rsidRPr="1FC8BB97">
        <w:t xml:space="preserve">Méthodologie de </w:t>
      </w:r>
      <w:r w:rsidR="004266C7" w:rsidRPr="1FC8BB97">
        <w:t>travail :</w:t>
      </w:r>
      <w:r w:rsidR="00075963" w:rsidRPr="1FC8BB97">
        <w:t xml:space="preserve"> </w:t>
      </w:r>
    </w:p>
    <w:p w14:paraId="6E087561" w14:textId="75E7AFE9" w:rsidR="00075963" w:rsidRPr="00075963" w:rsidRDefault="00075963" w:rsidP="00075963"/>
    <w:p w14:paraId="51D7726C" w14:textId="23D502A2" w:rsidR="00F15DCB" w:rsidRDefault="00F15DCB" w:rsidP="00F15DCB">
      <w:pPr>
        <w:rPr>
          <w:color w:val="B4C6E7" w:themeColor="accent1" w:themeTint="66"/>
        </w:rPr>
      </w:pPr>
      <w:r w:rsidRPr="1FC8BB97">
        <w:t>Une méthodologie agile, quelle qu’elle soit, prévoit le fractionnement des étapes de développement logiciel.</w:t>
      </w:r>
    </w:p>
    <w:p w14:paraId="21D76200" w14:textId="23D502A2" w:rsidR="00F15DCB" w:rsidRDefault="00F15DCB" w:rsidP="00F15DCB">
      <w:pPr>
        <w:rPr>
          <w:color w:val="B4C6E7" w:themeColor="accent1" w:themeTint="66"/>
        </w:rPr>
      </w:pPr>
      <w:r w:rsidRPr="1FC8BB97">
        <w:t xml:space="preserve">La méthodologie Agile se base sur une idée simple. Planifier la totalité du projet dans les moindres détails avant de le développer est contre-productif. </w:t>
      </w:r>
    </w:p>
    <w:p w14:paraId="13F10E5A" w14:textId="23D502A2" w:rsidR="00F15DCB" w:rsidRDefault="00F15DCB" w:rsidP="00F15DCB">
      <w:pPr>
        <w:rPr>
          <w:color w:val="B4C6E7" w:themeColor="accent1" w:themeTint="66"/>
        </w:rPr>
      </w:pPr>
      <w:r w:rsidRPr="1FC8BB97">
        <w:t>La méthodologie</w:t>
      </w:r>
      <w:r w:rsidRPr="1FC8BB97">
        <w:t xml:space="preserve"> de gestion de projet déclinée de la méthode Agile relève de la “Scrum”, autrement dit la “mêlée” dans le langage rugby. Le responsable de projet s’appelle ainsi le “SCRUM Master”.</w:t>
      </w:r>
    </w:p>
    <w:p w14:paraId="6776617C" w14:textId="23D502A2" w:rsidR="00F15DCB" w:rsidRDefault="00F15DCB" w:rsidP="00F15DCB">
      <w:pPr>
        <w:rPr>
          <w:color w:val="B4C6E7" w:themeColor="accent1" w:themeTint="66"/>
        </w:rPr>
      </w:pPr>
      <w:r w:rsidRPr="1FC8BB97">
        <w:t xml:space="preserve">Cette approche s’organise autour de cycles courts, qu’on appelle communément des itérations. En langage Scrum, une itération se nomme un “sprint”. À chaque nouveau sprint, l’équipe projet se rassemble pour lister les tâches à exécuter. Cette liste s’appelle le “sprint </w:t>
      </w:r>
      <w:proofErr w:type="spellStart"/>
      <w:r w:rsidRPr="1FC8BB97">
        <w:t>backlog</w:t>
      </w:r>
      <w:proofErr w:type="spellEnd"/>
      <w:r w:rsidRPr="1FC8BB97">
        <w:t xml:space="preserve">”. </w:t>
      </w:r>
    </w:p>
    <w:p w14:paraId="3A072037" w14:textId="23D502A2" w:rsidR="643D341E" w:rsidRDefault="00F15DCB" w:rsidP="00F15DCB">
      <w:pPr>
        <w:rPr>
          <w:color w:val="B4C6E7" w:themeColor="accent1" w:themeTint="66"/>
        </w:rPr>
      </w:pPr>
      <w:r w:rsidRPr="1FC8BB97">
        <w:t xml:space="preserve">L’ensemble relève d’une logique de développement produit. C’est ce qui explique que la méthodologie Scrum se déploie autour d’acteurs spécifiques, comme le Product </w:t>
      </w:r>
      <w:proofErr w:type="spellStart"/>
      <w:r w:rsidRPr="1FC8BB97">
        <w:t>Owner</w:t>
      </w:r>
      <w:proofErr w:type="spellEnd"/>
      <w:r w:rsidRPr="1FC8BB97">
        <w:t>. Des réunions Scrum ont d’ailleurs lieu quotidiennement. Il s’agit de courtes périodes d’échange, pendant lesquelles les membres de l’équipe projet communiquent sur leurs avancées et leurs difficultés</w:t>
      </w:r>
    </w:p>
    <w:sectPr w:rsidR="643D34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706A"/>
    <w:multiLevelType w:val="hybridMultilevel"/>
    <w:tmpl w:val="D34ECCD2"/>
    <w:lvl w:ilvl="0" w:tplc="3B92B19E">
      <w:start w:val="1"/>
      <w:numFmt w:val="bullet"/>
      <w:lvlText w:val=""/>
      <w:lvlJc w:val="left"/>
      <w:pPr>
        <w:ind w:left="720" w:hanging="360"/>
      </w:pPr>
      <w:rPr>
        <w:rFonts w:ascii="Symbol" w:hAnsi="Symbol" w:hint="default"/>
      </w:rPr>
    </w:lvl>
    <w:lvl w:ilvl="1" w:tplc="9196D1CE">
      <w:start w:val="1"/>
      <w:numFmt w:val="bullet"/>
      <w:lvlText w:val="o"/>
      <w:lvlJc w:val="left"/>
      <w:pPr>
        <w:ind w:left="1440" w:hanging="360"/>
      </w:pPr>
      <w:rPr>
        <w:rFonts w:ascii="Courier New" w:hAnsi="Courier New" w:hint="default"/>
      </w:rPr>
    </w:lvl>
    <w:lvl w:ilvl="2" w:tplc="49442B52">
      <w:start w:val="1"/>
      <w:numFmt w:val="bullet"/>
      <w:lvlText w:val=""/>
      <w:lvlJc w:val="left"/>
      <w:pPr>
        <w:ind w:left="2160" w:hanging="360"/>
      </w:pPr>
      <w:rPr>
        <w:rFonts w:ascii="Wingdings" w:hAnsi="Wingdings" w:hint="default"/>
      </w:rPr>
    </w:lvl>
    <w:lvl w:ilvl="3" w:tplc="4314E8F2">
      <w:start w:val="1"/>
      <w:numFmt w:val="bullet"/>
      <w:lvlText w:val=""/>
      <w:lvlJc w:val="left"/>
      <w:pPr>
        <w:ind w:left="2880" w:hanging="360"/>
      </w:pPr>
      <w:rPr>
        <w:rFonts w:ascii="Symbol" w:hAnsi="Symbol" w:hint="default"/>
      </w:rPr>
    </w:lvl>
    <w:lvl w:ilvl="4" w:tplc="1604DB42">
      <w:start w:val="1"/>
      <w:numFmt w:val="bullet"/>
      <w:lvlText w:val="o"/>
      <w:lvlJc w:val="left"/>
      <w:pPr>
        <w:ind w:left="3600" w:hanging="360"/>
      </w:pPr>
      <w:rPr>
        <w:rFonts w:ascii="Courier New" w:hAnsi="Courier New" w:hint="default"/>
      </w:rPr>
    </w:lvl>
    <w:lvl w:ilvl="5" w:tplc="1E562BC8">
      <w:start w:val="1"/>
      <w:numFmt w:val="bullet"/>
      <w:lvlText w:val=""/>
      <w:lvlJc w:val="left"/>
      <w:pPr>
        <w:ind w:left="4320" w:hanging="360"/>
      </w:pPr>
      <w:rPr>
        <w:rFonts w:ascii="Wingdings" w:hAnsi="Wingdings" w:hint="default"/>
      </w:rPr>
    </w:lvl>
    <w:lvl w:ilvl="6" w:tplc="0938F784">
      <w:start w:val="1"/>
      <w:numFmt w:val="bullet"/>
      <w:lvlText w:val=""/>
      <w:lvlJc w:val="left"/>
      <w:pPr>
        <w:ind w:left="5040" w:hanging="360"/>
      </w:pPr>
      <w:rPr>
        <w:rFonts w:ascii="Symbol" w:hAnsi="Symbol" w:hint="default"/>
      </w:rPr>
    </w:lvl>
    <w:lvl w:ilvl="7" w:tplc="3754D94E">
      <w:start w:val="1"/>
      <w:numFmt w:val="bullet"/>
      <w:lvlText w:val="o"/>
      <w:lvlJc w:val="left"/>
      <w:pPr>
        <w:ind w:left="5760" w:hanging="360"/>
      </w:pPr>
      <w:rPr>
        <w:rFonts w:ascii="Courier New" w:hAnsi="Courier New" w:hint="default"/>
      </w:rPr>
    </w:lvl>
    <w:lvl w:ilvl="8" w:tplc="47A4D278">
      <w:start w:val="1"/>
      <w:numFmt w:val="bullet"/>
      <w:lvlText w:val=""/>
      <w:lvlJc w:val="left"/>
      <w:pPr>
        <w:ind w:left="6480" w:hanging="360"/>
      </w:pPr>
      <w:rPr>
        <w:rFonts w:ascii="Wingdings" w:hAnsi="Wingdings" w:hint="default"/>
      </w:rPr>
    </w:lvl>
  </w:abstractNum>
  <w:num w:numId="1" w16cid:durableId="105723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61D4EE"/>
    <w:rsid w:val="0006774D"/>
    <w:rsid w:val="00075963"/>
    <w:rsid w:val="000B6993"/>
    <w:rsid w:val="00103CF6"/>
    <w:rsid w:val="001D38D0"/>
    <w:rsid w:val="00241633"/>
    <w:rsid w:val="0028207F"/>
    <w:rsid w:val="002874BC"/>
    <w:rsid w:val="002B5EE3"/>
    <w:rsid w:val="003277A8"/>
    <w:rsid w:val="00355BDE"/>
    <w:rsid w:val="003E47D7"/>
    <w:rsid w:val="00400EA4"/>
    <w:rsid w:val="00407332"/>
    <w:rsid w:val="004266C7"/>
    <w:rsid w:val="00446914"/>
    <w:rsid w:val="00520646"/>
    <w:rsid w:val="0054758D"/>
    <w:rsid w:val="00586F5E"/>
    <w:rsid w:val="005C327E"/>
    <w:rsid w:val="005D7817"/>
    <w:rsid w:val="0062409D"/>
    <w:rsid w:val="006F180E"/>
    <w:rsid w:val="00761F21"/>
    <w:rsid w:val="007F2585"/>
    <w:rsid w:val="008414D2"/>
    <w:rsid w:val="008518EE"/>
    <w:rsid w:val="00861109"/>
    <w:rsid w:val="00965548"/>
    <w:rsid w:val="009B4515"/>
    <w:rsid w:val="00A47C89"/>
    <w:rsid w:val="00AD0DB7"/>
    <w:rsid w:val="00B22D13"/>
    <w:rsid w:val="00B8034B"/>
    <w:rsid w:val="00B9584C"/>
    <w:rsid w:val="00BF54E2"/>
    <w:rsid w:val="00C00C5A"/>
    <w:rsid w:val="00C17440"/>
    <w:rsid w:val="00C66B66"/>
    <w:rsid w:val="00CF089F"/>
    <w:rsid w:val="00D1191F"/>
    <w:rsid w:val="00D170DD"/>
    <w:rsid w:val="00D403D3"/>
    <w:rsid w:val="00DC0BAB"/>
    <w:rsid w:val="00DF2EDA"/>
    <w:rsid w:val="00E20FFA"/>
    <w:rsid w:val="00E33655"/>
    <w:rsid w:val="00E74994"/>
    <w:rsid w:val="00E80602"/>
    <w:rsid w:val="00E919B6"/>
    <w:rsid w:val="00E95095"/>
    <w:rsid w:val="00EB65A7"/>
    <w:rsid w:val="00EC11B6"/>
    <w:rsid w:val="00ED0C8C"/>
    <w:rsid w:val="00F15DCB"/>
    <w:rsid w:val="00FB36E9"/>
    <w:rsid w:val="00FE3339"/>
    <w:rsid w:val="00FF0B71"/>
    <w:rsid w:val="01065288"/>
    <w:rsid w:val="0106C2C2"/>
    <w:rsid w:val="0165B4EB"/>
    <w:rsid w:val="0287AB80"/>
    <w:rsid w:val="0331B698"/>
    <w:rsid w:val="0470969D"/>
    <w:rsid w:val="05C89EFF"/>
    <w:rsid w:val="0630D4EA"/>
    <w:rsid w:val="0631F473"/>
    <w:rsid w:val="07C7DFEE"/>
    <w:rsid w:val="0C597D7C"/>
    <w:rsid w:val="0E8C9B16"/>
    <w:rsid w:val="1017E8C2"/>
    <w:rsid w:val="105AA53B"/>
    <w:rsid w:val="11B290AE"/>
    <w:rsid w:val="11EF7D8A"/>
    <w:rsid w:val="13600C39"/>
    <w:rsid w:val="142922E8"/>
    <w:rsid w:val="152EB1AA"/>
    <w:rsid w:val="15D41950"/>
    <w:rsid w:val="1772F4BE"/>
    <w:rsid w:val="17E8AEF6"/>
    <w:rsid w:val="185ADA0C"/>
    <w:rsid w:val="1868402B"/>
    <w:rsid w:val="1887C33B"/>
    <w:rsid w:val="18A3DE36"/>
    <w:rsid w:val="1AD49A33"/>
    <w:rsid w:val="1B318A8F"/>
    <w:rsid w:val="1B5D433B"/>
    <w:rsid w:val="1B927ACE"/>
    <w:rsid w:val="1C73E526"/>
    <w:rsid w:val="1C761C8C"/>
    <w:rsid w:val="1D5B09A7"/>
    <w:rsid w:val="1D9925F2"/>
    <w:rsid w:val="1E0FB587"/>
    <w:rsid w:val="1F083743"/>
    <w:rsid w:val="1F27DFD2"/>
    <w:rsid w:val="1FC8BB97"/>
    <w:rsid w:val="208AB405"/>
    <w:rsid w:val="2173AB27"/>
    <w:rsid w:val="21750BED"/>
    <w:rsid w:val="21E893F5"/>
    <w:rsid w:val="222C5BF4"/>
    <w:rsid w:val="23A95F3B"/>
    <w:rsid w:val="247B7C79"/>
    <w:rsid w:val="24ACACAF"/>
    <w:rsid w:val="25452F9C"/>
    <w:rsid w:val="288CEE83"/>
    <w:rsid w:val="29EB722B"/>
    <w:rsid w:val="2A186DEE"/>
    <w:rsid w:val="2AC00C1D"/>
    <w:rsid w:val="2AD51032"/>
    <w:rsid w:val="2B2B919F"/>
    <w:rsid w:val="2B643A52"/>
    <w:rsid w:val="2B778444"/>
    <w:rsid w:val="2B87428C"/>
    <w:rsid w:val="2C5065DD"/>
    <w:rsid w:val="2D2312ED"/>
    <w:rsid w:val="2DC5ADEF"/>
    <w:rsid w:val="2DC618D3"/>
    <w:rsid w:val="2E1F098F"/>
    <w:rsid w:val="2F4BD608"/>
    <w:rsid w:val="2F82FA8B"/>
    <w:rsid w:val="302E7A88"/>
    <w:rsid w:val="304AF567"/>
    <w:rsid w:val="30839CEC"/>
    <w:rsid w:val="30E1C183"/>
    <w:rsid w:val="30F09C28"/>
    <w:rsid w:val="311BB4EA"/>
    <w:rsid w:val="31B75CE7"/>
    <w:rsid w:val="3229CAC1"/>
    <w:rsid w:val="331F63E1"/>
    <w:rsid w:val="33309665"/>
    <w:rsid w:val="36E58EC8"/>
    <w:rsid w:val="37620739"/>
    <w:rsid w:val="38815F29"/>
    <w:rsid w:val="3926C6CF"/>
    <w:rsid w:val="3A723924"/>
    <w:rsid w:val="3BB57EAE"/>
    <w:rsid w:val="3BB8FFEB"/>
    <w:rsid w:val="3C04CB9B"/>
    <w:rsid w:val="3C18624E"/>
    <w:rsid w:val="3C5E6791"/>
    <w:rsid w:val="3C97EEBD"/>
    <w:rsid w:val="3D619EF3"/>
    <w:rsid w:val="3DA9D9E6"/>
    <w:rsid w:val="3DE1A9C7"/>
    <w:rsid w:val="3FF539D0"/>
    <w:rsid w:val="3FFA0AC0"/>
    <w:rsid w:val="4058625D"/>
    <w:rsid w:val="4089CB46"/>
    <w:rsid w:val="43AB59AD"/>
    <w:rsid w:val="4464F182"/>
    <w:rsid w:val="46E2FA6F"/>
    <w:rsid w:val="46E80683"/>
    <w:rsid w:val="46EBD4DC"/>
    <w:rsid w:val="4861D4EE"/>
    <w:rsid w:val="490DEE45"/>
    <w:rsid w:val="4B02758A"/>
    <w:rsid w:val="4BB66B92"/>
    <w:rsid w:val="4C653E11"/>
    <w:rsid w:val="4C7C78E1"/>
    <w:rsid w:val="4E97DA8E"/>
    <w:rsid w:val="4F5E1C6D"/>
    <w:rsid w:val="5033AAEF"/>
    <w:rsid w:val="51C2555A"/>
    <w:rsid w:val="52D47F95"/>
    <w:rsid w:val="533EF6D3"/>
    <w:rsid w:val="5669F045"/>
    <w:rsid w:val="56B57BD2"/>
    <w:rsid w:val="596DC2BA"/>
    <w:rsid w:val="5B04BF60"/>
    <w:rsid w:val="5B89B3A2"/>
    <w:rsid w:val="5D6B183C"/>
    <w:rsid w:val="5DD6217A"/>
    <w:rsid w:val="5ED07501"/>
    <w:rsid w:val="5F0C1DA4"/>
    <w:rsid w:val="5F5F5A12"/>
    <w:rsid w:val="5FA1C14B"/>
    <w:rsid w:val="60417C7E"/>
    <w:rsid w:val="608EC5A8"/>
    <w:rsid w:val="61C137C2"/>
    <w:rsid w:val="638BAF4E"/>
    <w:rsid w:val="639D61B6"/>
    <w:rsid w:val="643D341E"/>
    <w:rsid w:val="65411377"/>
    <w:rsid w:val="65797425"/>
    <w:rsid w:val="659A1630"/>
    <w:rsid w:val="65BF75BC"/>
    <w:rsid w:val="65DDEE61"/>
    <w:rsid w:val="6613C087"/>
    <w:rsid w:val="6879000E"/>
    <w:rsid w:val="68AFE9E8"/>
    <w:rsid w:val="691ABB1C"/>
    <w:rsid w:val="69D8F5F6"/>
    <w:rsid w:val="69F2A569"/>
    <w:rsid w:val="6B946EE6"/>
    <w:rsid w:val="6BF165BD"/>
    <w:rsid w:val="6C0957B4"/>
    <w:rsid w:val="6C46BC27"/>
    <w:rsid w:val="6D068BB0"/>
    <w:rsid w:val="6DE2F7F3"/>
    <w:rsid w:val="6E30D8B8"/>
    <w:rsid w:val="707EC64A"/>
    <w:rsid w:val="73817CFF"/>
    <w:rsid w:val="73FC77A2"/>
    <w:rsid w:val="74203C21"/>
    <w:rsid w:val="758776A1"/>
    <w:rsid w:val="7771F291"/>
    <w:rsid w:val="7939D323"/>
    <w:rsid w:val="7AE95CE5"/>
    <w:rsid w:val="7B36E903"/>
    <w:rsid w:val="7BEE612A"/>
    <w:rsid w:val="7DD73C8C"/>
    <w:rsid w:val="7E1A8DA6"/>
    <w:rsid w:val="7F4405D1"/>
    <w:rsid w:val="7FB58A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1D4EE"/>
  <w15:chartTrackingRefBased/>
  <w15:docId w15:val="{E7358380-E56B-489B-9EB3-08EAE64F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1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61F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74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next w:val="Normal"/>
    <w:link w:val="TitreCar"/>
    <w:uiPriority w:val="10"/>
    <w:qFormat/>
    <w:rsid w:val="00E33655"/>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reCar">
    <w:name w:val="Titre Car"/>
    <w:basedOn w:val="Policepardfaut"/>
    <w:link w:val="Titre"/>
    <w:uiPriority w:val="10"/>
    <w:rsid w:val="00E33655"/>
    <w:rPr>
      <w:rFonts w:asciiTheme="majorHAnsi" w:eastAsiaTheme="majorEastAsia" w:hAnsiTheme="majorHAnsi" w:cstheme="majorBidi"/>
      <w:b/>
      <w:spacing w:val="-10"/>
      <w:kern w:val="28"/>
      <w:sz w:val="72"/>
      <w:szCs w:val="56"/>
    </w:rPr>
  </w:style>
  <w:style w:type="character" w:customStyle="1" w:styleId="Titre1Car">
    <w:name w:val="Titre 1 Car"/>
    <w:basedOn w:val="Policepardfaut"/>
    <w:link w:val="Titre1"/>
    <w:uiPriority w:val="9"/>
    <w:rsid w:val="00761F2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61F2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749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E3606AFDC35646B84224C0E4B92D3F" ma:contentTypeVersion="8" ma:contentTypeDescription="Crée un document." ma:contentTypeScope="" ma:versionID="198185073ac9e028cfa5905d58c7635a">
  <xsd:schema xmlns:xsd="http://www.w3.org/2001/XMLSchema" xmlns:xs="http://www.w3.org/2001/XMLSchema" xmlns:p="http://schemas.microsoft.com/office/2006/metadata/properties" xmlns:ns2="30fa425d-cedd-4ea0-9ffb-c01d6c9a6398" targetNamespace="http://schemas.microsoft.com/office/2006/metadata/properties" ma:root="true" ma:fieldsID="c41c1d8fec8bbcff3c35e208152b5498" ns2:_="">
    <xsd:import namespace="30fa425d-cedd-4ea0-9ffb-c01d6c9a63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fa425d-cedd-4ea0-9ffb-c01d6c9a6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A5043-EAC0-4657-B717-5E30AD590D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C377D3-94A9-47F5-834F-ECD3F05FEA54}">
  <ds:schemaRefs>
    <ds:schemaRef ds:uri="http://schemas.microsoft.com/sharepoint/v3/contenttype/forms"/>
  </ds:schemaRefs>
</ds:datastoreItem>
</file>

<file path=customXml/itemProps3.xml><?xml version="1.0" encoding="utf-8"?>
<ds:datastoreItem xmlns:ds="http://schemas.openxmlformats.org/officeDocument/2006/customXml" ds:itemID="{A27B4E70-8C0C-4984-B786-21AAA923BA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fa425d-cedd-4ea0-9ffb-c01d6c9a63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D5A8D4-A546-472C-B013-E4B7FA19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835</Words>
  <Characters>4596</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Trithuan Ngo</dc:creator>
  <cp:keywords/>
  <dc:description/>
  <cp:lastModifiedBy>Guillaume Delon</cp:lastModifiedBy>
  <cp:revision>70</cp:revision>
  <dcterms:created xsi:type="dcterms:W3CDTF">2022-05-07T08:36:00Z</dcterms:created>
  <dcterms:modified xsi:type="dcterms:W3CDTF">2022-05-13T21:20:00Z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0x010100BDE3606AFDC35646B84224C0E4B92D3F</vt:lpwstr>
  </property>
</Properties>
</file>