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WHO(Phy./Psy.)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55265D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0962BF6C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35pt;height:16.6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、偶爾打鼾、記憶力減退、易焦慮，故求診。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多年，外院，曾復健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58A8BF0D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65pt;height:16.65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BB0B" w14:textId="77777777" w:rsidR="003C02BC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#Treatments}</w:t>
            </w:r>
            <w:r w:rsidR="00F919BA">
              <w:rPr>
                <w:rFonts w:ascii="Times New Roman" w:cs="Times New Roman" w:hint="eastAsia"/>
                <w:bCs/>
              </w:rPr>
              <w:t>{#h</w:t>
            </w:r>
            <w:r w:rsidR="00F919BA">
              <w:rPr>
                <w:rFonts w:ascii="Times New Roman" w:cs="Times New Roman"/>
                <w:bCs/>
              </w:rPr>
              <w:t>asTitle</w:t>
            </w:r>
            <w:r w:rsidR="00F919BA">
              <w:rPr>
                <w:rFonts w:ascii="Times New Roman" w:cs="Times New Roman" w:hint="eastAsia"/>
                <w:bCs/>
              </w:rPr>
              <w:t>}</w:t>
            </w:r>
          </w:p>
          <w:p w14:paraId="227CC4DC" w14:textId="7BB78629" w:rsidR="00B51200" w:rsidRPr="00B51200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</w:t>
            </w:r>
            <w:r w:rsidR="00F919BA">
              <w:rPr>
                <w:rFonts w:ascii="Times New Roman" w:cs="Times New Roman"/>
                <w:bCs/>
              </w:rPr>
              <w:t>{/hasTitle}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#hasNumber}</w:t>
            </w:r>
          </w:p>
          <w:p w14:paraId="7AEA0919" w14:textId="623C5B62" w:rsidR="00F919BA" w:rsidRPr="00B51200" w:rsidRDefault="00F919BA" w:rsidP="00B51200">
            <w:pPr>
              <w:widowControl w:val="0"/>
              <w:numPr>
                <w:ilvl w:val="0"/>
                <w:numId w:val="24"/>
              </w:numPr>
              <w:tabs>
                <w:tab w:val="left" w:pos="360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cs="Times New Roman"/>
              </w:rPr>
            </w:pPr>
            <w:r w:rsidRPr="00B51200">
              <w:rPr>
                <w:rFonts w:ascii="Times New Roman" w:cs="Times New Roman"/>
                <w:bCs/>
              </w:rPr>
              <w:t>{Treatment}{/hasNumber}</w:t>
            </w:r>
            <w:r w:rsidR="00D60C19" w:rsidRPr="00B51200">
              <w:rPr>
                <w:rFonts w:ascii="Times New Roman" w:cs="Times New Roman" w:hint="eastAsia"/>
                <w:bCs/>
              </w:rPr>
              <w:t>{</w:t>
            </w:r>
            <w:r w:rsidR="00D60C19" w:rsidRPr="00B51200">
              <w:rPr>
                <w:rFonts w:ascii="Times New Roman" w:cs="Times New Roman"/>
                <w:bCs/>
              </w:rPr>
              <w:t>#hasEnglish}</w:t>
            </w:r>
          </w:p>
          <w:p w14:paraId="786630BA" w14:textId="18AB0AE7" w:rsidR="00F919BA" w:rsidRDefault="00F919BA" w:rsidP="00F919BA">
            <w:pPr>
              <w:numPr>
                <w:ilvl w:val="2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{Treatment}{/hasEnglish}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#hasRoman}</w:t>
            </w:r>
          </w:p>
          <w:p w14:paraId="25A67A91" w14:textId="1AC20765" w:rsidR="001E3FFF" w:rsidRPr="00326BF7" w:rsidRDefault="00F919BA" w:rsidP="003E674F">
            <w:pPr>
              <w:numPr>
                <w:ilvl w:val="4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{Treatment}{/hasRoman}</w:t>
            </w:r>
            <w:r w:rsidR="001E3FFF" w:rsidRPr="00326BF7">
              <w:rPr>
                <w:rFonts w:ascii="Times New Roman" w:cs="Times New Roman" w:hint="eastAsia"/>
                <w:bCs/>
              </w:rPr>
              <w:t>{</w:t>
            </w:r>
            <w:r w:rsidR="001E3FFF" w:rsidRPr="00326BF7">
              <w:rPr>
                <w:rFonts w:ascii="Times New Roman" w:cs="Times New Roman"/>
                <w:bCs/>
              </w:rPr>
              <w:t>/Treatments}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9B93A51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 xml:space="preserve">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7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541</Words>
  <Characters>3087</Characters>
  <Application>Microsoft Office Word</Application>
  <DocSecurity>0</DocSecurity>
  <Lines>25</Lines>
  <Paragraphs>7</Paragraphs>
  <ScaleCrop>false</ScaleCrop>
  <Company>Microsoft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50</cp:revision>
  <dcterms:created xsi:type="dcterms:W3CDTF">2021-07-03T13:55:00Z</dcterms:created>
  <dcterms:modified xsi:type="dcterms:W3CDTF">2021-08-20T09:07:00Z</dcterms:modified>
</cp:coreProperties>
</file>