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7ED40" w14:textId="77777777" w:rsidR="00977C4B" w:rsidRPr="00067A9C" w:rsidRDefault="00977C4B" w:rsidP="00977C4B">
      <w:pPr>
        <w:rPr>
          <w:b/>
          <w:bCs/>
        </w:rPr>
      </w:pPr>
      <w:r w:rsidRPr="00067A9C">
        <w:rPr>
          <w:b/>
          <w:bCs/>
        </w:rPr>
        <w:t>Appendix 1</w:t>
      </w:r>
    </w:p>
    <w:p w14:paraId="78CF47F1" w14:textId="77777777" w:rsidR="00977C4B" w:rsidRDefault="00977C4B">
      <w:pPr>
        <w:rPr>
          <w:b/>
          <w:bCs/>
        </w:rPr>
      </w:pPr>
    </w:p>
    <w:p w14:paraId="6BF8615C" w14:textId="518BBC9A" w:rsidR="00A31166" w:rsidRPr="00067A9C" w:rsidRDefault="00A31166">
      <w:pPr>
        <w:rPr>
          <w:b/>
          <w:bCs/>
        </w:rPr>
      </w:pPr>
      <w:r w:rsidRPr="00067A9C">
        <w:rPr>
          <w:b/>
          <w:bCs/>
        </w:rPr>
        <w:t>Appendix figure legend</w:t>
      </w:r>
    </w:p>
    <w:p w14:paraId="428CEBDA" w14:textId="3340E516" w:rsidR="00A31166" w:rsidRDefault="00A31166"/>
    <w:p w14:paraId="5BA13D21" w14:textId="048B3A09" w:rsidR="00A31166" w:rsidRDefault="00A31166">
      <w:r>
        <w:t xml:space="preserve">S1. Plot showing the mean rank and mean </w:t>
      </w:r>
      <w:proofErr w:type="spellStart"/>
      <w:r>
        <w:t>AICc</w:t>
      </w:r>
      <w:proofErr w:type="spellEnd"/>
      <w:r>
        <w:t xml:space="preserve"> weight of 20 models used in the multi-model inference approach to determine the best model forms that describes the ant species-area relationship. A. </w:t>
      </w:r>
      <w:proofErr w:type="spellStart"/>
      <w:r>
        <w:t>Barplot</w:t>
      </w:r>
      <w:proofErr w:type="spellEnd"/>
      <w:r>
        <w:t xml:space="preserve"> showing the mean rank of the model forms based </w:t>
      </w:r>
      <w:r w:rsidR="009D218A">
        <w:t>on</w:t>
      </w:r>
      <w:r>
        <w:t xml:space="preserve"> no residual checks (lower value means better performance). B. </w:t>
      </w:r>
      <w:proofErr w:type="spellStart"/>
      <w:r>
        <w:t>Barplot</w:t>
      </w:r>
      <w:proofErr w:type="spellEnd"/>
      <w:r>
        <w:t xml:space="preserve"> showing the </w:t>
      </w:r>
      <w:proofErr w:type="spellStart"/>
      <w:r>
        <w:t>AICc</w:t>
      </w:r>
      <w:proofErr w:type="spellEnd"/>
      <w:r>
        <w:t xml:space="preserve"> weight of the model forms tested with no residual checks (Higher value means better performance). C. </w:t>
      </w:r>
      <w:proofErr w:type="spellStart"/>
      <w:r>
        <w:t>Barplot</w:t>
      </w:r>
      <w:proofErr w:type="spellEnd"/>
      <w:r>
        <w:t xml:space="preserve"> showing the mean rank of the model forms with residual checks. D. </w:t>
      </w:r>
      <w:proofErr w:type="spellStart"/>
      <w:r>
        <w:t>Barplot</w:t>
      </w:r>
      <w:proofErr w:type="spellEnd"/>
      <w:r>
        <w:t xml:space="preserve"> showing the </w:t>
      </w:r>
      <w:proofErr w:type="spellStart"/>
      <w:r>
        <w:t>AICc</w:t>
      </w:r>
      <w:proofErr w:type="spellEnd"/>
      <w:r>
        <w:t xml:space="preserve"> weight of the model forms tested with residual checks.</w:t>
      </w:r>
    </w:p>
    <w:p w14:paraId="1783A35B" w14:textId="1187CF87" w:rsidR="00C10435" w:rsidRDefault="00C10435"/>
    <w:p w14:paraId="4AD31E1D" w14:textId="6C75C3ED" w:rsidR="009F4020" w:rsidRDefault="009F4020">
      <w:r>
        <w:rPr>
          <w:noProof/>
        </w:rPr>
        <w:drawing>
          <wp:inline distT="0" distB="0" distL="0" distR="0" wp14:anchorId="2C3778F1" wp14:editId="1DB706AD">
            <wp:extent cx="5943600" cy="5943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CEA49B0" w14:textId="5717AF82" w:rsidR="00323A24" w:rsidRDefault="00323A24">
      <w:r>
        <w:lastRenderedPageBreak/>
        <w:t xml:space="preserve">S2. </w:t>
      </w:r>
      <w:r>
        <w:rPr>
          <w:rFonts w:ascii="Times" w:hAnsi="Times"/>
        </w:rPr>
        <w:t xml:space="preserve">Plot showing the best threshold model (continuous one-threshold model; black lines) fitted to dataset 2 for mainland islands (n = </w:t>
      </w:r>
      <w:r w:rsidR="0075738D">
        <w:rPr>
          <w:rFonts w:ascii="Times" w:hAnsi="Times"/>
        </w:rPr>
        <w:t>161</w:t>
      </w:r>
      <w:r>
        <w:rPr>
          <w:rFonts w:ascii="Times" w:hAnsi="Times"/>
        </w:rPr>
        <w:t xml:space="preserve">) in (A) log-log and (B) semi-log space. Points are </w:t>
      </w:r>
      <w:proofErr w:type="spellStart"/>
      <w:r>
        <w:rPr>
          <w:rFonts w:ascii="Times" w:hAnsi="Times"/>
        </w:rPr>
        <w:t>coloured</w:t>
      </w:r>
      <w:proofErr w:type="spellEnd"/>
      <w:r>
        <w:rPr>
          <w:rFonts w:ascii="Times" w:hAnsi="Times"/>
        </w:rPr>
        <w:t xml:space="preserve"> by biogeographic realm, and the </w:t>
      </w:r>
      <w:proofErr w:type="spellStart"/>
      <w:r>
        <w:rPr>
          <w:rFonts w:ascii="Times" w:hAnsi="Times"/>
        </w:rPr>
        <w:t>colours</w:t>
      </w:r>
      <w:proofErr w:type="spellEnd"/>
      <w:r>
        <w:rPr>
          <w:rFonts w:ascii="Times" w:hAnsi="Times"/>
        </w:rPr>
        <w:t xml:space="preserve"> are consistent across plots (</w:t>
      </w:r>
      <w:proofErr w:type="gramStart"/>
      <w:r>
        <w:rPr>
          <w:rFonts w:ascii="Times" w:hAnsi="Times"/>
        </w:rPr>
        <w:t>i.e.</w:t>
      </w:r>
      <w:proofErr w:type="gramEnd"/>
      <w:r>
        <w:rPr>
          <w:rFonts w:ascii="Times" w:hAnsi="Times"/>
        </w:rPr>
        <w:t xml:space="preserve"> the legend in (b) applies to both plots</w:t>
      </w:r>
      <w:r w:rsidR="008808E2">
        <w:rPr>
          <w:rFonts w:ascii="Times" w:hAnsi="Times"/>
        </w:rPr>
        <w:t>). For color legend see figure 5 in the main manuscript.</w:t>
      </w:r>
    </w:p>
    <w:p w14:paraId="540DE119" w14:textId="636FC8E6" w:rsidR="00323A24" w:rsidRDefault="00E34D43">
      <w:r>
        <w:rPr>
          <w:noProof/>
        </w:rPr>
        <w:drawing>
          <wp:inline distT="0" distB="0" distL="0" distR="0" wp14:anchorId="527B14BE" wp14:editId="03785C96">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564FDC" w14:textId="5EE90315" w:rsidR="008D5F46" w:rsidRDefault="008D5F46" w:rsidP="008D5F46">
      <w:pPr>
        <w:rPr>
          <w:rFonts w:ascii="Times" w:hAnsi="Times"/>
        </w:rPr>
      </w:pPr>
      <w:r>
        <w:t xml:space="preserve">S3. </w:t>
      </w:r>
      <w:r>
        <w:rPr>
          <w:rFonts w:ascii="Times New Roman" w:hAnsi="Times New Roman" w:cs="Times New Roman"/>
        </w:rPr>
        <w:t xml:space="preserve">Mixed-effects piecewise model fit to insular islands </w:t>
      </w:r>
      <w:r>
        <w:rPr>
          <w:rFonts w:ascii="Times" w:hAnsi="Times"/>
        </w:rPr>
        <w:t>(n = 320) in semi-log space. The model included a random intercept for biome. In each plot, the dashed line is the population estimate (i.e., the fixed effect piecewise relationship), while the solid line is the fixed effect plus the random effect for that biome (i.e., here, shifting the intercept). Note the varying x-axis range across the plots. The black star on the x-axis represents the breakpoint, which in this model is a fixed effect (i.e., it is the same in each plot).</w:t>
      </w:r>
    </w:p>
    <w:p w14:paraId="2C282FF2" w14:textId="1CC41F4C" w:rsidR="008D5F46" w:rsidRDefault="008D5F46" w:rsidP="008D5F46">
      <w:pPr>
        <w:rPr>
          <w:rFonts w:ascii="Times" w:hAnsi="Times"/>
        </w:rPr>
      </w:pPr>
    </w:p>
    <w:p w14:paraId="2AF16BEB" w14:textId="3F50D434" w:rsidR="008D5F46" w:rsidRDefault="008D5F46" w:rsidP="008D5F46">
      <w:pPr>
        <w:rPr>
          <w:rFonts w:ascii="Times" w:hAnsi="Times"/>
        </w:rPr>
      </w:pPr>
      <w:r>
        <w:rPr>
          <w:noProof/>
        </w:rPr>
        <w:lastRenderedPageBreak/>
        <w:drawing>
          <wp:inline distT="0" distB="0" distL="0" distR="0" wp14:anchorId="5084D31F" wp14:editId="1C59E271">
            <wp:extent cx="5943600" cy="59436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AE9AFDA" w14:textId="0E8A3880" w:rsidR="008D5F46" w:rsidRDefault="008D5F46" w:rsidP="008D5F46">
      <w:pPr>
        <w:rPr>
          <w:rFonts w:ascii="Times" w:hAnsi="Times"/>
        </w:rPr>
      </w:pPr>
    </w:p>
    <w:p w14:paraId="5045F63F" w14:textId="0D61F4E9" w:rsidR="00C41B48" w:rsidRPr="001F0084" w:rsidRDefault="00C41B48" w:rsidP="00C41B48">
      <w:r>
        <w:t xml:space="preserve">S4. </w:t>
      </w:r>
      <w:r>
        <w:rPr>
          <w:rFonts w:ascii="Times New Roman" w:hAnsi="Times New Roman" w:cs="Times New Roman"/>
        </w:rPr>
        <w:t xml:space="preserve">Mixed-effects piecewise model fit to insular islands </w:t>
      </w:r>
      <w:r>
        <w:rPr>
          <w:rFonts w:ascii="Times" w:hAnsi="Times"/>
        </w:rPr>
        <w:t>(n = 320) in semi-log space. The model included a random intercept and a random breakpoint for biome. In each plot, the dashed line is the population estimate (i.e., the fixed effect piecewise relationship), while the solid line is the fixed effect plus the random effects for that biome (i.e., here, shifting the intercept and the breakpoint). Note the varying x-axis range across the plots. The black star on the x-axis represents the breakpoint of the fixed (population) effect relationship, while the black triangle is the biome specific breakpoint.</w:t>
      </w:r>
    </w:p>
    <w:p w14:paraId="67A6322E" w14:textId="77777777" w:rsidR="008D5F46" w:rsidRPr="00C0058E" w:rsidRDefault="008D5F46" w:rsidP="008D5F46">
      <w:pPr>
        <w:rPr>
          <w:rFonts w:ascii="Times" w:hAnsi="Times"/>
        </w:rPr>
      </w:pPr>
    </w:p>
    <w:p w14:paraId="126E6FC3" w14:textId="77777777" w:rsidR="008D5F46" w:rsidRDefault="008D5F46" w:rsidP="00977C4B">
      <w:pPr>
        <w:rPr>
          <w:b/>
          <w:bCs/>
        </w:rPr>
      </w:pPr>
    </w:p>
    <w:p w14:paraId="028E28EA" w14:textId="068AD1AC" w:rsidR="008D5F46" w:rsidRDefault="00C41B48" w:rsidP="00977C4B">
      <w:pPr>
        <w:rPr>
          <w:b/>
          <w:bCs/>
        </w:rPr>
      </w:pPr>
      <w:r>
        <w:rPr>
          <w:noProof/>
        </w:rPr>
        <w:lastRenderedPageBreak/>
        <w:drawing>
          <wp:inline distT="0" distB="0" distL="0" distR="0" wp14:anchorId="169A7653" wp14:editId="6C5BCE2D">
            <wp:extent cx="5943600" cy="59436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F7205D3" w14:textId="77777777" w:rsidR="008D5F46" w:rsidRDefault="008D5F46" w:rsidP="00977C4B">
      <w:pPr>
        <w:rPr>
          <w:b/>
          <w:bCs/>
        </w:rPr>
      </w:pPr>
    </w:p>
    <w:p w14:paraId="2A0DC59C" w14:textId="22C44AB0" w:rsidR="00977C4B" w:rsidRDefault="00977C4B" w:rsidP="00977C4B">
      <w:pPr>
        <w:rPr>
          <w:b/>
          <w:bCs/>
        </w:rPr>
      </w:pPr>
      <w:r w:rsidRPr="00067A9C">
        <w:rPr>
          <w:b/>
          <w:bCs/>
        </w:rPr>
        <w:t xml:space="preserve">Appendix </w:t>
      </w:r>
      <w:r>
        <w:rPr>
          <w:b/>
          <w:bCs/>
        </w:rPr>
        <w:t>table</w:t>
      </w:r>
      <w:r w:rsidRPr="00067A9C">
        <w:rPr>
          <w:b/>
          <w:bCs/>
        </w:rPr>
        <w:t xml:space="preserve"> legend</w:t>
      </w:r>
    </w:p>
    <w:p w14:paraId="4FC21C64" w14:textId="64C8052A" w:rsidR="002870FD" w:rsidRPr="00C13B72" w:rsidRDefault="002870FD" w:rsidP="00977C4B"/>
    <w:p w14:paraId="08B6712E" w14:textId="77777777" w:rsidR="002870FD" w:rsidRDefault="002870FD" w:rsidP="00977C4B">
      <w:pPr>
        <w:rPr>
          <w:b/>
          <w:bCs/>
        </w:rPr>
      </w:pPr>
    </w:p>
    <w:p w14:paraId="27CAA173" w14:textId="77777777" w:rsidR="006C0691" w:rsidRPr="00067A9C" w:rsidRDefault="006C0691" w:rsidP="00977C4B">
      <w:pPr>
        <w:rPr>
          <w:b/>
          <w:bCs/>
        </w:rPr>
      </w:pPr>
    </w:p>
    <w:p w14:paraId="6A67C56D" w14:textId="74E9A163" w:rsidR="00977C4B" w:rsidRDefault="006C0691">
      <w:r>
        <w:t>S1. Table showing the average c-value for insular and mainland datasets across all biogeographical realms.</w:t>
      </w:r>
    </w:p>
    <w:p w14:paraId="6EEE75F7" w14:textId="4D308588" w:rsidR="006C0691" w:rsidRDefault="006C0691"/>
    <w:tbl>
      <w:tblPr>
        <w:tblStyle w:val="TableGrid"/>
        <w:tblW w:w="0" w:type="auto"/>
        <w:tblLook w:val="04A0" w:firstRow="1" w:lastRow="0" w:firstColumn="1" w:lastColumn="0" w:noHBand="0" w:noVBand="1"/>
      </w:tblPr>
      <w:tblGrid>
        <w:gridCol w:w="3116"/>
        <w:gridCol w:w="3117"/>
        <w:gridCol w:w="3117"/>
      </w:tblGrid>
      <w:tr w:rsidR="006C0691" w14:paraId="482B78E3" w14:textId="77777777" w:rsidTr="003C0611">
        <w:tc>
          <w:tcPr>
            <w:tcW w:w="3116" w:type="dxa"/>
          </w:tcPr>
          <w:p w14:paraId="0E988E87" w14:textId="77777777" w:rsidR="006C0691" w:rsidRDefault="006C0691" w:rsidP="003C0611">
            <w:r>
              <w:t>Biogeographical Realm</w:t>
            </w:r>
          </w:p>
        </w:tc>
        <w:tc>
          <w:tcPr>
            <w:tcW w:w="3117" w:type="dxa"/>
          </w:tcPr>
          <w:p w14:paraId="0DA077C9" w14:textId="77777777" w:rsidR="006C0691" w:rsidRDefault="006C0691" w:rsidP="003C0611">
            <w:r>
              <w:t xml:space="preserve">Average insular </w:t>
            </w:r>
            <w:r w:rsidRPr="002C4DC3">
              <w:rPr>
                <w:i/>
                <w:iCs/>
              </w:rPr>
              <w:t>c</w:t>
            </w:r>
            <w:r>
              <w:t>-value</w:t>
            </w:r>
          </w:p>
        </w:tc>
        <w:tc>
          <w:tcPr>
            <w:tcW w:w="3117" w:type="dxa"/>
          </w:tcPr>
          <w:p w14:paraId="602009F9" w14:textId="77777777" w:rsidR="006C0691" w:rsidRDefault="006C0691" w:rsidP="003C0611">
            <w:r>
              <w:t xml:space="preserve">Average mainland </w:t>
            </w:r>
            <w:r w:rsidRPr="002C4DC3">
              <w:rPr>
                <w:i/>
                <w:iCs/>
              </w:rPr>
              <w:t>c</w:t>
            </w:r>
            <w:r>
              <w:t>-value</w:t>
            </w:r>
          </w:p>
        </w:tc>
      </w:tr>
      <w:tr w:rsidR="006C0691" w14:paraId="057D6EFB" w14:textId="77777777" w:rsidTr="003C0611">
        <w:tc>
          <w:tcPr>
            <w:tcW w:w="3116" w:type="dxa"/>
          </w:tcPr>
          <w:p w14:paraId="46C977BA" w14:textId="77777777" w:rsidR="006C0691" w:rsidRDefault="006C0691" w:rsidP="003C0611">
            <w:proofErr w:type="spellStart"/>
            <w:r>
              <w:t>Afrotropics</w:t>
            </w:r>
            <w:proofErr w:type="spellEnd"/>
          </w:p>
        </w:tc>
        <w:tc>
          <w:tcPr>
            <w:tcW w:w="3117" w:type="dxa"/>
          </w:tcPr>
          <w:p w14:paraId="3A02FD8D" w14:textId="77777777" w:rsidR="006C0691" w:rsidRDefault="006C0691" w:rsidP="003C0611">
            <w:r>
              <w:t>1.79</w:t>
            </w:r>
          </w:p>
        </w:tc>
        <w:tc>
          <w:tcPr>
            <w:tcW w:w="3117" w:type="dxa"/>
          </w:tcPr>
          <w:p w14:paraId="1FC5E20A" w14:textId="77777777" w:rsidR="006C0691" w:rsidRDefault="006C0691" w:rsidP="003C0611">
            <w:r>
              <w:t>2.25</w:t>
            </w:r>
          </w:p>
        </w:tc>
      </w:tr>
      <w:tr w:rsidR="006C0691" w14:paraId="0B22C959" w14:textId="77777777" w:rsidTr="003C0611">
        <w:tc>
          <w:tcPr>
            <w:tcW w:w="3116" w:type="dxa"/>
          </w:tcPr>
          <w:p w14:paraId="38174264" w14:textId="77777777" w:rsidR="006C0691" w:rsidRDefault="006C0691" w:rsidP="003C0611">
            <w:r>
              <w:t>Australasia</w:t>
            </w:r>
          </w:p>
        </w:tc>
        <w:tc>
          <w:tcPr>
            <w:tcW w:w="3117" w:type="dxa"/>
          </w:tcPr>
          <w:p w14:paraId="6F5ABA6F" w14:textId="77777777" w:rsidR="006C0691" w:rsidRDefault="006C0691" w:rsidP="003C0611">
            <w:r>
              <w:t>1.88</w:t>
            </w:r>
          </w:p>
        </w:tc>
        <w:tc>
          <w:tcPr>
            <w:tcW w:w="3117" w:type="dxa"/>
          </w:tcPr>
          <w:p w14:paraId="06AF38CD" w14:textId="77777777" w:rsidR="006C0691" w:rsidRDefault="006C0691" w:rsidP="003C0611">
            <w:r>
              <w:t>NA</w:t>
            </w:r>
          </w:p>
        </w:tc>
      </w:tr>
      <w:tr w:rsidR="006C0691" w14:paraId="51A99FA7" w14:textId="77777777" w:rsidTr="003C0611">
        <w:tc>
          <w:tcPr>
            <w:tcW w:w="3116" w:type="dxa"/>
          </w:tcPr>
          <w:p w14:paraId="509309A3" w14:textId="77777777" w:rsidR="006C0691" w:rsidRDefault="006C0691" w:rsidP="003C0611">
            <w:r>
              <w:t>Indomalaya</w:t>
            </w:r>
          </w:p>
        </w:tc>
        <w:tc>
          <w:tcPr>
            <w:tcW w:w="3117" w:type="dxa"/>
          </w:tcPr>
          <w:p w14:paraId="33E595CC" w14:textId="77777777" w:rsidR="006C0691" w:rsidRDefault="006C0691" w:rsidP="003C0611">
            <w:r>
              <w:t>2.00</w:t>
            </w:r>
          </w:p>
        </w:tc>
        <w:tc>
          <w:tcPr>
            <w:tcW w:w="3117" w:type="dxa"/>
          </w:tcPr>
          <w:p w14:paraId="09B075F3" w14:textId="77777777" w:rsidR="006C0691" w:rsidRDefault="006C0691" w:rsidP="003C0611">
            <w:r>
              <w:t>NA</w:t>
            </w:r>
          </w:p>
        </w:tc>
      </w:tr>
      <w:tr w:rsidR="006C0691" w14:paraId="2ADB8991" w14:textId="77777777" w:rsidTr="003C0611">
        <w:tc>
          <w:tcPr>
            <w:tcW w:w="3116" w:type="dxa"/>
          </w:tcPr>
          <w:p w14:paraId="735EA23B" w14:textId="77777777" w:rsidR="006C0691" w:rsidRDefault="006C0691" w:rsidP="003C0611">
            <w:r>
              <w:lastRenderedPageBreak/>
              <w:t>Nearctic</w:t>
            </w:r>
          </w:p>
        </w:tc>
        <w:tc>
          <w:tcPr>
            <w:tcW w:w="3117" w:type="dxa"/>
          </w:tcPr>
          <w:p w14:paraId="1082A61A" w14:textId="77777777" w:rsidR="006C0691" w:rsidRDefault="006C0691" w:rsidP="003C0611">
            <w:r>
              <w:t>3.96</w:t>
            </w:r>
          </w:p>
        </w:tc>
        <w:tc>
          <w:tcPr>
            <w:tcW w:w="3117" w:type="dxa"/>
          </w:tcPr>
          <w:p w14:paraId="7F2ADFE0" w14:textId="77777777" w:rsidR="006C0691" w:rsidRDefault="006C0691" w:rsidP="003C0611">
            <w:r>
              <w:t>2.52</w:t>
            </w:r>
          </w:p>
        </w:tc>
      </w:tr>
      <w:tr w:rsidR="006C0691" w14:paraId="64847C48" w14:textId="77777777" w:rsidTr="003C0611">
        <w:tc>
          <w:tcPr>
            <w:tcW w:w="3116" w:type="dxa"/>
          </w:tcPr>
          <w:p w14:paraId="43393673" w14:textId="77777777" w:rsidR="006C0691" w:rsidRDefault="006C0691" w:rsidP="003C0611">
            <w:proofErr w:type="spellStart"/>
            <w:r>
              <w:t>Neotropic</w:t>
            </w:r>
            <w:proofErr w:type="spellEnd"/>
          </w:p>
        </w:tc>
        <w:tc>
          <w:tcPr>
            <w:tcW w:w="3117" w:type="dxa"/>
          </w:tcPr>
          <w:p w14:paraId="04EAAB27" w14:textId="77777777" w:rsidR="006C0691" w:rsidRDefault="006C0691" w:rsidP="003C0611">
            <w:r>
              <w:t>2.04</w:t>
            </w:r>
          </w:p>
        </w:tc>
        <w:tc>
          <w:tcPr>
            <w:tcW w:w="3117" w:type="dxa"/>
          </w:tcPr>
          <w:p w14:paraId="39B4B4AF" w14:textId="77777777" w:rsidR="006C0691" w:rsidRDefault="006C0691" w:rsidP="003C0611">
            <w:r>
              <w:t>5.52</w:t>
            </w:r>
          </w:p>
        </w:tc>
      </w:tr>
      <w:tr w:rsidR="006C0691" w14:paraId="3D9C2139" w14:textId="77777777" w:rsidTr="003C0611">
        <w:tc>
          <w:tcPr>
            <w:tcW w:w="3116" w:type="dxa"/>
          </w:tcPr>
          <w:p w14:paraId="49A0C6C6" w14:textId="77777777" w:rsidR="006C0691" w:rsidRDefault="006C0691" w:rsidP="003C0611">
            <w:r>
              <w:t>Oceania</w:t>
            </w:r>
          </w:p>
        </w:tc>
        <w:tc>
          <w:tcPr>
            <w:tcW w:w="3117" w:type="dxa"/>
          </w:tcPr>
          <w:p w14:paraId="37F673FF" w14:textId="77777777" w:rsidR="006C0691" w:rsidRDefault="006C0691" w:rsidP="003C0611">
            <w:r>
              <w:t>2.03</w:t>
            </w:r>
          </w:p>
        </w:tc>
        <w:tc>
          <w:tcPr>
            <w:tcW w:w="3117" w:type="dxa"/>
          </w:tcPr>
          <w:p w14:paraId="04CCBDDB" w14:textId="77777777" w:rsidR="006C0691" w:rsidRDefault="006C0691" w:rsidP="003C0611">
            <w:r>
              <w:t>NA</w:t>
            </w:r>
          </w:p>
        </w:tc>
      </w:tr>
      <w:tr w:rsidR="006C0691" w14:paraId="738BA6F2" w14:textId="77777777" w:rsidTr="003C0611">
        <w:tc>
          <w:tcPr>
            <w:tcW w:w="3116" w:type="dxa"/>
          </w:tcPr>
          <w:p w14:paraId="29B3570F" w14:textId="77777777" w:rsidR="006C0691" w:rsidRDefault="006C0691" w:rsidP="003C0611">
            <w:r>
              <w:t>Palearctic</w:t>
            </w:r>
          </w:p>
        </w:tc>
        <w:tc>
          <w:tcPr>
            <w:tcW w:w="3117" w:type="dxa"/>
          </w:tcPr>
          <w:p w14:paraId="601F9BA3" w14:textId="77777777" w:rsidR="006C0691" w:rsidRDefault="006C0691" w:rsidP="003C0611">
            <w:r>
              <w:t>1.21</w:t>
            </w:r>
          </w:p>
        </w:tc>
        <w:tc>
          <w:tcPr>
            <w:tcW w:w="3117" w:type="dxa"/>
          </w:tcPr>
          <w:p w14:paraId="37A2971B" w14:textId="77777777" w:rsidR="006C0691" w:rsidRDefault="006C0691" w:rsidP="003C0611">
            <w:r>
              <w:t>4.02</w:t>
            </w:r>
          </w:p>
        </w:tc>
      </w:tr>
    </w:tbl>
    <w:p w14:paraId="597F9589" w14:textId="41E13BCA" w:rsidR="006C0691" w:rsidRDefault="006C0691"/>
    <w:p w14:paraId="7553823F" w14:textId="143C5CCD" w:rsidR="006C0691" w:rsidRDefault="006C0691" w:rsidP="006C0691">
      <w:pPr>
        <w:widowControl w:val="0"/>
        <w:autoSpaceDE w:val="0"/>
        <w:autoSpaceDN w:val="0"/>
        <w:adjustRightInd w:val="0"/>
        <w:rPr>
          <w:rFonts w:ascii="Times New Roman" w:hAnsi="Times New Roman"/>
          <w:color w:val="00000A"/>
        </w:rPr>
      </w:pPr>
      <w:r>
        <w:rPr>
          <w:rFonts w:ascii="Times" w:hAnsi="Times"/>
        </w:rPr>
        <w:t>S2</w:t>
      </w:r>
      <w:r w:rsidR="0034360D">
        <w:rPr>
          <w:rFonts w:ascii="Times" w:hAnsi="Times"/>
        </w:rPr>
        <w:t xml:space="preserve">. </w:t>
      </w:r>
      <w:r w:rsidR="0034360D">
        <w:rPr>
          <w:rFonts w:ascii="Times New Roman" w:hAnsi="Times New Roman"/>
          <w:color w:val="00000A"/>
        </w:rPr>
        <w:t>A table showing the competing models under two different covariates, island range (order of magnitude) (</w:t>
      </w:r>
      <w:r w:rsidR="0034360D" w:rsidRPr="00C129B3">
        <w:rPr>
          <w:rFonts w:ascii="Times New Roman" w:hAnsi="Times New Roman"/>
          <w:i/>
          <w:iCs/>
          <w:color w:val="00000A"/>
        </w:rPr>
        <w:t>n</w:t>
      </w:r>
      <w:r w:rsidR="0034360D">
        <w:rPr>
          <w:rFonts w:ascii="Times New Roman" w:hAnsi="Times New Roman"/>
          <w:color w:val="00000A"/>
        </w:rPr>
        <w:t xml:space="preserve"> </w:t>
      </w:r>
      <w:r w:rsidR="0034360D" w:rsidRPr="00C129B3">
        <w:rPr>
          <w:rFonts w:ascii="Times New Roman" w:hAnsi="Times New Roman"/>
          <w:i/>
          <w:iCs/>
          <w:color w:val="00000A"/>
        </w:rPr>
        <w:t>=</w:t>
      </w:r>
      <w:r w:rsidR="0034360D">
        <w:rPr>
          <w:rFonts w:ascii="Times New Roman" w:hAnsi="Times New Roman"/>
          <w:color w:val="00000A"/>
        </w:rPr>
        <w:t>18) and species–area relationship type (mainland or insular) (</w:t>
      </w:r>
      <w:r w:rsidR="0034360D" w:rsidRPr="00C129B3">
        <w:rPr>
          <w:rFonts w:ascii="Times New Roman" w:hAnsi="Times New Roman"/>
          <w:i/>
          <w:iCs/>
          <w:color w:val="00000A"/>
        </w:rPr>
        <w:t>n</w:t>
      </w:r>
      <w:r w:rsidR="0034360D">
        <w:rPr>
          <w:rFonts w:ascii="Times New Roman" w:hAnsi="Times New Roman"/>
          <w:color w:val="00000A"/>
        </w:rPr>
        <w:t xml:space="preserve"> </w:t>
      </w:r>
      <w:r w:rsidR="0034360D" w:rsidRPr="00C129B3">
        <w:rPr>
          <w:rFonts w:ascii="Times New Roman" w:hAnsi="Times New Roman"/>
          <w:i/>
          <w:iCs/>
          <w:color w:val="00000A"/>
        </w:rPr>
        <w:t>=</w:t>
      </w:r>
      <w:r w:rsidR="0034360D">
        <w:rPr>
          <w:rFonts w:ascii="Times New Roman" w:hAnsi="Times New Roman"/>
          <w:color w:val="00000A"/>
        </w:rPr>
        <w:t xml:space="preserve"> 19), assessing slope values (</w:t>
      </w:r>
      <w:r w:rsidR="0034360D" w:rsidRPr="00DF0165">
        <w:rPr>
          <w:rFonts w:ascii="Times New Roman" w:hAnsi="Times New Roman"/>
          <w:i/>
          <w:iCs/>
          <w:color w:val="00000A"/>
        </w:rPr>
        <w:t>z</w:t>
      </w:r>
      <w:r w:rsidR="0034360D">
        <w:rPr>
          <w:rFonts w:ascii="Times New Roman" w:hAnsi="Times New Roman"/>
          <w:color w:val="00000A"/>
        </w:rPr>
        <w:t xml:space="preserve">) as a function of abiotic variables based on </w:t>
      </w:r>
      <w:proofErr w:type="spellStart"/>
      <w:r w:rsidR="0034360D">
        <w:rPr>
          <w:rFonts w:ascii="Times New Roman" w:hAnsi="Times New Roman"/>
          <w:color w:val="00000A"/>
        </w:rPr>
        <w:t>AIC</w:t>
      </w:r>
      <w:r w:rsidR="0034360D" w:rsidRPr="00925C92">
        <w:rPr>
          <w:rFonts w:ascii="Times New Roman" w:hAnsi="Times New Roman"/>
          <w:color w:val="00000A"/>
          <w:vertAlign w:val="subscript"/>
        </w:rPr>
        <w:t>c</w:t>
      </w:r>
      <w:proofErr w:type="spellEnd"/>
      <w:r w:rsidR="0034360D">
        <w:rPr>
          <w:rFonts w:ascii="Times New Roman" w:hAnsi="Times New Roman"/>
          <w:color w:val="00000A"/>
        </w:rPr>
        <w:t xml:space="preserve"> (Akaike Information Criterion with correction for small sample sizes) rankings. Predictor variables for each model are shown along with each model's </w:t>
      </w:r>
      <w:proofErr w:type="spellStart"/>
      <w:r w:rsidR="0034360D">
        <w:rPr>
          <w:rFonts w:ascii="Times New Roman" w:hAnsi="Times New Roman"/>
          <w:color w:val="00000A"/>
        </w:rPr>
        <w:t>AIC</w:t>
      </w:r>
      <w:r w:rsidR="0034360D" w:rsidRPr="00925C92">
        <w:rPr>
          <w:rFonts w:ascii="Times New Roman" w:hAnsi="Times New Roman"/>
          <w:color w:val="00000A"/>
          <w:vertAlign w:val="subscript"/>
        </w:rPr>
        <w:t>c</w:t>
      </w:r>
      <w:proofErr w:type="spellEnd"/>
      <w:r w:rsidR="0034360D">
        <w:rPr>
          <w:rFonts w:ascii="Times New Roman" w:hAnsi="Times New Roman"/>
          <w:color w:val="00000A"/>
        </w:rPr>
        <w:t xml:space="preserve"> score, the change in </w:t>
      </w:r>
      <w:proofErr w:type="spellStart"/>
      <w:r w:rsidR="0034360D">
        <w:rPr>
          <w:rFonts w:ascii="Times New Roman" w:hAnsi="Times New Roman"/>
          <w:color w:val="00000A"/>
        </w:rPr>
        <w:t>AIC</w:t>
      </w:r>
      <w:r w:rsidR="0034360D" w:rsidRPr="00925C92">
        <w:rPr>
          <w:rFonts w:ascii="Times New Roman" w:hAnsi="Times New Roman"/>
          <w:color w:val="00000A"/>
          <w:vertAlign w:val="subscript"/>
        </w:rPr>
        <w:t>c</w:t>
      </w:r>
      <w:proofErr w:type="spellEnd"/>
      <w:r w:rsidR="0034360D">
        <w:rPr>
          <w:rFonts w:ascii="Times New Roman" w:hAnsi="Times New Roman"/>
          <w:color w:val="00000A"/>
        </w:rPr>
        <w:t xml:space="preserve"> for every lower ranked model, </w:t>
      </w:r>
      <w:proofErr w:type="spellStart"/>
      <w:r w:rsidR="0034360D">
        <w:rPr>
          <w:rFonts w:ascii="Times New Roman" w:hAnsi="Times New Roman"/>
          <w:color w:val="00000A"/>
        </w:rPr>
        <w:t>AIC</w:t>
      </w:r>
      <w:r w:rsidR="0034360D" w:rsidRPr="00925C92">
        <w:rPr>
          <w:rFonts w:ascii="Times New Roman" w:hAnsi="Times New Roman"/>
          <w:color w:val="00000A"/>
          <w:vertAlign w:val="subscript"/>
        </w:rPr>
        <w:t>c</w:t>
      </w:r>
      <w:proofErr w:type="spellEnd"/>
      <w:r w:rsidR="0034360D">
        <w:rPr>
          <w:rFonts w:ascii="Times New Roman" w:hAnsi="Times New Roman"/>
          <w:color w:val="00000A"/>
        </w:rPr>
        <w:t xml:space="preserve"> weights, and the adjusted R</w:t>
      </w:r>
      <w:r w:rsidR="0034360D">
        <w:rPr>
          <w:rFonts w:ascii="Times New Roman" w:hAnsi="Times New Roman"/>
          <w:color w:val="00000A"/>
          <w:vertAlign w:val="superscript"/>
        </w:rPr>
        <w:t>2</w:t>
      </w:r>
      <w:r w:rsidR="0034360D">
        <w:rPr>
          <w:rFonts w:ascii="Times New Roman" w:hAnsi="Times New Roman"/>
          <w:color w:val="00000A"/>
        </w:rPr>
        <w:t>.</w:t>
      </w:r>
    </w:p>
    <w:p w14:paraId="1FB8A6E5" w14:textId="77777777" w:rsidR="006C0691" w:rsidRDefault="006C0691" w:rsidP="006C0691">
      <w:pPr>
        <w:widowControl w:val="0"/>
        <w:autoSpaceDE w:val="0"/>
        <w:autoSpaceDN w:val="0"/>
        <w:adjustRightInd w:val="0"/>
        <w:rPr>
          <w:rFonts w:ascii="Times New Roman" w:hAnsi="Times New Roman"/>
          <w:color w:val="00000A"/>
        </w:rPr>
      </w:pPr>
    </w:p>
    <w:p w14:paraId="78BF92B7" w14:textId="492E6A5D" w:rsidR="006C0691" w:rsidRDefault="006C0691" w:rsidP="006C0691"/>
    <w:tbl>
      <w:tblPr>
        <w:tblW w:w="0" w:type="auto"/>
        <w:tblLook w:val="04A0" w:firstRow="1" w:lastRow="0" w:firstColumn="1" w:lastColumn="0" w:noHBand="0" w:noVBand="1"/>
      </w:tblPr>
      <w:tblGrid>
        <w:gridCol w:w="5665"/>
        <w:gridCol w:w="1080"/>
        <w:gridCol w:w="1260"/>
        <w:gridCol w:w="1260"/>
      </w:tblGrid>
      <w:tr w:rsidR="0034360D" w14:paraId="4582949C" w14:textId="77777777" w:rsidTr="003C0611">
        <w:tc>
          <w:tcPr>
            <w:tcW w:w="5665" w:type="dxa"/>
            <w:tcBorders>
              <w:top w:val="single" w:sz="4" w:space="0" w:color="auto"/>
              <w:bottom w:val="single" w:sz="4" w:space="0" w:color="auto"/>
            </w:tcBorders>
          </w:tcPr>
          <w:p w14:paraId="3FFE2D0D" w14:textId="77777777" w:rsidR="0034360D" w:rsidRPr="00DF0165" w:rsidRDefault="0034360D" w:rsidP="003C0611">
            <w:pPr>
              <w:widowControl w:val="0"/>
              <w:autoSpaceDE w:val="0"/>
              <w:autoSpaceDN w:val="0"/>
              <w:adjustRightInd w:val="0"/>
              <w:jc w:val="center"/>
              <w:rPr>
                <w:rFonts w:ascii="Times New Roman" w:hAnsi="Times New Roman"/>
                <w:i/>
                <w:iCs/>
                <w:color w:val="00000A"/>
              </w:rPr>
            </w:pPr>
            <w:r>
              <w:rPr>
                <w:rFonts w:ascii="Times New Roman" w:hAnsi="Times New Roman" w:cstheme="minorHAnsi"/>
                <w:b/>
                <w:sz w:val="18"/>
                <w:szCs w:val="18"/>
                <w:shd w:val="clear" w:color="auto" w:fill="FFFFFF"/>
              </w:rPr>
              <w:t>Model with island order of magnitude range (OMR) covariate</w:t>
            </w:r>
          </w:p>
        </w:tc>
        <w:tc>
          <w:tcPr>
            <w:tcW w:w="1080" w:type="dxa"/>
            <w:tcBorders>
              <w:top w:val="single" w:sz="4" w:space="0" w:color="auto"/>
              <w:bottom w:val="single" w:sz="4" w:space="0" w:color="auto"/>
            </w:tcBorders>
            <w:vAlign w:val="bottom"/>
          </w:tcPr>
          <w:p w14:paraId="1513305B" w14:textId="77777777" w:rsidR="0034360D" w:rsidRDefault="0034360D" w:rsidP="003C0611">
            <w:pPr>
              <w:widowControl w:val="0"/>
              <w:autoSpaceDE w:val="0"/>
              <w:autoSpaceDN w:val="0"/>
              <w:adjustRightInd w:val="0"/>
              <w:jc w:val="center"/>
              <w:rPr>
                <w:rFonts w:ascii="Times" w:hAnsi="Times"/>
              </w:rPr>
            </w:pPr>
            <w:proofErr w:type="spellStart"/>
            <w:r>
              <w:rPr>
                <w:rFonts w:ascii="Times New Roman" w:eastAsia="Times New Roman" w:hAnsi="Times New Roman" w:cs="Calibri"/>
                <w:b/>
                <w:bCs/>
                <w:sz w:val="18"/>
                <w:szCs w:val="18"/>
              </w:rPr>
              <w:t>ΔAIC</w:t>
            </w:r>
            <w:r w:rsidRPr="00AF6914">
              <w:rPr>
                <w:rFonts w:ascii="Times New Roman" w:eastAsia="Times New Roman" w:hAnsi="Times New Roman" w:cs="Calibri"/>
                <w:b/>
                <w:bCs/>
                <w:sz w:val="18"/>
                <w:szCs w:val="18"/>
                <w:vertAlign w:val="subscript"/>
              </w:rPr>
              <w:t>c</w:t>
            </w:r>
            <w:proofErr w:type="spellEnd"/>
          </w:p>
        </w:tc>
        <w:tc>
          <w:tcPr>
            <w:tcW w:w="1260" w:type="dxa"/>
            <w:tcBorders>
              <w:top w:val="single" w:sz="4" w:space="0" w:color="auto"/>
              <w:bottom w:val="single" w:sz="4" w:space="0" w:color="auto"/>
            </w:tcBorders>
          </w:tcPr>
          <w:p w14:paraId="1C32C45D" w14:textId="77777777" w:rsidR="0034360D" w:rsidRDefault="0034360D" w:rsidP="003C0611">
            <w:pPr>
              <w:widowControl w:val="0"/>
              <w:autoSpaceDE w:val="0"/>
              <w:autoSpaceDN w:val="0"/>
              <w:adjustRightInd w:val="0"/>
              <w:jc w:val="center"/>
              <w:rPr>
                <w:rFonts w:ascii="Times" w:hAnsi="Times"/>
              </w:rPr>
            </w:pPr>
            <w:r>
              <w:rPr>
                <w:rFonts w:ascii="Times New Roman" w:hAnsi="Times New Roman" w:cstheme="minorHAnsi"/>
                <w:b/>
                <w:sz w:val="18"/>
                <w:szCs w:val="18"/>
                <w:shd w:val="clear" w:color="auto" w:fill="FFFFFF"/>
              </w:rPr>
              <w:t>Weight (</w:t>
            </w:r>
            <w:proofErr w:type="spellStart"/>
            <w:r>
              <w:rPr>
                <w:rFonts w:ascii="Times New Roman" w:hAnsi="Times New Roman" w:cstheme="minorHAnsi"/>
                <w:b/>
                <w:i/>
                <w:iCs/>
                <w:sz w:val="18"/>
                <w:szCs w:val="18"/>
                <w:shd w:val="clear" w:color="auto" w:fill="FFFFFF"/>
              </w:rPr>
              <w:t>w</w:t>
            </w:r>
            <w:r>
              <w:rPr>
                <w:rFonts w:ascii="Times New Roman" w:hAnsi="Times New Roman" w:cstheme="minorHAnsi"/>
                <w:b/>
                <w:i/>
                <w:iCs/>
                <w:sz w:val="18"/>
                <w:szCs w:val="18"/>
                <w:shd w:val="clear" w:color="auto" w:fill="FFFFFF"/>
                <w:vertAlign w:val="subscript"/>
              </w:rPr>
              <w:t>i</w:t>
            </w:r>
            <w:proofErr w:type="spellEnd"/>
            <w:r>
              <w:rPr>
                <w:rFonts w:ascii="Times New Roman" w:hAnsi="Times New Roman" w:cstheme="minorHAnsi"/>
                <w:b/>
                <w:i/>
                <w:iCs/>
                <w:sz w:val="18"/>
                <w:szCs w:val="18"/>
                <w:shd w:val="clear" w:color="auto" w:fill="FFFFFF"/>
              </w:rPr>
              <w:t>)</w:t>
            </w:r>
          </w:p>
        </w:tc>
        <w:tc>
          <w:tcPr>
            <w:tcW w:w="1260" w:type="dxa"/>
            <w:tcBorders>
              <w:top w:val="single" w:sz="4" w:space="0" w:color="auto"/>
              <w:bottom w:val="single" w:sz="4" w:space="0" w:color="auto"/>
            </w:tcBorders>
          </w:tcPr>
          <w:p w14:paraId="62A3EB31" w14:textId="77777777" w:rsidR="0034360D" w:rsidRDefault="0034360D" w:rsidP="003C0611">
            <w:pPr>
              <w:widowControl w:val="0"/>
              <w:autoSpaceDE w:val="0"/>
              <w:autoSpaceDN w:val="0"/>
              <w:adjustRightInd w:val="0"/>
              <w:jc w:val="center"/>
              <w:rPr>
                <w:rFonts w:ascii="Times" w:hAnsi="Times"/>
              </w:rPr>
            </w:pPr>
            <w:r>
              <w:rPr>
                <w:rFonts w:ascii="Times New Roman" w:hAnsi="Times New Roman" w:cstheme="minorHAnsi"/>
                <w:b/>
                <w:sz w:val="18"/>
                <w:szCs w:val="18"/>
                <w:shd w:val="clear" w:color="auto" w:fill="FFFFFF"/>
              </w:rPr>
              <w:t>Pseudo-R</w:t>
            </w:r>
            <w:r>
              <w:rPr>
                <w:rFonts w:ascii="Times New Roman" w:hAnsi="Times New Roman" w:cstheme="minorHAnsi"/>
                <w:b/>
                <w:sz w:val="18"/>
                <w:szCs w:val="18"/>
                <w:shd w:val="clear" w:color="auto" w:fill="FFFFFF"/>
                <w:vertAlign w:val="superscript"/>
              </w:rPr>
              <w:t>2</w:t>
            </w:r>
          </w:p>
        </w:tc>
      </w:tr>
      <w:tr w:rsidR="0034360D" w14:paraId="0A1826E1" w14:textId="77777777" w:rsidTr="003C0611">
        <w:tc>
          <w:tcPr>
            <w:tcW w:w="5665" w:type="dxa"/>
            <w:tcBorders>
              <w:top w:val="single" w:sz="4" w:space="0" w:color="auto"/>
            </w:tcBorders>
          </w:tcPr>
          <w:p w14:paraId="3D8C0E65" w14:textId="77777777" w:rsidR="0034360D" w:rsidRDefault="0034360D" w:rsidP="003C0611">
            <w:pPr>
              <w:widowControl w:val="0"/>
              <w:autoSpaceDE w:val="0"/>
              <w:autoSpaceDN w:val="0"/>
              <w:adjustRightInd w:val="0"/>
              <w:rPr>
                <w:rFonts w:ascii="Times New Roman" w:hAnsi="Times New Roman" w:cstheme="minorHAnsi"/>
                <w:b/>
                <w:sz w:val="18"/>
                <w:szCs w:val="18"/>
                <w:shd w:val="clear" w:color="auto" w:fill="FFFFFF"/>
              </w:rPr>
            </w:pPr>
            <w:r w:rsidRPr="00DF0165">
              <w:rPr>
                <w:rFonts w:ascii="Times New Roman" w:hAnsi="Times New Roman"/>
                <w:i/>
                <w:iCs/>
                <w:color w:val="00000A"/>
              </w:rPr>
              <w:t>z</w:t>
            </w:r>
            <w:r>
              <w:rPr>
                <w:rFonts w:ascii="Times" w:hAnsi="Times"/>
              </w:rPr>
              <w:t xml:space="preserve"> ~ OMR + Temperature</w:t>
            </w:r>
          </w:p>
        </w:tc>
        <w:tc>
          <w:tcPr>
            <w:tcW w:w="1080" w:type="dxa"/>
            <w:tcBorders>
              <w:top w:val="single" w:sz="4" w:space="0" w:color="auto"/>
            </w:tcBorders>
          </w:tcPr>
          <w:p w14:paraId="41111DD8" w14:textId="77777777" w:rsidR="0034360D" w:rsidRDefault="0034360D" w:rsidP="003C0611">
            <w:pPr>
              <w:widowControl w:val="0"/>
              <w:autoSpaceDE w:val="0"/>
              <w:autoSpaceDN w:val="0"/>
              <w:adjustRightInd w:val="0"/>
              <w:jc w:val="center"/>
              <w:rPr>
                <w:rFonts w:ascii="Times New Roman" w:eastAsia="Times New Roman" w:hAnsi="Times New Roman" w:cs="Calibri"/>
                <w:b/>
                <w:bCs/>
                <w:sz w:val="18"/>
                <w:szCs w:val="18"/>
              </w:rPr>
            </w:pPr>
            <w:r>
              <w:rPr>
                <w:rFonts w:ascii="Times" w:hAnsi="Times"/>
              </w:rPr>
              <w:t>0.0</w:t>
            </w:r>
          </w:p>
        </w:tc>
        <w:tc>
          <w:tcPr>
            <w:tcW w:w="1260" w:type="dxa"/>
            <w:tcBorders>
              <w:top w:val="single" w:sz="4" w:space="0" w:color="auto"/>
            </w:tcBorders>
          </w:tcPr>
          <w:p w14:paraId="48B2C98D" w14:textId="77777777" w:rsidR="0034360D" w:rsidRDefault="0034360D" w:rsidP="003C0611">
            <w:pPr>
              <w:widowControl w:val="0"/>
              <w:autoSpaceDE w:val="0"/>
              <w:autoSpaceDN w:val="0"/>
              <w:adjustRightInd w:val="0"/>
              <w:jc w:val="center"/>
              <w:rPr>
                <w:rFonts w:ascii="Times New Roman" w:hAnsi="Times New Roman" w:cstheme="minorHAnsi"/>
                <w:b/>
                <w:sz w:val="18"/>
                <w:szCs w:val="18"/>
                <w:shd w:val="clear" w:color="auto" w:fill="FFFFFF"/>
              </w:rPr>
            </w:pPr>
            <w:r>
              <w:rPr>
                <w:rFonts w:ascii="Times" w:hAnsi="Times"/>
              </w:rPr>
              <w:t>0.326</w:t>
            </w:r>
          </w:p>
        </w:tc>
        <w:tc>
          <w:tcPr>
            <w:tcW w:w="1260" w:type="dxa"/>
            <w:tcBorders>
              <w:top w:val="single" w:sz="4" w:space="0" w:color="auto"/>
            </w:tcBorders>
          </w:tcPr>
          <w:p w14:paraId="0DEAF726" w14:textId="77777777" w:rsidR="0034360D" w:rsidRDefault="0034360D" w:rsidP="003C0611">
            <w:pPr>
              <w:widowControl w:val="0"/>
              <w:autoSpaceDE w:val="0"/>
              <w:autoSpaceDN w:val="0"/>
              <w:adjustRightInd w:val="0"/>
              <w:jc w:val="center"/>
              <w:rPr>
                <w:rFonts w:ascii="Times New Roman" w:hAnsi="Times New Roman" w:cstheme="minorHAnsi"/>
                <w:b/>
                <w:sz w:val="18"/>
                <w:szCs w:val="18"/>
                <w:shd w:val="clear" w:color="auto" w:fill="FFFFFF"/>
              </w:rPr>
            </w:pPr>
            <w:r>
              <w:rPr>
                <w:rFonts w:ascii="Times" w:hAnsi="Times"/>
              </w:rPr>
              <w:t>0.18</w:t>
            </w:r>
          </w:p>
        </w:tc>
      </w:tr>
      <w:tr w:rsidR="0034360D" w14:paraId="097DB782" w14:textId="77777777" w:rsidTr="003C0611">
        <w:tc>
          <w:tcPr>
            <w:tcW w:w="5665" w:type="dxa"/>
          </w:tcPr>
          <w:p w14:paraId="5B983072" w14:textId="77777777"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color w:val="00000A"/>
              </w:rPr>
              <w:t>Null Model</w:t>
            </w:r>
          </w:p>
        </w:tc>
        <w:tc>
          <w:tcPr>
            <w:tcW w:w="1080" w:type="dxa"/>
          </w:tcPr>
          <w:p w14:paraId="788773C8" w14:textId="77777777" w:rsidR="0034360D" w:rsidRDefault="0034360D" w:rsidP="003C0611">
            <w:pPr>
              <w:widowControl w:val="0"/>
              <w:autoSpaceDE w:val="0"/>
              <w:autoSpaceDN w:val="0"/>
              <w:adjustRightInd w:val="0"/>
              <w:jc w:val="center"/>
              <w:rPr>
                <w:rFonts w:ascii="Times" w:hAnsi="Times"/>
              </w:rPr>
            </w:pPr>
            <w:r>
              <w:rPr>
                <w:rFonts w:ascii="Times" w:hAnsi="Times"/>
              </w:rPr>
              <w:t>0.9</w:t>
            </w:r>
          </w:p>
        </w:tc>
        <w:tc>
          <w:tcPr>
            <w:tcW w:w="1260" w:type="dxa"/>
          </w:tcPr>
          <w:p w14:paraId="7F71AED9" w14:textId="77777777" w:rsidR="0034360D" w:rsidRDefault="0034360D" w:rsidP="003C0611">
            <w:pPr>
              <w:widowControl w:val="0"/>
              <w:autoSpaceDE w:val="0"/>
              <w:autoSpaceDN w:val="0"/>
              <w:adjustRightInd w:val="0"/>
              <w:jc w:val="center"/>
              <w:rPr>
                <w:rFonts w:ascii="Times" w:hAnsi="Times"/>
              </w:rPr>
            </w:pPr>
            <w:r>
              <w:rPr>
                <w:rFonts w:ascii="Times" w:hAnsi="Times"/>
              </w:rPr>
              <w:t>0.210</w:t>
            </w:r>
          </w:p>
        </w:tc>
        <w:tc>
          <w:tcPr>
            <w:tcW w:w="1260" w:type="dxa"/>
          </w:tcPr>
          <w:p w14:paraId="474DA9F3" w14:textId="77777777" w:rsidR="0034360D" w:rsidRDefault="0034360D" w:rsidP="003C0611">
            <w:pPr>
              <w:widowControl w:val="0"/>
              <w:autoSpaceDE w:val="0"/>
              <w:autoSpaceDN w:val="0"/>
              <w:adjustRightInd w:val="0"/>
              <w:jc w:val="center"/>
              <w:rPr>
                <w:rFonts w:ascii="Times" w:hAnsi="Times"/>
              </w:rPr>
            </w:pPr>
            <w:r>
              <w:rPr>
                <w:rFonts w:ascii="Times" w:hAnsi="Times"/>
              </w:rPr>
              <w:t>0</w:t>
            </w:r>
          </w:p>
        </w:tc>
      </w:tr>
      <w:tr w:rsidR="0034360D" w14:paraId="4BF9BBE4" w14:textId="77777777" w:rsidTr="003C0611">
        <w:tc>
          <w:tcPr>
            <w:tcW w:w="5665" w:type="dxa"/>
          </w:tcPr>
          <w:p w14:paraId="36F59CBE" w14:textId="77777777"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OMR</w:t>
            </w:r>
          </w:p>
        </w:tc>
        <w:tc>
          <w:tcPr>
            <w:tcW w:w="1080" w:type="dxa"/>
          </w:tcPr>
          <w:p w14:paraId="078AE671" w14:textId="77777777" w:rsidR="0034360D" w:rsidRDefault="0034360D" w:rsidP="003C0611">
            <w:pPr>
              <w:widowControl w:val="0"/>
              <w:autoSpaceDE w:val="0"/>
              <w:autoSpaceDN w:val="0"/>
              <w:adjustRightInd w:val="0"/>
              <w:jc w:val="center"/>
              <w:rPr>
                <w:rFonts w:ascii="Times" w:hAnsi="Times"/>
              </w:rPr>
            </w:pPr>
            <w:r>
              <w:rPr>
                <w:rFonts w:ascii="Times" w:hAnsi="Times"/>
              </w:rPr>
              <w:t>1.8</w:t>
            </w:r>
          </w:p>
        </w:tc>
        <w:tc>
          <w:tcPr>
            <w:tcW w:w="1260" w:type="dxa"/>
          </w:tcPr>
          <w:p w14:paraId="76B7201D" w14:textId="77777777" w:rsidR="0034360D" w:rsidRDefault="0034360D" w:rsidP="003C0611">
            <w:pPr>
              <w:widowControl w:val="0"/>
              <w:autoSpaceDE w:val="0"/>
              <w:autoSpaceDN w:val="0"/>
              <w:adjustRightInd w:val="0"/>
              <w:jc w:val="center"/>
              <w:rPr>
                <w:rFonts w:ascii="Times" w:hAnsi="Times"/>
              </w:rPr>
            </w:pPr>
            <w:r>
              <w:rPr>
                <w:rFonts w:ascii="Times" w:hAnsi="Times"/>
              </w:rPr>
              <w:t>0.132</w:t>
            </w:r>
          </w:p>
        </w:tc>
        <w:tc>
          <w:tcPr>
            <w:tcW w:w="1260" w:type="dxa"/>
          </w:tcPr>
          <w:p w14:paraId="6A57F909" w14:textId="77777777" w:rsidR="0034360D" w:rsidRDefault="0034360D" w:rsidP="003C0611">
            <w:pPr>
              <w:widowControl w:val="0"/>
              <w:autoSpaceDE w:val="0"/>
              <w:autoSpaceDN w:val="0"/>
              <w:adjustRightInd w:val="0"/>
              <w:jc w:val="center"/>
              <w:rPr>
                <w:rFonts w:ascii="Times" w:hAnsi="Times"/>
              </w:rPr>
            </w:pPr>
            <w:r>
              <w:rPr>
                <w:rFonts w:ascii="Times" w:hAnsi="Times"/>
              </w:rPr>
              <w:t>0.28</w:t>
            </w:r>
          </w:p>
        </w:tc>
      </w:tr>
      <w:tr w:rsidR="0034360D" w14:paraId="136E263B" w14:textId="77777777" w:rsidTr="003C0611">
        <w:tc>
          <w:tcPr>
            <w:tcW w:w="5665" w:type="dxa"/>
          </w:tcPr>
          <w:p w14:paraId="46A9E9B4" w14:textId="77777777"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OMR + Precipitation</w:t>
            </w:r>
          </w:p>
        </w:tc>
        <w:tc>
          <w:tcPr>
            <w:tcW w:w="1080" w:type="dxa"/>
          </w:tcPr>
          <w:p w14:paraId="7F7769FD" w14:textId="77777777" w:rsidR="0034360D" w:rsidRDefault="0034360D" w:rsidP="003C0611">
            <w:pPr>
              <w:widowControl w:val="0"/>
              <w:autoSpaceDE w:val="0"/>
              <w:autoSpaceDN w:val="0"/>
              <w:adjustRightInd w:val="0"/>
              <w:jc w:val="center"/>
              <w:rPr>
                <w:rFonts w:ascii="Times" w:hAnsi="Times"/>
              </w:rPr>
            </w:pPr>
            <w:r>
              <w:rPr>
                <w:rFonts w:ascii="Times" w:hAnsi="Times"/>
              </w:rPr>
              <w:t>2.0</w:t>
            </w:r>
          </w:p>
        </w:tc>
        <w:tc>
          <w:tcPr>
            <w:tcW w:w="1260" w:type="dxa"/>
          </w:tcPr>
          <w:p w14:paraId="232A19AE" w14:textId="77777777" w:rsidR="0034360D" w:rsidRDefault="0034360D" w:rsidP="003C0611">
            <w:pPr>
              <w:widowControl w:val="0"/>
              <w:autoSpaceDE w:val="0"/>
              <w:autoSpaceDN w:val="0"/>
              <w:adjustRightInd w:val="0"/>
              <w:jc w:val="center"/>
              <w:rPr>
                <w:rFonts w:ascii="Times" w:hAnsi="Times"/>
              </w:rPr>
            </w:pPr>
            <w:r>
              <w:rPr>
                <w:rFonts w:ascii="Times" w:hAnsi="Times"/>
              </w:rPr>
              <w:t>0.121</w:t>
            </w:r>
          </w:p>
        </w:tc>
        <w:tc>
          <w:tcPr>
            <w:tcW w:w="1260" w:type="dxa"/>
          </w:tcPr>
          <w:p w14:paraId="2127EAF9" w14:textId="77777777" w:rsidR="0034360D" w:rsidRDefault="0034360D" w:rsidP="003C0611">
            <w:pPr>
              <w:widowControl w:val="0"/>
              <w:autoSpaceDE w:val="0"/>
              <w:autoSpaceDN w:val="0"/>
              <w:adjustRightInd w:val="0"/>
              <w:jc w:val="center"/>
              <w:rPr>
                <w:rFonts w:ascii="Times" w:hAnsi="Times"/>
              </w:rPr>
            </w:pPr>
            <w:r>
              <w:rPr>
                <w:rFonts w:ascii="Times" w:hAnsi="Times"/>
              </w:rPr>
              <w:t>0.12</w:t>
            </w:r>
          </w:p>
        </w:tc>
      </w:tr>
      <w:tr w:rsidR="0034360D" w14:paraId="422F9BF1" w14:textId="77777777" w:rsidTr="003C0611">
        <w:tc>
          <w:tcPr>
            <w:tcW w:w="5665" w:type="dxa"/>
          </w:tcPr>
          <w:p w14:paraId="03BD5BC3" w14:textId="77777777"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OMR * Temperature</w:t>
            </w:r>
          </w:p>
        </w:tc>
        <w:tc>
          <w:tcPr>
            <w:tcW w:w="1080" w:type="dxa"/>
          </w:tcPr>
          <w:p w14:paraId="1275EF68" w14:textId="77777777" w:rsidR="0034360D" w:rsidRDefault="0034360D" w:rsidP="003C0611">
            <w:pPr>
              <w:widowControl w:val="0"/>
              <w:autoSpaceDE w:val="0"/>
              <w:autoSpaceDN w:val="0"/>
              <w:adjustRightInd w:val="0"/>
              <w:jc w:val="center"/>
              <w:rPr>
                <w:rFonts w:ascii="Times" w:hAnsi="Times"/>
              </w:rPr>
            </w:pPr>
            <w:r>
              <w:rPr>
                <w:rFonts w:ascii="Times" w:hAnsi="Times"/>
              </w:rPr>
              <w:t>2.4</w:t>
            </w:r>
          </w:p>
        </w:tc>
        <w:tc>
          <w:tcPr>
            <w:tcW w:w="1260" w:type="dxa"/>
          </w:tcPr>
          <w:p w14:paraId="516E18A9" w14:textId="77777777" w:rsidR="0034360D" w:rsidRDefault="0034360D" w:rsidP="003C0611">
            <w:pPr>
              <w:widowControl w:val="0"/>
              <w:autoSpaceDE w:val="0"/>
              <w:autoSpaceDN w:val="0"/>
              <w:adjustRightInd w:val="0"/>
              <w:jc w:val="center"/>
              <w:rPr>
                <w:rFonts w:ascii="Times" w:hAnsi="Times"/>
              </w:rPr>
            </w:pPr>
            <w:r>
              <w:rPr>
                <w:rFonts w:ascii="Times" w:hAnsi="Times"/>
              </w:rPr>
              <w:t>0.099</w:t>
            </w:r>
          </w:p>
        </w:tc>
        <w:tc>
          <w:tcPr>
            <w:tcW w:w="1260" w:type="dxa"/>
          </w:tcPr>
          <w:p w14:paraId="07B4E7DC" w14:textId="77777777" w:rsidR="0034360D" w:rsidRDefault="0034360D" w:rsidP="003C0611">
            <w:pPr>
              <w:widowControl w:val="0"/>
              <w:autoSpaceDE w:val="0"/>
              <w:autoSpaceDN w:val="0"/>
              <w:adjustRightInd w:val="0"/>
              <w:jc w:val="center"/>
              <w:rPr>
                <w:rFonts w:ascii="Times" w:hAnsi="Times"/>
              </w:rPr>
            </w:pPr>
            <w:r>
              <w:rPr>
                <w:rFonts w:ascii="Times" w:hAnsi="Times"/>
              </w:rPr>
              <w:t>0.23</w:t>
            </w:r>
          </w:p>
        </w:tc>
      </w:tr>
      <w:tr w:rsidR="0034360D" w14:paraId="22C07084" w14:textId="77777777" w:rsidTr="003C0611">
        <w:tc>
          <w:tcPr>
            <w:tcW w:w="5665" w:type="dxa"/>
          </w:tcPr>
          <w:p w14:paraId="377E4F28" w14:textId="77777777"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OMR + Latitude</w:t>
            </w:r>
          </w:p>
        </w:tc>
        <w:tc>
          <w:tcPr>
            <w:tcW w:w="1080" w:type="dxa"/>
          </w:tcPr>
          <w:p w14:paraId="03AF8CDF" w14:textId="77777777" w:rsidR="0034360D" w:rsidRDefault="0034360D" w:rsidP="003C0611">
            <w:pPr>
              <w:widowControl w:val="0"/>
              <w:autoSpaceDE w:val="0"/>
              <w:autoSpaceDN w:val="0"/>
              <w:adjustRightInd w:val="0"/>
              <w:jc w:val="center"/>
              <w:rPr>
                <w:rFonts w:ascii="Times" w:hAnsi="Times"/>
              </w:rPr>
            </w:pPr>
            <w:r>
              <w:rPr>
                <w:rFonts w:ascii="Times" w:hAnsi="Times"/>
              </w:rPr>
              <w:t>2.7</w:t>
            </w:r>
          </w:p>
        </w:tc>
        <w:tc>
          <w:tcPr>
            <w:tcW w:w="1260" w:type="dxa"/>
          </w:tcPr>
          <w:p w14:paraId="00BC0A9A" w14:textId="77777777" w:rsidR="0034360D" w:rsidRDefault="0034360D" w:rsidP="003C0611">
            <w:pPr>
              <w:widowControl w:val="0"/>
              <w:autoSpaceDE w:val="0"/>
              <w:autoSpaceDN w:val="0"/>
              <w:adjustRightInd w:val="0"/>
              <w:jc w:val="center"/>
              <w:rPr>
                <w:rFonts w:ascii="Times" w:hAnsi="Times"/>
              </w:rPr>
            </w:pPr>
            <w:r>
              <w:rPr>
                <w:rFonts w:ascii="Times" w:hAnsi="Times"/>
              </w:rPr>
              <w:t>0.084</w:t>
            </w:r>
          </w:p>
        </w:tc>
        <w:tc>
          <w:tcPr>
            <w:tcW w:w="1260" w:type="dxa"/>
          </w:tcPr>
          <w:p w14:paraId="48EF6347" w14:textId="77777777" w:rsidR="0034360D" w:rsidRDefault="0034360D" w:rsidP="003C0611">
            <w:pPr>
              <w:widowControl w:val="0"/>
              <w:autoSpaceDE w:val="0"/>
              <w:autoSpaceDN w:val="0"/>
              <w:adjustRightInd w:val="0"/>
              <w:jc w:val="center"/>
              <w:rPr>
                <w:rFonts w:ascii="Times" w:hAnsi="Times"/>
              </w:rPr>
            </w:pPr>
            <w:r>
              <w:rPr>
                <w:rFonts w:ascii="Times" w:hAnsi="Times"/>
              </w:rPr>
              <w:t>0.09</w:t>
            </w:r>
          </w:p>
        </w:tc>
      </w:tr>
      <w:tr w:rsidR="0034360D" w14:paraId="2F733E96" w14:textId="77777777" w:rsidTr="003C0611">
        <w:tc>
          <w:tcPr>
            <w:tcW w:w="5665" w:type="dxa"/>
          </w:tcPr>
          <w:p w14:paraId="4BA92F1A" w14:textId="77777777"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OMR * Precipitation</w:t>
            </w:r>
          </w:p>
        </w:tc>
        <w:tc>
          <w:tcPr>
            <w:tcW w:w="1080" w:type="dxa"/>
          </w:tcPr>
          <w:p w14:paraId="3480C64C" w14:textId="77777777" w:rsidR="0034360D" w:rsidRDefault="0034360D" w:rsidP="003C0611">
            <w:pPr>
              <w:widowControl w:val="0"/>
              <w:autoSpaceDE w:val="0"/>
              <w:autoSpaceDN w:val="0"/>
              <w:adjustRightInd w:val="0"/>
              <w:jc w:val="center"/>
              <w:rPr>
                <w:rFonts w:ascii="Times" w:hAnsi="Times"/>
              </w:rPr>
            </w:pPr>
            <w:r>
              <w:rPr>
                <w:rFonts w:ascii="Times" w:hAnsi="Times"/>
              </w:rPr>
              <w:t>4.9</w:t>
            </w:r>
          </w:p>
        </w:tc>
        <w:tc>
          <w:tcPr>
            <w:tcW w:w="1260" w:type="dxa"/>
          </w:tcPr>
          <w:p w14:paraId="4B4420E2" w14:textId="77777777" w:rsidR="0034360D" w:rsidRDefault="0034360D" w:rsidP="003C0611">
            <w:pPr>
              <w:widowControl w:val="0"/>
              <w:autoSpaceDE w:val="0"/>
              <w:autoSpaceDN w:val="0"/>
              <w:adjustRightInd w:val="0"/>
              <w:jc w:val="center"/>
              <w:rPr>
                <w:rFonts w:ascii="Times" w:hAnsi="Times"/>
              </w:rPr>
            </w:pPr>
            <w:r>
              <w:rPr>
                <w:rFonts w:ascii="Times" w:hAnsi="Times"/>
              </w:rPr>
              <w:t>0.028</w:t>
            </w:r>
          </w:p>
        </w:tc>
        <w:tc>
          <w:tcPr>
            <w:tcW w:w="1260" w:type="dxa"/>
          </w:tcPr>
          <w:p w14:paraId="0FAE5EB0" w14:textId="77777777" w:rsidR="0034360D" w:rsidRDefault="0034360D" w:rsidP="003C0611">
            <w:pPr>
              <w:widowControl w:val="0"/>
              <w:autoSpaceDE w:val="0"/>
              <w:autoSpaceDN w:val="0"/>
              <w:adjustRightInd w:val="0"/>
              <w:jc w:val="center"/>
              <w:rPr>
                <w:rFonts w:ascii="Times" w:hAnsi="Times"/>
              </w:rPr>
            </w:pPr>
            <w:r>
              <w:rPr>
                <w:rFonts w:ascii="Times" w:hAnsi="Times"/>
              </w:rPr>
              <w:t>0.14</w:t>
            </w:r>
          </w:p>
        </w:tc>
      </w:tr>
      <w:tr w:rsidR="0034360D" w14:paraId="395AD09D" w14:textId="77777777" w:rsidTr="003C0611">
        <w:tc>
          <w:tcPr>
            <w:tcW w:w="5665" w:type="dxa"/>
          </w:tcPr>
          <w:p w14:paraId="7334C041" w14:textId="77777777" w:rsidR="0034360D" w:rsidRPr="00DF0165" w:rsidRDefault="0034360D" w:rsidP="003C0611">
            <w:pPr>
              <w:widowControl w:val="0"/>
              <w:autoSpaceDE w:val="0"/>
              <w:autoSpaceDN w:val="0"/>
              <w:adjustRightInd w:val="0"/>
              <w:rPr>
                <w:rFonts w:ascii="Times New Roman" w:hAnsi="Times New Roman"/>
                <w:color w:val="00000A"/>
              </w:rPr>
            </w:pPr>
            <w:r w:rsidRPr="00DF0165">
              <w:rPr>
                <w:rFonts w:ascii="Times New Roman" w:hAnsi="Times New Roman"/>
                <w:i/>
                <w:iCs/>
                <w:color w:val="00000A"/>
              </w:rPr>
              <w:t>z</w:t>
            </w:r>
            <w:r>
              <w:rPr>
                <w:rFonts w:ascii="Times" w:hAnsi="Times"/>
              </w:rPr>
              <w:t xml:space="preserve"> ~ OMR + Biogeographic realm + Precipitation</w:t>
            </w:r>
          </w:p>
        </w:tc>
        <w:tc>
          <w:tcPr>
            <w:tcW w:w="1080" w:type="dxa"/>
          </w:tcPr>
          <w:p w14:paraId="49C06D8E" w14:textId="77777777" w:rsidR="0034360D" w:rsidRDefault="0034360D" w:rsidP="003C0611">
            <w:pPr>
              <w:widowControl w:val="0"/>
              <w:autoSpaceDE w:val="0"/>
              <w:autoSpaceDN w:val="0"/>
              <w:adjustRightInd w:val="0"/>
              <w:jc w:val="center"/>
              <w:rPr>
                <w:rFonts w:ascii="Times" w:hAnsi="Times"/>
              </w:rPr>
            </w:pPr>
            <w:r>
              <w:rPr>
                <w:rFonts w:ascii="Times" w:hAnsi="Times"/>
              </w:rPr>
              <w:t>18.8</w:t>
            </w:r>
          </w:p>
        </w:tc>
        <w:tc>
          <w:tcPr>
            <w:tcW w:w="1260" w:type="dxa"/>
          </w:tcPr>
          <w:p w14:paraId="7637C8CF" w14:textId="77777777" w:rsidR="0034360D" w:rsidRDefault="0034360D" w:rsidP="003C0611">
            <w:pPr>
              <w:widowControl w:val="0"/>
              <w:autoSpaceDE w:val="0"/>
              <w:autoSpaceDN w:val="0"/>
              <w:adjustRightInd w:val="0"/>
              <w:jc w:val="center"/>
              <w:rPr>
                <w:rFonts w:ascii="Times" w:hAnsi="Times"/>
              </w:rPr>
            </w:pPr>
            <w:r>
              <w:rPr>
                <w:rFonts w:ascii="Times" w:hAnsi="Times"/>
              </w:rPr>
              <w:t>&lt;0.001</w:t>
            </w:r>
          </w:p>
        </w:tc>
        <w:tc>
          <w:tcPr>
            <w:tcW w:w="1260" w:type="dxa"/>
          </w:tcPr>
          <w:p w14:paraId="551FA070" w14:textId="77777777" w:rsidR="0034360D" w:rsidRDefault="0034360D" w:rsidP="003C0611">
            <w:pPr>
              <w:widowControl w:val="0"/>
              <w:autoSpaceDE w:val="0"/>
              <w:autoSpaceDN w:val="0"/>
              <w:adjustRightInd w:val="0"/>
              <w:jc w:val="center"/>
              <w:rPr>
                <w:rFonts w:ascii="Times" w:hAnsi="Times"/>
              </w:rPr>
            </w:pPr>
            <w:r>
              <w:rPr>
                <w:rFonts w:ascii="Times" w:hAnsi="Times"/>
              </w:rPr>
              <w:t>0.46</w:t>
            </w:r>
          </w:p>
        </w:tc>
      </w:tr>
      <w:tr w:rsidR="0034360D" w14:paraId="355EBC4A" w14:textId="77777777" w:rsidTr="003C0611">
        <w:tc>
          <w:tcPr>
            <w:tcW w:w="5665" w:type="dxa"/>
            <w:tcBorders>
              <w:bottom w:val="single" w:sz="4" w:space="0" w:color="auto"/>
            </w:tcBorders>
          </w:tcPr>
          <w:p w14:paraId="6C01EE66" w14:textId="77777777"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OMR + Biogeographic realm + Temperature</w:t>
            </w:r>
          </w:p>
        </w:tc>
        <w:tc>
          <w:tcPr>
            <w:tcW w:w="1080" w:type="dxa"/>
            <w:tcBorders>
              <w:bottom w:val="single" w:sz="4" w:space="0" w:color="auto"/>
            </w:tcBorders>
          </w:tcPr>
          <w:p w14:paraId="2123B751" w14:textId="77777777" w:rsidR="0034360D" w:rsidRDefault="0034360D" w:rsidP="003C0611">
            <w:pPr>
              <w:widowControl w:val="0"/>
              <w:autoSpaceDE w:val="0"/>
              <w:autoSpaceDN w:val="0"/>
              <w:adjustRightInd w:val="0"/>
              <w:jc w:val="center"/>
              <w:rPr>
                <w:rFonts w:ascii="Times" w:hAnsi="Times"/>
              </w:rPr>
            </w:pPr>
            <w:r>
              <w:rPr>
                <w:rFonts w:ascii="Times" w:hAnsi="Times"/>
              </w:rPr>
              <w:t>26.3</w:t>
            </w:r>
          </w:p>
        </w:tc>
        <w:tc>
          <w:tcPr>
            <w:tcW w:w="1260" w:type="dxa"/>
            <w:tcBorders>
              <w:bottom w:val="single" w:sz="4" w:space="0" w:color="auto"/>
            </w:tcBorders>
          </w:tcPr>
          <w:p w14:paraId="723C666E" w14:textId="77777777" w:rsidR="0034360D" w:rsidRDefault="0034360D" w:rsidP="003C0611">
            <w:pPr>
              <w:widowControl w:val="0"/>
              <w:autoSpaceDE w:val="0"/>
              <w:autoSpaceDN w:val="0"/>
              <w:adjustRightInd w:val="0"/>
              <w:jc w:val="center"/>
              <w:rPr>
                <w:rFonts w:ascii="Times" w:hAnsi="Times"/>
              </w:rPr>
            </w:pPr>
            <w:r>
              <w:rPr>
                <w:rFonts w:ascii="Times" w:hAnsi="Times"/>
              </w:rPr>
              <w:t>&lt; 0.001</w:t>
            </w:r>
          </w:p>
        </w:tc>
        <w:tc>
          <w:tcPr>
            <w:tcW w:w="1260" w:type="dxa"/>
            <w:tcBorders>
              <w:bottom w:val="single" w:sz="4" w:space="0" w:color="auto"/>
            </w:tcBorders>
          </w:tcPr>
          <w:p w14:paraId="12327928" w14:textId="77777777" w:rsidR="0034360D" w:rsidRDefault="0034360D" w:rsidP="003C0611">
            <w:pPr>
              <w:widowControl w:val="0"/>
              <w:autoSpaceDE w:val="0"/>
              <w:autoSpaceDN w:val="0"/>
              <w:adjustRightInd w:val="0"/>
              <w:jc w:val="center"/>
              <w:rPr>
                <w:rFonts w:ascii="Times" w:hAnsi="Times"/>
              </w:rPr>
            </w:pPr>
            <w:r>
              <w:rPr>
                <w:rFonts w:ascii="Times" w:hAnsi="Times"/>
              </w:rPr>
              <w:t>0.22</w:t>
            </w:r>
          </w:p>
        </w:tc>
      </w:tr>
      <w:tr w:rsidR="0034360D" w14:paraId="1F70434A" w14:textId="77777777" w:rsidTr="003C0611">
        <w:tc>
          <w:tcPr>
            <w:tcW w:w="5665" w:type="dxa"/>
            <w:tcBorders>
              <w:top w:val="single" w:sz="4" w:space="0" w:color="auto"/>
              <w:bottom w:val="single" w:sz="4" w:space="0" w:color="auto"/>
            </w:tcBorders>
          </w:tcPr>
          <w:p w14:paraId="0E6A24AC" w14:textId="77777777" w:rsidR="0034360D" w:rsidRPr="00DF0165" w:rsidRDefault="0034360D" w:rsidP="003C0611">
            <w:pPr>
              <w:widowControl w:val="0"/>
              <w:autoSpaceDE w:val="0"/>
              <w:autoSpaceDN w:val="0"/>
              <w:adjustRightInd w:val="0"/>
              <w:jc w:val="center"/>
              <w:rPr>
                <w:rFonts w:ascii="Times New Roman" w:hAnsi="Times New Roman"/>
                <w:i/>
                <w:iCs/>
                <w:color w:val="00000A"/>
              </w:rPr>
            </w:pPr>
            <w:r>
              <w:rPr>
                <w:rFonts w:ascii="Times New Roman" w:hAnsi="Times New Roman" w:cstheme="minorHAnsi"/>
                <w:b/>
                <w:sz w:val="18"/>
                <w:szCs w:val="18"/>
                <w:shd w:val="clear" w:color="auto" w:fill="FFFFFF"/>
              </w:rPr>
              <w:t>Model with ISAR type covariate</w:t>
            </w:r>
          </w:p>
        </w:tc>
        <w:tc>
          <w:tcPr>
            <w:tcW w:w="1080" w:type="dxa"/>
            <w:tcBorders>
              <w:top w:val="single" w:sz="4" w:space="0" w:color="auto"/>
              <w:bottom w:val="single" w:sz="4" w:space="0" w:color="auto"/>
            </w:tcBorders>
            <w:vAlign w:val="bottom"/>
          </w:tcPr>
          <w:p w14:paraId="190DA065" w14:textId="77777777" w:rsidR="0034360D" w:rsidRDefault="0034360D" w:rsidP="003C0611">
            <w:pPr>
              <w:widowControl w:val="0"/>
              <w:autoSpaceDE w:val="0"/>
              <w:autoSpaceDN w:val="0"/>
              <w:adjustRightInd w:val="0"/>
              <w:jc w:val="center"/>
              <w:rPr>
                <w:rFonts w:ascii="Times" w:hAnsi="Times"/>
              </w:rPr>
            </w:pPr>
            <w:proofErr w:type="spellStart"/>
            <w:r>
              <w:rPr>
                <w:rFonts w:ascii="Times New Roman" w:eastAsia="Times New Roman" w:hAnsi="Times New Roman" w:cs="Calibri"/>
                <w:b/>
                <w:bCs/>
                <w:sz w:val="18"/>
                <w:szCs w:val="18"/>
              </w:rPr>
              <w:t>ΔAIC</w:t>
            </w:r>
            <w:r w:rsidRPr="00AF6914">
              <w:rPr>
                <w:rFonts w:ascii="Times New Roman" w:eastAsia="Times New Roman" w:hAnsi="Times New Roman" w:cs="Calibri"/>
                <w:b/>
                <w:bCs/>
                <w:sz w:val="18"/>
                <w:szCs w:val="18"/>
                <w:vertAlign w:val="subscript"/>
              </w:rPr>
              <w:t>c</w:t>
            </w:r>
            <w:proofErr w:type="spellEnd"/>
          </w:p>
        </w:tc>
        <w:tc>
          <w:tcPr>
            <w:tcW w:w="1260" w:type="dxa"/>
            <w:tcBorders>
              <w:top w:val="single" w:sz="4" w:space="0" w:color="auto"/>
              <w:bottom w:val="single" w:sz="4" w:space="0" w:color="auto"/>
            </w:tcBorders>
          </w:tcPr>
          <w:p w14:paraId="3ACF083A" w14:textId="77777777" w:rsidR="0034360D" w:rsidRDefault="0034360D" w:rsidP="003C0611">
            <w:pPr>
              <w:widowControl w:val="0"/>
              <w:autoSpaceDE w:val="0"/>
              <w:autoSpaceDN w:val="0"/>
              <w:adjustRightInd w:val="0"/>
              <w:jc w:val="center"/>
              <w:rPr>
                <w:rFonts w:ascii="Times" w:hAnsi="Times"/>
              </w:rPr>
            </w:pPr>
            <w:r>
              <w:rPr>
                <w:rFonts w:ascii="Times New Roman" w:hAnsi="Times New Roman" w:cstheme="minorHAnsi"/>
                <w:b/>
                <w:sz w:val="18"/>
                <w:szCs w:val="18"/>
                <w:shd w:val="clear" w:color="auto" w:fill="FFFFFF"/>
              </w:rPr>
              <w:t>Weight (</w:t>
            </w:r>
            <w:proofErr w:type="spellStart"/>
            <w:r>
              <w:rPr>
                <w:rFonts w:ascii="Times New Roman" w:hAnsi="Times New Roman" w:cstheme="minorHAnsi"/>
                <w:b/>
                <w:i/>
                <w:iCs/>
                <w:sz w:val="18"/>
                <w:szCs w:val="18"/>
                <w:shd w:val="clear" w:color="auto" w:fill="FFFFFF"/>
              </w:rPr>
              <w:t>w</w:t>
            </w:r>
            <w:r>
              <w:rPr>
                <w:rFonts w:ascii="Times New Roman" w:hAnsi="Times New Roman" w:cstheme="minorHAnsi"/>
                <w:b/>
                <w:i/>
                <w:iCs/>
                <w:sz w:val="18"/>
                <w:szCs w:val="18"/>
                <w:shd w:val="clear" w:color="auto" w:fill="FFFFFF"/>
                <w:vertAlign w:val="subscript"/>
              </w:rPr>
              <w:t>i</w:t>
            </w:r>
            <w:proofErr w:type="spellEnd"/>
            <w:r>
              <w:rPr>
                <w:rFonts w:ascii="Times New Roman" w:hAnsi="Times New Roman" w:cstheme="minorHAnsi"/>
                <w:b/>
                <w:i/>
                <w:iCs/>
                <w:sz w:val="18"/>
                <w:szCs w:val="18"/>
                <w:shd w:val="clear" w:color="auto" w:fill="FFFFFF"/>
              </w:rPr>
              <w:t>)</w:t>
            </w:r>
          </w:p>
        </w:tc>
        <w:tc>
          <w:tcPr>
            <w:tcW w:w="1260" w:type="dxa"/>
            <w:tcBorders>
              <w:top w:val="single" w:sz="4" w:space="0" w:color="auto"/>
              <w:bottom w:val="single" w:sz="4" w:space="0" w:color="auto"/>
            </w:tcBorders>
          </w:tcPr>
          <w:p w14:paraId="337B6220" w14:textId="77777777" w:rsidR="0034360D" w:rsidRDefault="0034360D" w:rsidP="003C0611">
            <w:pPr>
              <w:widowControl w:val="0"/>
              <w:autoSpaceDE w:val="0"/>
              <w:autoSpaceDN w:val="0"/>
              <w:adjustRightInd w:val="0"/>
              <w:jc w:val="center"/>
              <w:rPr>
                <w:rFonts w:ascii="Times" w:hAnsi="Times"/>
              </w:rPr>
            </w:pPr>
            <w:r>
              <w:rPr>
                <w:rFonts w:ascii="Times New Roman" w:hAnsi="Times New Roman" w:cstheme="minorHAnsi"/>
                <w:b/>
                <w:sz w:val="18"/>
                <w:szCs w:val="18"/>
                <w:shd w:val="clear" w:color="auto" w:fill="FFFFFF"/>
              </w:rPr>
              <w:t>Pseudo-R</w:t>
            </w:r>
            <w:r>
              <w:rPr>
                <w:rFonts w:ascii="Times New Roman" w:hAnsi="Times New Roman" w:cstheme="minorHAnsi"/>
                <w:b/>
                <w:sz w:val="18"/>
                <w:szCs w:val="18"/>
                <w:shd w:val="clear" w:color="auto" w:fill="FFFFFF"/>
                <w:vertAlign w:val="superscript"/>
              </w:rPr>
              <w:t>2</w:t>
            </w:r>
          </w:p>
        </w:tc>
      </w:tr>
      <w:tr w:rsidR="0034360D" w14:paraId="2D236E67" w14:textId="77777777" w:rsidTr="003C0611">
        <w:tc>
          <w:tcPr>
            <w:tcW w:w="5665" w:type="dxa"/>
            <w:tcBorders>
              <w:top w:val="single" w:sz="4" w:space="0" w:color="auto"/>
            </w:tcBorders>
          </w:tcPr>
          <w:p w14:paraId="30D2234F" w14:textId="586DDE39" w:rsidR="0034360D" w:rsidRDefault="007B06A8" w:rsidP="003C0611">
            <w:pPr>
              <w:widowControl w:val="0"/>
              <w:autoSpaceDE w:val="0"/>
              <w:autoSpaceDN w:val="0"/>
              <w:adjustRightInd w:val="0"/>
              <w:rPr>
                <w:rFonts w:ascii="Times New Roman" w:hAnsi="Times New Roman" w:cstheme="minorHAnsi"/>
                <w:b/>
                <w:sz w:val="18"/>
                <w:szCs w:val="18"/>
                <w:shd w:val="clear" w:color="auto" w:fill="FFFFFF"/>
              </w:rPr>
            </w:pPr>
            <w:r w:rsidRPr="00DF0165">
              <w:rPr>
                <w:rFonts w:ascii="Times New Roman" w:hAnsi="Times New Roman"/>
                <w:i/>
                <w:iCs/>
                <w:color w:val="00000A"/>
              </w:rPr>
              <w:t>z</w:t>
            </w:r>
            <w:r>
              <w:rPr>
                <w:rFonts w:ascii="Times" w:hAnsi="Times"/>
              </w:rPr>
              <w:t xml:space="preserve"> ~ ISAR type + Temperature</w:t>
            </w:r>
          </w:p>
        </w:tc>
        <w:tc>
          <w:tcPr>
            <w:tcW w:w="1080" w:type="dxa"/>
            <w:tcBorders>
              <w:top w:val="single" w:sz="4" w:space="0" w:color="auto"/>
            </w:tcBorders>
          </w:tcPr>
          <w:p w14:paraId="08A154BC" w14:textId="77777777" w:rsidR="0034360D" w:rsidRDefault="0034360D" w:rsidP="003C0611">
            <w:pPr>
              <w:widowControl w:val="0"/>
              <w:autoSpaceDE w:val="0"/>
              <w:autoSpaceDN w:val="0"/>
              <w:adjustRightInd w:val="0"/>
              <w:jc w:val="center"/>
              <w:rPr>
                <w:rFonts w:ascii="Times New Roman" w:eastAsia="Times New Roman" w:hAnsi="Times New Roman" w:cs="Calibri"/>
                <w:b/>
                <w:bCs/>
                <w:sz w:val="18"/>
                <w:szCs w:val="18"/>
              </w:rPr>
            </w:pPr>
            <w:r>
              <w:rPr>
                <w:rFonts w:ascii="Times" w:hAnsi="Times"/>
              </w:rPr>
              <w:t>0.0</w:t>
            </w:r>
          </w:p>
        </w:tc>
        <w:tc>
          <w:tcPr>
            <w:tcW w:w="1260" w:type="dxa"/>
            <w:tcBorders>
              <w:top w:val="single" w:sz="4" w:space="0" w:color="auto"/>
            </w:tcBorders>
          </w:tcPr>
          <w:p w14:paraId="303C6B44" w14:textId="4D705CC1" w:rsidR="0034360D" w:rsidRDefault="0034360D" w:rsidP="003C0611">
            <w:pPr>
              <w:widowControl w:val="0"/>
              <w:autoSpaceDE w:val="0"/>
              <w:autoSpaceDN w:val="0"/>
              <w:adjustRightInd w:val="0"/>
              <w:jc w:val="center"/>
              <w:rPr>
                <w:rFonts w:ascii="Times New Roman" w:hAnsi="Times New Roman" w:cstheme="minorHAnsi"/>
                <w:b/>
                <w:sz w:val="18"/>
                <w:szCs w:val="18"/>
                <w:shd w:val="clear" w:color="auto" w:fill="FFFFFF"/>
              </w:rPr>
            </w:pPr>
            <w:r>
              <w:rPr>
                <w:rFonts w:ascii="Times" w:hAnsi="Times"/>
              </w:rPr>
              <w:t>0.</w:t>
            </w:r>
            <w:r w:rsidR="00B80295">
              <w:rPr>
                <w:rFonts w:ascii="Times" w:hAnsi="Times"/>
              </w:rPr>
              <w:t>546</w:t>
            </w:r>
          </w:p>
        </w:tc>
        <w:tc>
          <w:tcPr>
            <w:tcW w:w="1260" w:type="dxa"/>
            <w:tcBorders>
              <w:top w:val="single" w:sz="4" w:space="0" w:color="auto"/>
            </w:tcBorders>
          </w:tcPr>
          <w:p w14:paraId="18EBE7AC" w14:textId="53D62EF8" w:rsidR="0034360D" w:rsidRDefault="0034360D" w:rsidP="003C0611">
            <w:pPr>
              <w:widowControl w:val="0"/>
              <w:autoSpaceDE w:val="0"/>
              <w:autoSpaceDN w:val="0"/>
              <w:adjustRightInd w:val="0"/>
              <w:jc w:val="center"/>
              <w:rPr>
                <w:rFonts w:ascii="Times New Roman" w:hAnsi="Times New Roman" w:cstheme="minorHAnsi"/>
                <w:b/>
                <w:sz w:val="18"/>
                <w:szCs w:val="18"/>
                <w:shd w:val="clear" w:color="auto" w:fill="FFFFFF"/>
              </w:rPr>
            </w:pPr>
            <w:r>
              <w:rPr>
                <w:rFonts w:ascii="Times" w:hAnsi="Times"/>
              </w:rPr>
              <w:t>0.</w:t>
            </w:r>
            <w:r w:rsidR="00B80295">
              <w:rPr>
                <w:rFonts w:ascii="Times" w:hAnsi="Times"/>
              </w:rPr>
              <w:t>21</w:t>
            </w:r>
          </w:p>
        </w:tc>
      </w:tr>
      <w:tr w:rsidR="0034360D" w14:paraId="5CCE02F5" w14:textId="77777777" w:rsidTr="003C0611">
        <w:tc>
          <w:tcPr>
            <w:tcW w:w="5665" w:type="dxa"/>
          </w:tcPr>
          <w:p w14:paraId="434F32BE" w14:textId="29375F02" w:rsidR="0034360D" w:rsidRPr="00DF0165" w:rsidRDefault="007B06A8" w:rsidP="003C0611">
            <w:pPr>
              <w:widowControl w:val="0"/>
              <w:autoSpaceDE w:val="0"/>
              <w:autoSpaceDN w:val="0"/>
              <w:adjustRightInd w:val="0"/>
              <w:rPr>
                <w:rFonts w:ascii="Times New Roman" w:hAnsi="Times New Roman"/>
                <w:i/>
                <w:iCs/>
                <w:color w:val="00000A"/>
              </w:rPr>
            </w:pPr>
            <w:r w:rsidRPr="00DF0165">
              <w:rPr>
                <w:rFonts w:ascii="Times New Roman" w:hAnsi="Times New Roman"/>
                <w:color w:val="00000A"/>
              </w:rPr>
              <w:t>Null Model</w:t>
            </w:r>
          </w:p>
        </w:tc>
        <w:tc>
          <w:tcPr>
            <w:tcW w:w="1080" w:type="dxa"/>
          </w:tcPr>
          <w:p w14:paraId="505A8E3F" w14:textId="6FA905B6" w:rsidR="0034360D" w:rsidRDefault="00C66460" w:rsidP="003C0611">
            <w:pPr>
              <w:widowControl w:val="0"/>
              <w:autoSpaceDE w:val="0"/>
              <w:autoSpaceDN w:val="0"/>
              <w:adjustRightInd w:val="0"/>
              <w:jc w:val="center"/>
              <w:rPr>
                <w:rFonts w:ascii="Times" w:hAnsi="Times"/>
              </w:rPr>
            </w:pPr>
            <w:r>
              <w:rPr>
                <w:rFonts w:ascii="Times" w:hAnsi="Times"/>
              </w:rPr>
              <w:t>1</w:t>
            </w:r>
            <w:r w:rsidR="0034360D">
              <w:rPr>
                <w:rFonts w:ascii="Times" w:hAnsi="Times"/>
              </w:rPr>
              <w:t>.</w:t>
            </w:r>
            <w:r>
              <w:rPr>
                <w:rFonts w:ascii="Times" w:hAnsi="Times"/>
              </w:rPr>
              <w:t>9</w:t>
            </w:r>
          </w:p>
        </w:tc>
        <w:tc>
          <w:tcPr>
            <w:tcW w:w="1260" w:type="dxa"/>
          </w:tcPr>
          <w:p w14:paraId="3D0FDDF4" w14:textId="0ECDE4D6" w:rsidR="0034360D" w:rsidRDefault="0034360D" w:rsidP="003C0611">
            <w:pPr>
              <w:widowControl w:val="0"/>
              <w:autoSpaceDE w:val="0"/>
              <w:autoSpaceDN w:val="0"/>
              <w:adjustRightInd w:val="0"/>
              <w:jc w:val="center"/>
              <w:rPr>
                <w:rFonts w:ascii="Times" w:hAnsi="Times"/>
              </w:rPr>
            </w:pPr>
            <w:r>
              <w:rPr>
                <w:rFonts w:ascii="Times" w:hAnsi="Times"/>
              </w:rPr>
              <w:t>0.2</w:t>
            </w:r>
            <w:r w:rsidR="00B80295">
              <w:rPr>
                <w:rFonts w:ascii="Times" w:hAnsi="Times"/>
              </w:rPr>
              <w:t>16</w:t>
            </w:r>
          </w:p>
        </w:tc>
        <w:tc>
          <w:tcPr>
            <w:tcW w:w="1260" w:type="dxa"/>
          </w:tcPr>
          <w:p w14:paraId="24C2B607" w14:textId="703C14CA" w:rsidR="0034360D" w:rsidRDefault="0034360D" w:rsidP="003C0611">
            <w:pPr>
              <w:widowControl w:val="0"/>
              <w:autoSpaceDE w:val="0"/>
              <w:autoSpaceDN w:val="0"/>
              <w:adjustRightInd w:val="0"/>
              <w:jc w:val="center"/>
              <w:rPr>
                <w:rFonts w:ascii="Times" w:hAnsi="Times"/>
              </w:rPr>
            </w:pPr>
            <w:r>
              <w:rPr>
                <w:rFonts w:ascii="Times" w:hAnsi="Times"/>
              </w:rPr>
              <w:t>0</w:t>
            </w:r>
          </w:p>
        </w:tc>
      </w:tr>
      <w:tr w:rsidR="0034360D" w14:paraId="10530483" w14:textId="77777777" w:rsidTr="003C0611">
        <w:tc>
          <w:tcPr>
            <w:tcW w:w="5665" w:type="dxa"/>
          </w:tcPr>
          <w:p w14:paraId="665457BB" w14:textId="77777777"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ISAR type </w:t>
            </w:r>
          </w:p>
        </w:tc>
        <w:tc>
          <w:tcPr>
            <w:tcW w:w="1080" w:type="dxa"/>
          </w:tcPr>
          <w:p w14:paraId="4CB67BE5" w14:textId="2205FC3A" w:rsidR="0034360D" w:rsidRDefault="00C66460" w:rsidP="003C0611">
            <w:pPr>
              <w:widowControl w:val="0"/>
              <w:autoSpaceDE w:val="0"/>
              <w:autoSpaceDN w:val="0"/>
              <w:adjustRightInd w:val="0"/>
              <w:jc w:val="center"/>
              <w:rPr>
                <w:rFonts w:ascii="Times" w:hAnsi="Times"/>
              </w:rPr>
            </w:pPr>
            <w:r>
              <w:rPr>
                <w:rFonts w:ascii="Times" w:hAnsi="Times"/>
              </w:rPr>
              <w:t>3</w:t>
            </w:r>
            <w:r w:rsidR="0034360D">
              <w:rPr>
                <w:rFonts w:ascii="Times" w:hAnsi="Times"/>
              </w:rPr>
              <w:t>.0</w:t>
            </w:r>
          </w:p>
        </w:tc>
        <w:tc>
          <w:tcPr>
            <w:tcW w:w="1260" w:type="dxa"/>
          </w:tcPr>
          <w:p w14:paraId="0FBBEDAA" w14:textId="6DAF999E" w:rsidR="0034360D" w:rsidRDefault="0034360D" w:rsidP="003C0611">
            <w:pPr>
              <w:widowControl w:val="0"/>
              <w:autoSpaceDE w:val="0"/>
              <w:autoSpaceDN w:val="0"/>
              <w:adjustRightInd w:val="0"/>
              <w:jc w:val="center"/>
              <w:rPr>
                <w:rFonts w:ascii="Times" w:hAnsi="Times"/>
              </w:rPr>
            </w:pPr>
            <w:r>
              <w:rPr>
                <w:rFonts w:ascii="Times" w:hAnsi="Times"/>
              </w:rPr>
              <w:t>0.</w:t>
            </w:r>
            <w:r w:rsidR="00B80295">
              <w:rPr>
                <w:rFonts w:ascii="Times" w:hAnsi="Times"/>
              </w:rPr>
              <w:t>120</w:t>
            </w:r>
          </w:p>
        </w:tc>
        <w:tc>
          <w:tcPr>
            <w:tcW w:w="1260" w:type="dxa"/>
          </w:tcPr>
          <w:p w14:paraId="379954B2" w14:textId="4A73C38C" w:rsidR="0034360D" w:rsidRDefault="0034360D" w:rsidP="003C0611">
            <w:pPr>
              <w:widowControl w:val="0"/>
              <w:autoSpaceDE w:val="0"/>
              <w:autoSpaceDN w:val="0"/>
              <w:adjustRightInd w:val="0"/>
              <w:jc w:val="center"/>
              <w:rPr>
                <w:rFonts w:ascii="Times" w:hAnsi="Times"/>
              </w:rPr>
            </w:pPr>
            <w:r>
              <w:rPr>
                <w:rFonts w:ascii="Times" w:hAnsi="Times"/>
              </w:rPr>
              <w:t>0.0</w:t>
            </w:r>
            <w:r w:rsidR="00B80295">
              <w:rPr>
                <w:rFonts w:ascii="Times" w:hAnsi="Times"/>
              </w:rPr>
              <w:t>1</w:t>
            </w:r>
          </w:p>
        </w:tc>
      </w:tr>
      <w:tr w:rsidR="0034360D" w14:paraId="3AAC81EA" w14:textId="77777777" w:rsidTr="003C0611">
        <w:tc>
          <w:tcPr>
            <w:tcW w:w="5665" w:type="dxa"/>
          </w:tcPr>
          <w:p w14:paraId="5BE0D2E1" w14:textId="0845C177"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ISAR type + </w:t>
            </w:r>
            <w:r w:rsidR="007B06A8">
              <w:rPr>
                <w:rFonts w:ascii="Times" w:hAnsi="Times"/>
              </w:rPr>
              <w:t>Precipitation</w:t>
            </w:r>
          </w:p>
        </w:tc>
        <w:tc>
          <w:tcPr>
            <w:tcW w:w="1080" w:type="dxa"/>
          </w:tcPr>
          <w:p w14:paraId="5B06F1E8" w14:textId="49A5612C" w:rsidR="0034360D" w:rsidRDefault="0034360D" w:rsidP="003C0611">
            <w:pPr>
              <w:widowControl w:val="0"/>
              <w:autoSpaceDE w:val="0"/>
              <w:autoSpaceDN w:val="0"/>
              <w:adjustRightInd w:val="0"/>
              <w:jc w:val="center"/>
              <w:rPr>
                <w:rFonts w:ascii="Times" w:hAnsi="Times"/>
              </w:rPr>
            </w:pPr>
            <w:r>
              <w:rPr>
                <w:rFonts w:ascii="Times" w:hAnsi="Times"/>
              </w:rPr>
              <w:t>4.</w:t>
            </w:r>
            <w:r w:rsidR="00C66460">
              <w:rPr>
                <w:rFonts w:ascii="Times" w:hAnsi="Times"/>
              </w:rPr>
              <w:t>0</w:t>
            </w:r>
          </w:p>
        </w:tc>
        <w:tc>
          <w:tcPr>
            <w:tcW w:w="1260" w:type="dxa"/>
          </w:tcPr>
          <w:p w14:paraId="347B27E6" w14:textId="7D1D7C8D" w:rsidR="0034360D" w:rsidRDefault="0034360D" w:rsidP="003C0611">
            <w:pPr>
              <w:widowControl w:val="0"/>
              <w:autoSpaceDE w:val="0"/>
              <w:autoSpaceDN w:val="0"/>
              <w:adjustRightInd w:val="0"/>
              <w:jc w:val="center"/>
              <w:rPr>
                <w:rFonts w:ascii="Times" w:hAnsi="Times"/>
              </w:rPr>
            </w:pPr>
            <w:r>
              <w:rPr>
                <w:rFonts w:ascii="Times" w:hAnsi="Times"/>
              </w:rPr>
              <w:t>0.0</w:t>
            </w:r>
            <w:r w:rsidR="00B80295">
              <w:rPr>
                <w:rFonts w:ascii="Times" w:hAnsi="Times"/>
              </w:rPr>
              <w:t>75</w:t>
            </w:r>
          </w:p>
        </w:tc>
        <w:tc>
          <w:tcPr>
            <w:tcW w:w="1260" w:type="dxa"/>
          </w:tcPr>
          <w:p w14:paraId="73B67B7E" w14:textId="77777777" w:rsidR="0034360D" w:rsidRDefault="0034360D" w:rsidP="003C0611">
            <w:pPr>
              <w:widowControl w:val="0"/>
              <w:autoSpaceDE w:val="0"/>
              <w:autoSpaceDN w:val="0"/>
              <w:adjustRightInd w:val="0"/>
              <w:jc w:val="center"/>
              <w:rPr>
                <w:rFonts w:ascii="Times" w:hAnsi="Times"/>
              </w:rPr>
            </w:pPr>
            <w:r>
              <w:rPr>
                <w:rFonts w:ascii="Times" w:hAnsi="Times"/>
              </w:rPr>
              <w:t>0.10</w:t>
            </w:r>
          </w:p>
        </w:tc>
      </w:tr>
      <w:tr w:rsidR="0034360D" w14:paraId="2278EAFF" w14:textId="77777777" w:rsidTr="003C0611">
        <w:tc>
          <w:tcPr>
            <w:tcW w:w="5665" w:type="dxa"/>
          </w:tcPr>
          <w:p w14:paraId="0700D2A4" w14:textId="20E3550F" w:rsidR="0034360D" w:rsidRPr="00DF0165" w:rsidRDefault="007B06A8"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ISAR type + Latitude</w:t>
            </w:r>
          </w:p>
        </w:tc>
        <w:tc>
          <w:tcPr>
            <w:tcW w:w="1080" w:type="dxa"/>
          </w:tcPr>
          <w:p w14:paraId="459D8EE2" w14:textId="191D31AD" w:rsidR="0034360D" w:rsidRDefault="00C66460" w:rsidP="003C0611">
            <w:pPr>
              <w:widowControl w:val="0"/>
              <w:autoSpaceDE w:val="0"/>
              <w:autoSpaceDN w:val="0"/>
              <w:adjustRightInd w:val="0"/>
              <w:jc w:val="center"/>
              <w:rPr>
                <w:rFonts w:ascii="Times" w:hAnsi="Times"/>
              </w:rPr>
            </w:pPr>
            <w:r>
              <w:rPr>
                <w:rFonts w:ascii="Times" w:hAnsi="Times"/>
              </w:rPr>
              <w:t>5.0</w:t>
            </w:r>
          </w:p>
        </w:tc>
        <w:tc>
          <w:tcPr>
            <w:tcW w:w="1260" w:type="dxa"/>
          </w:tcPr>
          <w:p w14:paraId="487F3B82" w14:textId="747F330C" w:rsidR="0034360D" w:rsidRDefault="00B80295" w:rsidP="003C0611">
            <w:pPr>
              <w:widowControl w:val="0"/>
              <w:autoSpaceDE w:val="0"/>
              <w:autoSpaceDN w:val="0"/>
              <w:adjustRightInd w:val="0"/>
              <w:jc w:val="center"/>
              <w:rPr>
                <w:rFonts w:ascii="Times" w:hAnsi="Times"/>
              </w:rPr>
            </w:pPr>
            <w:r>
              <w:rPr>
                <w:rFonts w:ascii="Times" w:hAnsi="Times"/>
              </w:rPr>
              <w:t>0.044</w:t>
            </w:r>
          </w:p>
        </w:tc>
        <w:tc>
          <w:tcPr>
            <w:tcW w:w="1260" w:type="dxa"/>
          </w:tcPr>
          <w:p w14:paraId="541AC809" w14:textId="048651CE" w:rsidR="0034360D" w:rsidRDefault="0034360D" w:rsidP="003C0611">
            <w:pPr>
              <w:widowControl w:val="0"/>
              <w:autoSpaceDE w:val="0"/>
              <w:autoSpaceDN w:val="0"/>
              <w:adjustRightInd w:val="0"/>
              <w:jc w:val="center"/>
              <w:rPr>
                <w:rFonts w:ascii="Times" w:hAnsi="Times"/>
              </w:rPr>
            </w:pPr>
            <w:r>
              <w:rPr>
                <w:rFonts w:ascii="Times" w:hAnsi="Times"/>
              </w:rPr>
              <w:t>0.</w:t>
            </w:r>
            <w:r w:rsidR="00B80295">
              <w:rPr>
                <w:rFonts w:ascii="Times" w:hAnsi="Times"/>
              </w:rPr>
              <w:t>04</w:t>
            </w:r>
          </w:p>
        </w:tc>
      </w:tr>
      <w:tr w:rsidR="0034360D" w14:paraId="05DEC619" w14:textId="77777777" w:rsidTr="003C0611">
        <w:tc>
          <w:tcPr>
            <w:tcW w:w="5665" w:type="dxa"/>
          </w:tcPr>
          <w:p w14:paraId="13DBF76E" w14:textId="0481E7BB" w:rsidR="0034360D" w:rsidRPr="00DF0165" w:rsidRDefault="007B06A8"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ISAR type + Biogeographic realm + Temperature</w:t>
            </w:r>
          </w:p>
        </w:tc>
        <w:tc>
          <w:tcPr>
            <w:tcW w:w="1080" w:type="dxa"/>
          </w:tcPr>
          <w:p w14:paraId="78AFF2AD" w14:textId="76DAE906" w:rsidR="0034360D" w:rsidRDefault="00C66460" w:rsidP="003C0611">
            <w:pPr>
              <w:widowControl w:val="0"/>
              <w:autoSpaceDE w:val="0"/>
              <w:autoSpaceDN w:val="0"/>
              <w:adjustRightInd w:val="0"/>
              <w:jc w:val="center"/>
              <w:rPr>
                <w:rFonts w:ascii="Times" w:hAnsi="Times"/>
              </w:rPr>
            </w:pPr>
            <w:r>
              <w:rPr>
                <w:rFonts w:ascii="Times" w:hAnsi="Times"/>
              </w:rPr>
              <w:t>22.8</w:t>
            </w:r>
          </w:p>
        </w:tc>
        <w:tc>
          <w:tcPr>
            <w:tcW w:w="1260" w:type="dxa"/>
          </w:tcPr>
          <w:p w14:paraId="10FDCE23" w14:textId="77777777" w:rsidR="0034360D" w:rsidRDefault="0034360D" w:rsidP="003C0611">
            <w:pPr>
              <w:widowControl w:val="0"/>
              <w:autoSpaceDE w:val="0"/>
              <w:autoSpaceDN w:val="0"/>
              <w:adjustRightInd w:val="0"/>
              <w:jc w:val="center"/>
              <w:rPr>
                <w:rFonts w:ascii="Times" w:hAnsi="Times"/>
              </w:rPr>
            </w:pPr>
            <w:r>
              <w:rPr>
                <w:rFonts w:ascii="Times" w:hAnsi="Times"/>
              </w:rPr>
              <w:t>&lt; 0.001</w:t>
            </w:r>
          </w:p>
        </w:tc>
        <w:tc>
          <w:tcPr>
            <w:tcW w:w="1260" w:type="dxa"/>
          </w:tcPr>
          <w:p w14:paraId="73D9CEC8" w14:textId="24DAAE72" w:rsidR="0034360D" w:rsidRDefault="0034360D" w:rsidP="003C0611">
            <w:pPr>
              <w:widowControl w:val="0"/>
              <w:autoSpaceDE w:val="0"/>
              <w:autoSpaceDN w:val="0"/>
              <w:adjustRightInd w:val="0"/>
              <w:jc w:val="center"/>
              <w:rPr>
                <w:rFonts w:ascii="Times" w:hAnsi="Times"/>
              </w:rPr>
            </w:pPr>
            <w:r>
              <w:rPr>
                <w:rFonts w:ascii="Times" w:hAnsi="Times"/>
              </w:rPr>
              <w:t>0</w:t>
            </w:r>
            <w:r w:rsidR="00B80295">
              <w:rPr>
                <w:rFonts w:ascii="Times" w:hAnsi="Times"/>
              </w:rPr>
              <w:t>.28</w:t>
            </w:r>
          </w:p>
        </w:tc>
      </w:tr>
      <w:tr w:rsidR="0034360D" w14:paraId="5898215C" w14:textId="77777777" w:rsidTr="003C0611">
        <w:tc>
          <w:tcPr>
            <w:tcW w:w="5665" w:type="dxa"/>
          </w:tcPr>
          <w:p w14:paraId="4E624EE0" w14:textId="7DEE62E1" w:rsidR="0034360D" w:rsidRPr="00DF0165" w:rsidRDefault="0034360D" w:rsidP="003C0611">
            <w:pPr>
              <w:widowControl w:val="0"/>
              <w:autoSpaceDE w:val="0"/>
              <w:autoSpaceDN w:val="0"/>
              <w:adjustRightInd w:val="0"/>
              <w:rPr>
                <w:rFonts w:ascii="Times New Roman" w:hAnsi="Times New Roman"/>
                <w:i/>
                <w:iCs/>
                <w:color w:val="00000A"/>
              </w:rPr>
            </w:pPr>
            <w:r w:rsidRPr="00DF0165">
              <w:rPr>
                <w:rFonts w:ascii="Times New Roman" w:hAnsi="Times New Roman"/>
                <w:i/>
                <w:iCs/>
                <w:color w:val="00000A"/>
              </w:rPr>
              <w:t>z</w:t>
            </w:r>
            <w:r>
              <w:rPr>
                <w:rFonts w:ascii="Times" w:hAnsi="Times"/>
              </w:rPr>
              <w:t xml:space="preserve"> ~ ISAR type + Biogeographic realm + </w:t>
            </w:r>
            <w:r w:rsidR="007B06A8">
              <w:rPr>
                <w:rFonts w:ascii="Times" w:hAnsi="Times"/>
              </w:rPr>
              <w:t>Precipitation</w:t>
            </w:r>
          </w:p>
        </w:tc>
        <w:tc>
          <w:tcPr>
            <w:tcW w:w="1080" w:type="dxa"/>
          </w:tcPr>
          <w:p w14:paraId="2C78BE25" w14:textId="4CF758A6" w:rsidR="0034360D" w:rsidRDefault="00B80295" w:rsidP="003C0611">
            <w:pPr>
              <w:widowControl w:val="0"/>
              <w:autoSpaceDE w:val="0"/>
              <w:autoSpaceDN w:val="0"/>
              <w:adjustRightInd w:val="0"/>
              <w:jc w:val="center"/>
              <w:rPr>
                <w:rFonts w:ascii="Times" w:hAnsi="Times"/>
              </w:rPr>
            </w:pPr>
            <w:r>
              <w:rPr>
                <w:rFonts w:ascii="Times" w:hAnsi="Times"/>
              </w:rPr>
              <w:t>27.6</w:t>
            </w:r>
          </w:p>
        </w:tc>
        <w:tc>
          <w:tcPr>
            <w:tcW w:w="1260" w:type="dxa"/>
          </w:tcPr>
          <w:p w14:paraId="2F2351F5" w14:textId="77777777" w:rsidR="0034360D" w:rsidRDefault="0034360D" w:rsidP="003C0611">
            <w:pPr>
              <w:widowControl w:val="0"/>
              <w:autoSpaceDE w:val="0"/>
              <w:autoSpaceDN w:val="0"/>
              <w:adjustRightInd w:val="0"/>
              <w:jc w:val="center"/>
              <w:rPr>
                <w:rFonts w:ascii="Times" w:hAnsi="Times"/>
              </w:rPr>
            </w:pPr>
            <w:r>
              <w:rPr>
                <w:rFonts w:ascii="Times" w:hAnsi="Times"/>
              </w:rPr>
              <w:t>&lt; 0.001</w:t>
            </w:r>
          </w:p>
        </w:tc>
        <w:tc>
          <w:tcPr>
            <w:tcW w:w="1260" w:type="dxa"/>
          </w:tcPr>
          <w:p w14:paraId="790BE689" w14:textId="19DB48D3" w:rsidR="0034360D" w:rsidRDefault="0034360D" w:rsidP="003C0611">
            <w:pPr>
              <w:widowControl w:val="0"/>
              <w:autoSpaceDE w:val="0"/>
              <w:autoSpaceDN w:val="0"/>
              <w:adjustRightInd w:val="0"/>
              <w:jc w:val="center"/>
              <w:rPr>
                <w:rFonts w:ascii="Times" w:hAnsi="Times"/>
              </w:rPr>
            </w:pPr>
            <w:r>
              <w:rPr>
                <w:rFonts w:ascii="Times" w:hAnsi="Times"/>
              </w:rPr>
              <w:t>0.1</w:t>
            </w:r>
            <w:r w:rsidR="00B80295">
              <w:rPr>
                <w:rFonts w:ascii="Times" w:hAnsi="Times"/>
              </w:rPr>
              <w:t>7</w:t>
            </w:r>
          </w:p>
        </w:tc>
      </w:tr>
    </w:tbl>
    <w:p w14:paraId="14B35CDC" w14:textId="151CF7A0" w:rsidR="0034360D" w:rsidRDefault="0034360D" w:rsidP="006C0691"/>
    <w:p w14:paraId="13547CAF" w14:textId="2B400AF6" w:rsidR="007B06A8" w:rsidRDefault="007B06A8" w:rsidP="006C0691"/>
    <w:p w14:paraId="52F13A7C" w14:textId="066C45E0" w:rsidR="007B06A8" w:rsidRDefault="006A1551" w:rsidP="006C0691">
      <w:r>
        <w:t>S3. Table showing the model output of the most plausible GLM model that included the covariate of island order of magnitude range (OMR). This model assessed z-values as a function of the covariate and the additive effect of temperature.</w:t>
      </w:r>
    </w:p>
    <w:tbl>
      <w:tblPr>
        <w:tblStyle w:val="TableGrid"/>
        <w:tblW w:w="0" w:type="auto"/>
        <w:tblLook w:val="04A0" w:firstRow="1" w:lastRow="0" w:firstColumn="1" w:lastColumn="0" w:noHBand="0" w:noVBand="1"/>
      </w:tblPr>
      <w:tblGrid>
        <w:gridCol w:w="1870"/>
        <w:gridCol w:w="1870"/>
        <w:gridCol w:w="1870"/>
        <w:gridCol w:w="1870"/>
      </w:tblGrid>
      <w:tr w:rsidR="006A1551" w14:paraId="68C19CA0" w14:textId="77777777" w:rsidTr="006A1551">
        <w:tc>
          <w:tcPr>
            <w:tcW w:w="1870" w:type="dxa"/>
          </w:tcPr>
          <w:p w14:paraId="1E363B4E" w14:textId="7EE13FD9" w:rsidR="006A1551" w:rsidRDefault="006A1551" w:rsidP="006C0691">
            <w:r>
              <w:t>Coefficients</w:t>
            </w:r>
          </w:p>
        </w:tc>
        <w:tc>
          <w:tcPr>
            <w:tcW w:w="1870" w:type="dxa"/>
          </w:tcPr>
          <w:p w14:paraId="218DD476" w14:textId="6DB3264C" w:rsidR="006A1551" w:rsidRDefault="006A1551" w:rsidP="006C0691">
            <w:r>
              <w:t>Effect Size</w:t>
            </w:r>
          </w:p>
        </w:tc>
        <w:tc>
          <w:tcPr>
            <w:tcW w:w="1870" w:type="dxa"/>
          </w:tcPr>
          <w:p w14:paraId="591C8463" w14:textId="607A8E81" w:rsidR="006A1551" w:rsidRDefault="006A1551" w:rsidP="006C0691">
            <w:r>
              <w:t>Std. Error</w:t>
            </w:r>
          </w:p>
        </w:tc>
        <w:tc>
          <w:tcPr>
            <w:tcW w:w="1870" w:type="dxa"/>
          </w:tcPr>
          <w:p w14:paraId="360FBBC8" w14:textId="204760F8" w:rsidR="006A1551" w:rsidRDefault="006A1551" w:rsidP="006C0691">
            <w:r>
              <w:t>p-value</w:t>
            </w:r>
          </w:p>
        </w:tc>
      </w:tr>
      <w:tr w:rsidR="006A1551" w14:paraId="78D3D848" w14:textId="77777777" w:rsidTr="006A1551">
        <w:tc>
          <w:tcPr>
            <w:tcW w:w="1870" w:type="dxa"/>
          </w:tcPr>
          <w:p w14:paraId="66A29F82" w14:textId="56D06B83" w:rsidR="006A1551" w:rsidRDefault="006A1551" w:rsidP="006C0691">
            <w:r>
              <w:t>Intercept</w:t>
            </w:r>
          </w:p>
        </w:tc>
        <w:tc>
          <w:tcPr>
            <w:tcW w:w="1870" w:type="dxa"/>
          </w:tcPr>
          <w:p w14:paraId="07CE21F6" w14:textId="65B78260" w:rsidR="006A1551" w:rsidRDefault="006A1551" w:rsidP="006C0691">
            <w:r>
              <w:t>-1.37</w:t>
            </w:r>
          </w:p>
        </w:tc>
        <w:tc>
          <w:tcPr>
            <w:tcW w:w="1870" w:type="dxa"/>
          </w:tcPr>
          <w:p w14:paraId="09F984C8" w14:textId="417C8ABB" w:rsidR="006A1551" w:rsidRDefault="006A1551" w:rsidP="006C0691">
            <w:r>
              <w:t>0.12</w:t>
            </w:r>
          </w:p>
        </w:tc>
        <w:tc>
          <w:tcPr>
            <w:tcW w:w="1870" w:type="dxa"/>
          </w:tcPr>
          <w:p w14:paraId="446798CA" w14:textId="0C0AF313" w:rsidR="006A1551" w:rsidRDefault="006A1551" w:rsidP="006C0691">
            <w:r>
              <w:t>&lt;0.05</w:t>
            </w:r>
          </w:p>
        </w:tc>
      </w:tr>
      <w:tr w:rsidR="006A1551" w14:paraId="6923308F" w14:textId="77777777" w:rsidTr="006A1551">
        <w:tc>
          <w:tcPr>
            <w:tcW w:w="1870" w:type="dxa"/>
          </w:tcPr>
          <w:p w14:paraId="721D3864" w14:textId="08DB8459" w:rsidR="006A1551" w:rsidRDefault="006A1551" w:rsidP="006C0691">
            <w:r>
              <w:t>OMR</w:t>
            </w:r>
          </w:p>
        </w:tc>
        <w:tc>
          <w:tcPr>
            <w:tcW w:w="1870" w:type="dxa"/>
          </w:tcPr>
          <w:p w14:paraId="66094671" w14:textId="1AFC3952" w:rsidR="006A1551" w:rsidRDefault="006A1551" w:rsidP="006C0691">
            <w:r>
              <w:t>-0.07</w:t>
            </w:r>
          </w:p>
        </w:tc>
        <w:tc>
          <w:tcPr>
            <w:tcW w:w="1870" w:type="dxa"/>
          </w:tcPr>
          <w:p w14:paraId="0CE04F78" w14:textId="6346BBB0" w:rsidR="006A1551" w:rsidRDefault="006A1551" w:rsidP="006C0691">
            <w:r>
              <w:t>0.12</w:t>
            </w:r>
          </w:p>
        </w:tc>
        <w:tc>
          <w:tcPr>
            <w:tcW w:w="1870" w:type="dxa"/>
          </w:tcPr>
          <w:p w14:paraId="14557016" w14:textId="5A3DFC13" w:rsidR="006A1551" w:rsidRDefault="006A1551" w:rsidP="006C0691">
            <w:r>
              <w:t>0.58</w:t>
            </w:r>
          </w:p>
        </w:tc>
      </w:tr>
      <w:tr w:rsidR="006A1551" w14:paraId="549A8967" w14:textId="77777777" w:rsidTr="006A1551">
        <w:tc>
          <w:tcPr>
            <w:tcW w:w="1870" w:type="dxa"/>
          </w:tcPr>
          <w:p w14:paraId="060ACBDF" w14:textId="53DEE5A7" w:rsidR="006A1551" w:rsidRDefault="006A1551" w:rsidP="006C0691">
            <w:r>
              <w:t>Temperature</w:t>
            </w:r>
          </w:p>
        </w:tc>
        <w:tc>
          <w:tcPr>
            <w:tcW w:w="1870" w:type="dxa"/>
          </w:tcPr>
          <w:p w14:paraId="673BEF65" w14:textId="1BF41BCA" w:rsidR="006A1551" w:rsidRDefault="006A1551" w:rsidP="006C0691">
            <w:r>
              <w:t>-0.30</w:t>
            </w:r>
          </w:p>
        </w:tc>
        <w:tc>
          <w:tcPr>
            <w:tcW w:w="1870" w:type="dxa"/>
          </w:tcPr>
          <w:p w14:paraId="015BD72D" w14:textId="4ED0C6DC" w:rsidR="006A1551" w:rsidRDefault="006A1551" w:rsidP="006C0691">
            <w:r>
              <w:t>0.12</w:t>
            </w:r>
          </w:p>
        </w:tc>
        <w:tc>
          <w:tcPr>
            <w:tcW w:w="1870" w:type="dxa"/>
          </w:tcPr>
          <w:p w14:paraId="3B5A98E3" w14:textId="73C60BB0" w:rsidR="006A1551" w:rsidRDefault="006A1551" w:rsidP="006C0691">
            <w:r>
              <w:t>0.02</w:t>
            </w:r>
          </w:p>
        </w:tc>
      </w:tr>
    </w:tbl>
    <w:p w14:paraId="4CDA170B" w14:textId="7874DB73" w:rsidR="006A1551" w:rsidRDefault="006A1551" w:rsidP="006C0691"/>
    <w:p w14:paraId="2D7092C3" w14:textId="773D1FD2" w:rsidR="00F136CC" w:rsidRDefault="00F136CC" w:rsidP="00F136CC">
      <w:r>
        <w:t>S4. Table showing the model output of the most plausible GLM model that included the covariate of ISAR t</w:t>
      </w:r>
      <w:r>
        <w:rPr>
          <w:u w:val="single"/>
        </w:rPr>
        <w:t>ype</w:t>
      </w:r>
      <w:r>
        <w:t>. This model assessed z-values as a function of the covariate and the additive effect of temperature.</w:t>
      </w:r>
    </w:p>
    <w:p w14:paraId="3613B76D" w14:textId="6C3B855B" w:rsidR="00F136CC" w:rsidRDefault="00F136CC" w:rsidP="006C0691"/>
    <w:tbl>
      <w:tblPr>
        <w:tblStyle w:val="TableGrid"/>
        <w:tblW w:w="0" w:type="auto"/>
        <w:tblLook w:val="04A0" w:firstRow="1" w:lastRow="0" w:firstColumn="1" w:lastColumn="0" w:noHBand="0" w:noVBand="1"/>
      </w:tblPr>
      <w:tblGrid>
        <w:gridCol w:w="1870"/>
        <w:gridCol w:w="1870"/>
        <w:gridCol w:w="1870"/>
        <w:gridCol w:w="1870"/>
      </w:tblGrid>
      <w:tr w:rsidR="00F136CC" w14:paraId="79911F7E" w14:textId="77777777" w:rsidTr="003C0611">
        <w:tc>
          <w:tcPr>
            <w:tcW w:w="1870" w:type="dxa"/>
          </w:tcPr>
          <w:p w14:paraId="0F471BA3" w14:textId="77777777" w:rsidR="00F136CC" w:rsidRDefault="00F136CC" w:rsidP="003C0611">
            <w:r>
              <w:lastRenderedPageBreak/>
              <w:t>Coefficients</w:t>
            </w:r>
          </w:p>
        </w:tc>
        <w:tc>
          <w:tcPr>
            <w:tcW w:w="1870" w:type="dxa"/>
          </w:tcPr>
          <w:p w14:paraId="35FC0665" w14:textId="77777777" w:rsidR="00F136CC" w:rsidRDefault="00F136CC" w:rsidP="003C0611">
            <w:r>
              <w:t>Effect Size</w:t>
            </w:r>
          </w:p>
        </w:tc>
        <w:tc>
          <w:tcPr>
            <w:tcW w:w="1870" w:type="dxa"/>
          </w:tcPr>
          <w:p w14:paraId="208E23CA" w14:textId="77777777" w:rsidR="00F136CC" w:rsidRDefault="00F136CC" w:rsidP="003C0611">
            <w:r>
              <w:t>Std. Error</w:t>
            </w:r>
          </w:p>
        </w:tc>
        <w:tc>
          <w:tcPr>
            <w:tcW w:w="1870" w:type="dxa"/>
          </w:tcPr>
          <w:p w14:paraId="07FFC0B9" w14:textId="77777777" w:rsidR="00F136CC" w:rsidRDefault="00F136CC" w:rsidP="003C0611">
            <w:r>
              <w:t>p-value</w:t>
            </w:r>
          </w:p>
        </w:tc>
      </w:tr>
      <w:tr w:rsidR="00F136CC" w14:paraId="13CF77E4" w14:textId="77777777" w:rsidTr="003C0611">
        <w:tc>
          <w:tcPr>
            <w:tcW w:w="1870" w:type="dxa"/>
          </w:tcPr>
          <w:p w14:paraId="4F721E02" w14:textId="77777777" w:rsidR="00F136CC" w:rsidRDefault="00F136CC" w:rsidP="003C0611">
            <w:r>
              <w:t>Intercept</w:t>
            </w:r>
          </w:p>
        </w:tc>
        <w:tc>
          <w:tcPr>
            <w:tcW w:w="1870" w:type="dxa"/>
          </w:tcPr>
          <w:p w14:paraId="67F608AB" w14:textId="0F9E0C28" w:rsidR="00F136CC" w:rsidRDefault="00F136CC" w:rsidP="003C0611">
            <w:r>
              <w:t>-1.32</w:t>
            </w:r>
          </w:p>
        </w:tc>
        <w:tc>
          <w:tcPr>
            <w:tcW w:w="1870" w:type="dxa"/>
          </w:tcPr>
          <w:p w14:paraId="64B76F12" w14:textId="3A459B6A" w:rsidR="00F136CC" w:rsidRDefault="00F136CC" w:rsidP="003C0611">
            <w:r>
              <w:t>0.14</w:t>
            </w:r>
          </w:p>
        </w:tc>
        <w:tc>
          <w:tcPr>
            <w:tcW w:w="1870" w:type="dxa"/>
          </w:tcPr>
          <w:p w14:paraId="6C2CF568" w14:textId="77777777" w:rsidR="00F136CC" w:rsidRDefault="00F136CC" w:rsidP="003C0611">
            <w:r>
              <w:t>&lt;0.05</w:t>
            </w:r>
          </w:p>
        </w:tc>
      </w:tr>
      <w:tr w:rsidR="00F136CC" w14:paraId="64F035FF" w14:textId="77777777" w:rsidTr="003C0611">
        <w:tc>
          <w:tcPr>
            <w:tcW w:w="1870" w:type="dxa"/>
          </w:tcPr>
          <w:p w14:paraId="193728E4" w14:textId="77777777" w:rsidR="00F136CC" w:rsidRDefault="00F136CC" w:rsidP="003C0611">
            <w:r>
              <w:t>OMR</w:t>
            </w:r>
          </w:p>
        </w:tc>
        <w:tc>
          <w:tcPr>
            <w:tcW w:w="1870" w:type="dxa"/>
          </w:tcPr>
          <w:p w14:paraId="74287C1B" w14:textId="2476423B" w:rsidR="00F136CC" w:rsidRDefault="00F136CC" w:rsidP="003C0611">
            <w:r>
              <w:t>-0.20</w:t>
            </w:r>
          </w:p>
        </w:tc>
        <w:tc>
          <w:tcPr>
            <w:tcW w:w="1870" w:type="dxa"/>
          </w:tcPr>
          <w:p w14:paraId="502E0A60" w14:textId="213CBB88" w:rsidR="00F136CC" w:rsidRDefault="00F136CC" w:rsidP="003C0611">
            <w:r>
              <w:t>0.28</w:t>
            </w:r>
          </w:p>
        </w:tc>
        <w:tc>
          <w:tcPr>
            <w:tcW w:w="1870" w:type="dxa"/>
          </w:tcPr>
          <w:p w14:paraId="1150D461" w14:textId="3840D851" w:rsidR="00F136CC" w:rsidRDefault="00F136CC" w:rsidP="003C0611">
            <w:r>
              <w:t>0.47</w:t>
            </w:r>
          </w:p>
        </w:tc>
      </w:tr>
      <w:tr w:rsidR="00F136CC" w14:paraId="1E1DB696" w14:textId="77777777" w:rsidTr="003C0611">
        <w:tc>
          <w:tcPr>
            <w:tcW w:w="1870" w:type="dxa"/>
          </w:tcPr>
          <w:p w14:paraId="6E5470A5" w14:textId="77777777" w:rsidR="00F136CC" w:rsidRDefault="00F136CC" w:rsidP="003C0611">
            <w:r>
              <w:t>Temperature</w:t>
            </w:r>
          </w:p>
        </w:tc>
        <w:tc>
          <w:tcPr>
            <w:tcW w:w="1870" w:type="dxa"/>
          </w:tcPr>
          <w:p w14:paraId="38725132" w14:textId="559387F7" w:rsidR="00F136CC" w:rsidRDefault="00F136CC" w:rsidP="003C0611">
            <w:r>
              <w:t>-0.32</w:t>
            </w:r>
          </w:p>
        </w:tc>
        <w:tc>
          <w:tcPr>
            <w:tcW w:w="1870" w:type="dxa"/>
          </w:tcPr>
          <w:p w14:paraId="14A1AA55" w14:textId="54A202EC" w:rsidR="00F136CC" w:rsidRDefault="00F136CC" w:rsidP="003C0611">
            <w:r>
              <w:t>0.13</w:t>
            </w:r>
          </w:p>
        </w:tc>
        <w:tc>
          <w:tcPr>
            <w:tcW w:w="1870" w:type="dxa"/>
          </w:tcPr>
          <w:p w14:paraId="19103714" w14:textId="77777777" w:rsidR="00F136CC" w:rsidRDefault="00F136CC" w:rsidP="003C0611">
            <w:r>
              <w:t>0.02</w:t>
            </w:r>
          </w:p>
        </w:tc>
      </w:tr>
    </w:tbl>
    <w:p w14:paraId="4277F6E2" w14:textId="4DFFBB99" w:rsidR="00F136CC" w:rsidRDefault="00F136CC" w:rsidP="006C0691"/>
    <w:p w14:paraId="54FB105D" w14:textId="572052C2" w:rsidR="00C13B72" w:rsidRDefault="00C13B72" w:rsidP="00C13B72">
      <w:pPr>
        <w:rPr>
          <w:rFonts w:ascii="Times" w:hAnsi="Times"/>
        </w:rPr>
      </w:pPr>
      <w:r w:rsidRPr="00C13B72">
        <w:t>S</w:t>
      </w:r>
      <w:r>
        <w:t>5</w:t>
      </w:r>
      <w:r w:rsidRPr="00C13B72">
        <w:t xml:space="preserve">. </w:t>
      </w:r>
      <w:r w:rsidRPr="00C13B72">
        <w:rPr>
          <w:rFonts w:ascii="Times" w:hAnsi="Times"/>
        </w:rPr>
        <w:t xml:space="preserve">Threshold models comparison summary. Results are presented for the mainland global dataset, for both the log–log and semi-log transformations. For each model, the </w:t>
      </w:r>
      <w:proofErr w:type="spellStart"/>
      <w:r w:rsidRPr="00C13B72">
        <w:rPr>
          <w:rFonts w:ascii="Times" w:hAnsi="Times"/>
        </w:rPr>
        <w:t>AIC</w:t>
      </w:r>
      <w:r w:rsidRPr="00C13B72">
        <w:rPr>
          <w:rFonts w:ascii="Times" w:hAnsi="Times"/>
          <w:vertAlign w:val="subscript"/>
        </w:rPr>
        <w:t>c</w:t>
      </w:r>
      <w:proofErr w:type="spellEnd"/>
      <w:r w:rsidRPr="00C13B72">
        <w:rPr>
          <w:rFonts w:ascii="Times" w:hAnsi="Times"/>
        </w:rPr>
        <w:t xml:space="preserve"> and R</w:t>
      </w:r>
      <w:r w:rsidRPr="00C13B72">
        <w:rPr>
          <w:rFonts w:ascii="Times" w:hAnsi="Times"/>
          <w:vertAlign w:val="superscript"/>
        </w:rPr>
        <w:t xml:space="preserve">2 </w:t>
      </w:r>
      <w:r w:rsidRPr="00C13B72">
        <w:rPr>
          <w:rFonts w:ascii="Times" w:hAnsi="Times"/>
        </w:rPr>
        <w:t>values are provided, and for</w:t>
      </w:r>
      <w:r>
        <w:rPr>
          <w:rFonts w:ascii="Times" w:hAnsi="Times"/>
        </w:rPr>
        <w:t xml:space="preserve"> the threshold models the area value (km</w:t>
      </w:r>
      <w:r w:rsidRPr="002F0AA1">
        <w:rPr>
          <w:rFonts w:ascii="Times" w:hAnsi="Times"/>
          <w:vertAlign w:val="superscript"/>
        </w:rPr>
        <w:t>2</w:t>
      </w:r>
      <w:r>
        <w:rPr>
          <w:rFonts w:ascii="Times" w:hAnsi="Times"/>
        </w:rPr>
        <w:t xml:space="preserve">) where the inflexion point is located (on a log scale) is provided (Th1). For each comparison, the intercept-only model is not included to save space as it was always the worst model. </w:t>
      </w:r>
      <w:proofErr w:type="spellStart"/>
      <w:r>
        <w:rPr>
          <w:rFonts w:ascii="Times" w:hAnsi="Times"/>
        </w:rPr>
        <w:t>ContOne</w:t>
      </w:r>
      <w:proofErr w:type="spellEnd"/>
      <w:r>
        <w:rPr>
          <w:rFonts w:ascii="Times" w:hAnsi="Times"/>
        </w:rPr>
        <w:t xml:space="preserve"> is the continuous one-threshold model, and </w:t>
      </w:r>
      <w:proofErr w:type="spellStart"/>
      <w:r>
        <w:rPr>
          <w:rFonts w:ascii="Times" w:hAnsi="Times"/>
        </w:rPr>
        <w:t>ZslopeOne</w:t>
      </w:r>
      <w:proofErr w:type="spellEnd"/>
      <w:r>
        <w:rPr>
          <w:rFonts w:ascii="Times" w:hAnsi="Times"/>
        </w:rPr>
        <w:t xml:space="preserve"> the left-horizontal one-threshold model. In log–log space the linear model is the power model, and in semi-log space it is the logarithmic model.</w:t>
      </w:r>
    </w:p>
    <w:p w14:paraId="3EAFAC6E" w14:textId="77777777" w:rsidR="00C13B72" w:rsidRDefault="00C13B72" w:rsidP="00C13B72">
      <w:pPr>
        <w:rPr>
          <w:b/>
          <w:bCs/>
        </w:rPr>
      </w:pPr>
    </w:p>
    <w:p w14:paraId="7476E055" w14:textId="77777777" w:rsidR="00C13B72" w:rsidRDefault="00C13B72" w:rsidP="00C13B72">
      <w:pPr>
        <w:rPr>
          <w:b/>
          <w:bCs/>
        </w:rPr>
      </w:pPr>
    </w:p>
    <w:tbl>
      <w:tblPr>
        <w:tblW w:w="0" w:type="auto"/>
        <w:tblLook w:val="04A0" w:firstRow="1" w:lastRow="0" w:firstColumn="1" w:lastColumn="0" w:noHBand="0" w:noVBand="1"/>
      </w:tblPr>
      <w:tblGrid>
        <w:gridCol w:w="2307"/>
        <w:gridCol w:w="1787"/>
        <w:gridCol w:w="1062"/>
        <w:gridCol w:w="1304"/>
      </w:tblGrid>
      <w:tr w:rsidR="00C13B72" w:rsidRPr="00B174BC" w14:paraId="75436FB6" w14:textId="77777777" w:rsidTr="003C0611">
        <w:trPr>
          <w:trHeight w:val="300"/>
        </w:trPr>
        <w:tc>
          <w:tcPr>
            <w:tcW w:w="2307" w:type="dxa"/>
            <w:tcBorders>
              <w:bottom w:val="single" w:sz="4" w:space="0" w:color="auto"/>
            </w:tcBorders>
            <w:noWrap/>
            <w:hideMark/>
          </w:tcPr>
          <w:p w14:paraId="0F891E0F" w14:textId="77777777" w:rsidR="00C13B72" w:rsidRPr="005060D1" w:rsidRDefault="00C13B72" w:rsidP="003C0611">
            <w:pPr>
              <w:rPr>
                <w:rFonts w:ascii="Times" w:hAnsi="Times"/>
                <w:b/>
                <w:bCs/>
              </w:rPr>
            </w:pPr>
            <w:r>
              <w:rPr>
                <w:rFonts w:ascii="Times" w:hAnsi="Times"/>
                <w:b/>
                <w:bCs/>
              </w:rPr>
              <w:t>Model</w:t>
            </w:r>
          </w:p>
        </w:tc>
        <w:tc>
          <w:tcPr>
            <w:tcW w:w="1787" w:type="dxa"/>
            <w:tcBorders>
              <w:bottom w:val="single" w:sz="4" w:space="0" w:color="auto"/>
            </w:tcBorders>
            <w:noWrap/>
            <w:hideMark/>
          </w:tcPr>
          <w:p w14:paraId="1A52DE9F" w14:textId="77777777" w:rsidR="00C13B72" w:rsidRPr="005060D1" w:rsidRDefault="00C13B72" w:rsidP="003C0611">
            <w:pPr>
              <w:rPr>
                <w:rFonts w:ascii="Times" w:hAnsi="Times"/>
                <w:b/>
                <w:bCs/>
              </w:rPr>
            </w:pPr>
            <w:proofErr w:type="spellStart"/>
            <w:r w:rsidRPr="005060D1">
              <w:rPr>
                <w:rFonts w:ascii="Times" w:hAnsi="Times"/>
                <w:b/>
                <w:bCs/>
              </w:rPr>
              <w:t>AIC</w:t>
            </w:r>
            <w:r w:rsidRPr="005060D1">
              <w:rPr>
                <w:rFonts w:ascii="Times" w:hAnsi="Times"/>
                <w:b/>
                <w:bCs/>
                <w:vertAlign w:val="subscript"/>
              </w:rPr>
              <w:t>c</w:t>
            </w:r>
            <w:proofErr w:type="spellEnd"/>
          </w:p>
        </w:tc>
        <w:tc>
          <w:tcPr>
            <w:tcW w:w="1062" w:type="dxa"/>
            <w:tcBorders>
              <w:bottom w:val="single" w:sz="4" w:space="0" w:color="auto"/>
            </w:tcBorders>
            <w:noWrap/>
            <w:hideMark/>
          </w:tcPr>
          <w:p w14:paraId="783343F0" w14:textId="77777777" w:rsidR="00C13B72" w:rsidRPr="005060D1" w:rsidRDefault="00C13B72" w:rsidP="003C0611">
            <w:pPr>
              <w:rPr>
                <w:rFonts w:ascii="Times" w:hAnsi="Times"/>
                <w:b/>
                <w:bCs/>
              </w:rPr>
            </w:pPr>
            <w:r w:rsidRPr="005060D1">
              <w:rPr>
                <w:rFonts w:ascii="Times" w:hAnsi="Times"/>
                <w:b/>
                <w:bCs/>
              </w:rPr>
              <w:t>R</w:t>
            </w:r>
            <w:r w:rsidRPr="005060D1">
              <w:rPr>
                <w:rFonts w:ascii="Times" w:hAnsi="Times"/>
                <w:b/>
                <w:bCs/>
                <w:vertAlign w:val="superscript"/>
              </w:rPr>
              <w:t>2</w:t>
            </w:r>
          </w:p>
        </w:tc>
        <w:tc>
          <w:tcPr>
            <w:tcW w:w="1304" w:type="dxa"/>
            <w:tcBorders>
              <w:bottom w:val="single" w:sz="4" w:space="0" w:color="auto"/>
            </w:tcBorders>
            <w:noWrap/>
            <w:hideMark/>
          </w:tcPr>
          <w:p w14:paraId="61C247A5" w14:textId="77777777" w:rsidR="00C13B72" w:rsidRPr="005060D1" w:rsidRDefault="00C13B72" w:rsidP="003C0611">
            <w:pPr>
              <w:rPr>
                <w:rFonts w:ascii="Times" w:hAnsi="Times"/>
                <w:b/>
                <w:bCs/>
              </w:rPr>
            </w:pPr>
            <w:r w:rsidRPr="005060D1">
              <w:rPr>
                <w:rFonts w:ascii="Times" w:hAnsi="Times"/>
                <w:b/>
                <w:bCs/>
              </w:rPr>
              <w:t>Th1</w:t>
            </w:r>
          </w:p>
        </w:tc>
      </w:tr>
      <w:tr w:rsidR="00C13B72" w:rsidRPr="00B174BC" w14:paraId="048CA505" w14:textId="77777777" w:rsidTr="003C0611">
        <w:trPr>
          <w:trHeight w:val="300"/>
        </w:trPr>
        <w:tc>
          <w:tcPr>
            <w:tcW w:w="2307" w:type="dxa"/>
            <w:tcBorders>
              <w:top w:val="single" w:sz="4" w:space="0" w:color="auto"/>
              <w:bottom w:val="single" w:sz="4" w:space="0" w:color="auto"/>
            </w:tcBorders>
            <w:noWrap/>
            <w:hideMark/>
          </w:tcPr>
          <w:p w14:paraId="3721931A" w14:textId="77777777" w:rsidR="00C13B72" w:rsidRPr="00B174BC" w:rsidRDefault="00C13B72" w:rsidP="003C0611">
            <w:pPr>
              <w:rPr>
                <w:rFonts w:ascii="Times" w:hAnsi="Times"/>
              </w:rPr>
            </w:pPr>
            <w:r>
              <w:rPr>
                <w:rFonts w:ascii="Times" w:hAnsi="Times"/>
              </w:rPr>
              <w:t>Mainland: log–log</w:t>
            </w:r>
          </w:p>
        </w:tc>
        <w:tc>
          <w:tcPr>
            <w:tcW w:w="1787" w:type="dxa"/>
            <w:tcBorders>
              <w:top w:val="single" w:sz="4" w:space="0" w:color="auto"/>
              <w:bottom w:val="single" w:sz="4" w:space="0" w:color="auto"/>
            </w:tcBorders>
            <w:noWrap/>
            <w:hideMark/>
          </w:tcPr>
          <w:p w14:paraId="1E151B33" w14:textId="77777777" w:rsidR="00C13B72" w:rsidRPr="00B174BC" w:rsidRDefault="00C13B72" w:rsidP="003C0611">
            <w:pPr>
              <w:rPr>
                <w:rFonts w:ascii="Times" w:hAnsi="Times"/>
              </w:rPr>
            </w:pPr>
          </w:p>
        </w:tc>
        <w:tc>
          <w:tcPr>
            <w:tcW w:w="1062" w:type="dxa"/>
            <w:tcBorders>
              <w:top w:val="single" w:sz="4" w:space="0" w:color="auto"/>
              <w:bottom w:val="single" w:sz="4" w:space="0" w:color="auto"/>
            </w:tcBorders>
            <w:noWrap/>
            <w:hideMark/>
          </w:tcPr>
          <w:p w14:paraId="2AC12355" w14:textId="77777777" w:rsidR="00C13B72" w:rsidRPr="00B174BC" w:rsidRDefault="00C13B72" w:rsidP="003C0611">
            <w:pPr>
              <w:rPr>
                <w:rFonts w:ascii="Times" w:hAnsi="Times"/>
              </w:rPr>
            </w:pPr>
          </w:p>
        </w:tc>
        <w:tc>
          <w:tcPr>
            <w:tcW w:w="1304" w:type="dxa"/>
            <w:tcBorders>
              <w:top w:val="single" w:sz="4" w:space="0" w:color="auto"/>
              <w:bottom w:val="single" w:sz="4" w:space="0" w:color="auto"/>
            </w:tcBorders>
            <w:noWrap/>
            <w:hideMark/>
          </w:tcPr>
          <w:p w14:paraId="4E75495F" w14:textId="77777777" w:rsidR="00C13B72" w:rsidRPr="00B174BC" w:rsidRDefault="00C13B72" w:rsidP="003C0611">
            <w:pPr>
              <w:rPr>
                <w:rFonts w:ascii="Times" w:hAnsi="Times"/>
              </w:rPr>
            </w:pPr>
          </w:p>
        </w:tc>
      </w:tr>
      <w:tr w:rsidR="00C13B72" w:rsidRPr="00B174BC" w14:paraId="42547620" w14:textId="77777777" w:rsidTr="003C0611">
        <w:trPr>
          <w:trHeight w:val="300"/>
        </w:trPr>
        <w:tc>
          <w:tcPr>
            <w:tcW w:w="2307" w:type="dxa"/>
            <w:tcBorders>
              <w:top w:val="single" w:sz="4" w:space="0" w:color="auto"/>
            </w:tcBorders>
            <w:noWrap/>
            <w:hideMark/>
          </w:tcPr>
          <w:p w14:paraId="22A36CB0" w14:textId="77777777" w:rsidR="00C13B72" w:rsidRPr="00B174BC" w:rsidRDefault="00C13B72" w:rsidP="003C0611">
            <w:pPr>
              <w:rPr>
                <w:rFonts w:ascii="Times" w:hAnsi="Times"/>
              </w:rPr>
            </w:pPr>
            <w:proofErr w:type="spellStart"/>
            <w:r>
              <w:rPr>
                <w:rFonts w:ascii="Times" w:hAnsi="Times"/>
              </w:rPr>
              <w:t>ContOne</w:t>
            </w:r>
            <w:proofErr w:type="spellEnd"/>
          </w:p>
        </w:tc>
        <w:tc>
          <w:tcPr>
            <w:tcW w:w="1787" w:type="dxa"/>
            <w:tcBorders>
              <w:top w:val="single" w:sz="4" w:space="0" w:color="auto"/>
            </w:tcBorders>
            <w:noWrap/>
            <w:hideMark/>
          </w:tcPr>
          <w:p w14:paraId="728D546E" w14:textId="77777777" w:rsidR="00C13B72" w:rsidRPr="00B174BC" w:rsidRDefault="00C13B72" w:rsidP="003C0611">
            <w:pPr>
              <w:rPr>
                <w:rFonts w:ascii="Times" w:hAnsi="Times"/>
              </w:rPr>
            </w:pPr>
            <w:r w:rsidRPr="002B0256">
              <w:t>470.17</w:t>
            </w:r>
          </w:p>
        </w:tc>
        <w:tc>
          <w:tcPr>
            <w:tcW w:w="1062" w:type="dxa"/>
            <w:tcBorders>
              <w:top w:val="single" w:sz="4" w:space="0" w:color="auto"/>
            </w:tcBorders>
            <w:noWrap/>
            <w:hideMark/>
          </w:tcPr>
          <w:p w14:paraId="32ECFE84" w14:textId="77777777" w:rsidR="00C13B72" w:rsidRPr="00B174BC" w:rsidRDefault="00C13B72" w:rsidP="003C0611">
            <w:pPr>
              <w:rPr>
                <w:rFonts w:ascii="Times" w:hAnsi="Times"/>
              </w:rPr>
            </w:pPr>
            <w:r w:rsidRPr="002B0256">
              <w:t>0.2</w:t>
            </w:r>
            <w:r>
              <w:t>0</w:t>
            </w:r>
          </w:p>
        </w:tc>
        <w:tc>
          <w:tcPr>
            <w:tcW w:w="1304" w:type="dxa"/>
            <w:tcBorders>
              <w:top w:val="single" w:sz="4" w:space="0" w:color="auto"/>
            </w:tcBorders>
            <w:noWrap/>
            <w:hideMark/>
          </w:tcPr>
          <w:p w14:paraId="48ECDFD9" w14:textId="77777777" w:rsidR="00C13B72" w:rsidRPr="00B174BC" w:rsidRDefault="00C13B72" w:rsidP="003C0611">
            <w:pPr>
              <w:rPr>
                <w:rFonts w:ascii="Times" w:hAnsi="Times"/>
              </w:rPr>
            </w:pPr>
            <w:r w:rsidRPr="002B0256">
              <w:t>-2.949</w:t>
            </w:r>
          </w:p>
        </w:tc>
      </w:tr>
      <w:tr w:rsidR="00C13B72" w:rsidRPr="00B174BC" w14:paraId="012A0AB4" w14:textId="77777777" w:rsidTr="003C0611">
        <w:trPr>
          <w:trHeight w:val="300"/>
        </w:trPr>
        <w:tc>
          <w:tcPr>
            <w:tcW w:w="2307" w:type="dxa"/>
            <w:noWrap/>
            <w:hideMark/>
          </w:tcPr>
          <w:p w14:paraId="3D4491DA" w14:textId="77777777" w:rsidR="00C13B72" w:rsidRPr="00B174BC" w:rsidRDefault="00C13B72" w:rsidP="003C0611">
            <w:pPr>
              <w:rPr>
                <w:rFonts w:ascii="Times" w:hAnsi="Times"/>
              </w:rPr>
            </w:pPr>
            <w:proofErr w:type="spellStart"/>
            <w:r>
              <w:rPr>
                <w:rFonts w:ascii="Times" w:hAnsi="Times"/>
              </w:rPr>
              <w:t>ZslopeOne</w:t>
            </w:r>
            <w:proofErr w:type="spellEnd"/>
          </w:p>
        </w:tc>
        <w:tc>
          <w:tcPr>
            <w:tcW w:w="1787" w:type="dxa"/>
            <w:noWrap/>
            <w:hideMark/>
          </w:tcPr>
          <w:p w14:paraId="0A9C2513" w14:textId="77777777" w:rsidR="00C13B72" w:rsidRPr="00B174BC" w:rsidRDefault="00C13B72" w:rsidP="003C0611">
            <w:pPr>
              <w:rPr>
                <w:rFonts w:ascii="Times" w:hAnsi="Times"/>
              </w:rPr>
            </w:pPr>
            <w:r w:rsidRPr="002B0256">
              <w:t>474.26</w:t>
            </w:r>
          </w:p>
        </w:tc>
        <w:tc>
          <w:tcPr>
            <w:tcW w:w="1062" w:type="dxa"/>
            <w:noWrap/>
            <w:hideMark/>
          </w:tcPr>
          <w:p w14:paraId="23470B51" w14:textId="77777777" w:rsidR="00C13B72" w:rsidRPr="00B174BC" w:rsidRDefault="00C13B72" w:rsidP="003C0611">
            <w:pPr>
              <w:rPr>
                <w:rFonts w:ascii="Times" w:hAnsi="Times"/>
              </w:rPr>
            </w:pPr>
            <w:r w:rsidRPr="002B0256">
              <w:t>0.17</w:t>
            </w:r>
          </w:p>
        </w:tc>
        <w:tc>
          <w:tcPr>
            <w:tcW w:w="1304" w:type="dxa"/>
            <w:noWrap/>
            <w:hideMark/>
          </w:tcPr>
          <w:p w14:paraId="7789EBDA" w14:textId="77777777" w:rsidR="00C13B72" w:rsidRPr="00B174BC" w:rsidRDefault="00C13B72" w:rsidP="003C0611">
            <w:pPr>
              <w:rPr>
                <w:rFonts w:ascii="Times" w:hAnsi="Times"/>
              </w:rPr>
            </w:pPr>
            <w:r w:rsidRPr="002B0256">
              <w:t>-2.649</w:t>
            </w:r>
          </w:p>
        </w:tc>
      </w:tr>
      <w:tr w:rsidR="00C13B72" w:rsidRPr="00B174BC" w14:paraId="588DA9B3" w14:textId="77777777" w:rsidTr="003C0611">
        <w:trPr>
          <w:trHeight w:val="300"/>
        </w:trPr>
        <w:tc>
          <w:tcPr>
            <w:tcW w:w="2307" w:type="dxa"/>
            <w:tcBorders>
              <w:bottom w:val="single" w:sz="4" w:space="0" w:color="auto"/>
            </w:tcBorders>
            <w:noWrap/>
            <w:hideMark/>
          </w:tcPr>
          <w:p w14:paraId="44E93C49" w14:textId="77777777" w:rsidR="00C13B72" w:rsidRPr="00B174BC" w:rsidRDefault="00C13B72" w:rsidP="003C0611">
            <w:pPr>
              <w:rPr>
                <w:rFonts w:ascii="Times" w:hAnsi="Times"/>
              </w:rPr>
            </w:pPr>
            <w:r>
              <w:rPr>
                <w:rFonts w:ascii="Times" w:hAnsi="Times"/>
              </w:rPr>
              <w:t>Linear</w:t>
            </w:r>
          </w:p>
        </w:tc>
        <w:tc>
          <w:tcPr>
            <w:tcW w:w="1787" w:type="dxa"/>
            <w:tcBorders>
              <w:bottom w:val="single" w:sz="4" w:space="0" w:color="auto"/>
            </w:tcBorders>
            <w:noWrap/>
            <w:hideMark/>
          </w:tcPr>
          <w:p w14:paraId="42BA8C65" w14:textId="77777777" w:rsidR="00C13B72" w:rsidRPr="00B174BC" w:rsidRDefault="00C13B72" w:rsidP="003C0611">
            <w:pPr>
              <w:rPr>
                <w:rFonts w:ascii="Times" w:hAnsi="Times"/>
              </w:rPr>
            </w:pPr>
            <w:r w:rsidRPr="002B0256">
              <w:t>497.97</w:t>
            </w:r>
          </w:p>
        </w:tc>
        <w:tc>
          <w:tcPr>
            <w:tcW w:w="1062" w:type="dxa"/>
            <w:tcBorders>
              <w:bottom w:val="single" w:sz="4" w:space="0" w:color="auto"/>
            </w:tcBorders>
            <w:noWrap/>
            <w:hideMark/>
          </w:tcPr>
          <w:p w14:paraId="09A8D5C3" w14:textId="77777777" w:rsidR="00C13B72" w:rsidRPr="00B174BC" w:rsidRDefault="00C13B72" w:rsidP="003C0611">
            <w:pPr>
              <w:rPr>
                <w:rFonts w:ascii="Times" w:hAnsi="Times"/>
              </w:rPr>
            </w:pPr>
            <w:r w:rsidRPr="002B0256">
              <w:t>0.03</w:t>
            </w:r>
          </w:p>
        </w:tc>
        <w:tc>
          <w:tcPr>
            <w:tcW w:w="1304" w:type="dxa"/>
            <w:tcBorders>
              <w:bottom w:val="single" w:sz="4" w:space="0" w:color="auto"/>
            </w:tcBorders>
            <w:noWrap/>
            <w:hideMark/>
          </w:tcPr>
          <w:p w14:paraId="2D1D4FDD" w14:textId="77777777" w:rsidR="00C13B72" w:rsidRPr="00B174BC" w:rsidRDefault="00C13B72" w:rsidP="003C0611">
            <w:pPr>
              <w:rPr>
                <w:rFonts w:ascii="Times" w:hAnsi="Times"/>
              </w:rPr>
            </w:pPr>
            <w:r w:rsidRPr="002B0256">
              <w:t>NA</w:t>
            </w:r>
          </w:p>
        </w:tc>
      </w:tr>
      <w:tr w:rsidR="00C13B72" w:rsidRPr="00B174BC" w14:paraId="7257EA68" w14:textId="77777777" w:rsidTr="003C0611">
        <w:trPr>
          <w:trHeight w:val="300"/>
        </w:trPr>
        <w:tc>
          <w:tcPr>
            <w:tcW w:w="2307" w:type="dxa"/>
            <w:tcBorders>
              <w:top w:val="single" w:sz="4" w:space="0" w:color="auto"/>
              <w:bottom w:val="single" w:sz="4" w:space="0" w:color="auto"/>
            </w:tcBorders>
            <w:noWrap/>
            <w:hideMark/>
          </w:tcPr>
          <w:p w14:paraId="4DB41EC1" w14:textId="77777777" w:rsidR="00C13B72" w:rsidRPr="00B174BC" w:rsidRDefault="00C13B72" w:rsidP="003C0611">
            <w:pPr>
              <w:rPr>
                <w:rFonts w:ascii="Times" w:hAnsi="Times"/>
              </w:rPr>
            </w:pPr>
            <w:r>
              <w:rPr>
                <w:rFonts w:ascii="Times" w:hAnsi="Times"/>
              </w:rPr>
              <w:t>Mainland: semi-log</w:t>
            </w:r>
          </w:p>
        </w:tc>
        <w:tc>
          <w:tcPr>
            <w:tcW w:w="1787" w:type="dxa"/>
            <w:tcBorders>
              <w:top w:val="single" w:sz="4" w:space="0" w:color="auto"/>
              <w:bottom w:val="single" w:sz="4" w:space="0" w:color="auto"/>
            </w:tcBorders>
            <w:noWrap/>
            <w:hideMark/>
          </w:tcPr>
          <w:p w14:paraId="120CAD14" w14:textId="77777777" w:rsidR="00C13B72" w:rsidRPr="00B174BC" w:rsidRDefault="00C13B72" w:rsidP="003C0611">
            <w:pPr>
              <w:rPr>
                <w:rFonts w:ascii="Times" w:hAnsi="Times"/>
              </w:rPr>
            </w:pPr>
          </w:p>
        </w:tc>
        <w:tc>
          <w:tcPr>
            <w:tcW w:w="1062" w:type="dxa"/>
            <w:tcBorders>
              <w:top w:val="single" w:sz="4" w:space="0" w:color="auto"/>
              <w:bottom w:val="single" w:sz="4" w:space="0" w:color="auto"/>
            </w:tcBorders>
            <w:noWrap/>
            <w:hideMark/>
          </w:tcPr>
          <w:p w14:paraId="0B589F60" w14:textId="77777777" w:rsidR="00C13B72" w:rsidRPr="00B174BC" w:rsidRDefault="00C13B72" w:rsidP="003C0611">
            <w:pPr>
              <w:rPr>
                <w:rFonts w:ascii="Times" w:hAnsi="Times"/>
              </w:rPr>
            </w:pPr>
          </w:p>
        </w:tc>
        <w:tc>
          <w:tcPr>
            <w:tcW w:w="1304" w:type="dxa"/>
            <w:tcBorders>
              <w:top w:val="single" w:sz="4" w:space="0" w:color="auto"/>
              <w:bottom w:val="single" w:sz="4" w:space="0" w:color="auto"/>
            </w:tcBorders>
            <w:noWrap/>
            <w:hideMark/>
          </w:tcPr>
          <w:p w14:paraId="61E6E7CF" w14:textId="77777777" w:rsidR="00C13B72" w:rsidRPr="00B174BC" w:rsidRDefault="00C13B72" w:rsidP="003C0611">
            <w:pPr>
              <w:rPr>
                <w:rFonts w:ascii="Times" w:hAnsi="Times"/>
              </w:rPr>
            </w:pPr>
          </w:p>
        </w:tc>
      </w:tr>
      <w:tr w:rsidR="00C13B72" w:rsidRPr="00B174BC" w14:paraId="40FC9FFE" w14:textId="77777777" w:rsidTr="003C0611">
        <w:trPr>
          <w:trHeight w:val="300"/>
        </w:trPr>
        <w:tc>
          <w:tcPr>
            <w:tcW w:w="2307" w:type="dxa"/>
            <w:tcBorders>
              <w:top w:val="single" w:sz="4" w:space="0" w:color="auto"/>
            </w:tcBorders>
            <w:noWrap/>
            <w:hideMark/>
          </w:tcPr>
          <w:p w14:paraId="31C87B70" w14:textId="77777777" w:rsidR="00C13B72" w:rsidRPr="00B174BC" w:rsidRDefault="00C13B72" w:rsidP="003C0611">
            <w:pPr>
              <w:rPr>
                <w:rFonts w:ascii="Times" w:hAnsi="Times"/>
              </w:rPr>
            </w:pPr>
            <w:proofErr w:type="spellStart"/>
            <w:r>
              <w:rPr>
                <w:rFonts w:ascii="Times" w:hAnsi="Times"/>
              </w:rPr>
              <w:t>ZslopeOne</w:t>
            </w:r>
            <w:proofErr w:type="spellEnd"/>
          </w:p>
        </w:tc>
        <w:tc>
          <w:tcPr>
            <w:tcW w:w="1787" w:type="dxa"/>
            <w:tcBorders>
              <w:top w:val="single" w:sz="4" w:space="0" w:color="auto"/>
            </w:tcBorders>
            <w:noWrap/>
            <w:hideMark/>
          </w:tcPr>
          <w:p w14:paraId="733441A4" w14:textId="77777777" w:rsidR="00C13B72" w:rsidRPr="00B174BC" w:rsidRDefault="00C13B72" w:rsidP="003C0611">
            <w:pPr>
              <w:rPr>
                <w:rFonts w:ascii="Times" w:hAnsi="Times"/>
              </w:rPr>
            </w:pPr>
            <w:r w:rsidRPr="00C80934">
              <w:t>1468.2</w:t>
            </w:r>
            <w:r>
              <w:t>0</w:t>
            </w:r>
          </w:p>
        </w:tc>
        <w:tc>
          <w:tcPr>
            <w:tcW w:w="1062" w:type="dxa"/>
            <w:tcBorders>
              <w:top w:val="single" w:sz="4" w:space="0" w:color="auto"/>
            </w:tcBorders>
            <w:noWrap/>
            <w:hideMark/>
          </w:tcPr>
          <w:p w14:paraId="36C71522" w14:textId="77777777" w:rsidR="00C13B72" w:rsidRPr="00B174BC" w:rsidRDefault="00C13B72" w:rsidP="003C0611">
            <w:pPr>
              <w:rPr>
                <w:rFonts w:ascii="Times" w:hAnsi="Times"/>
              </w:rPr>
            </w:pPr>
            <w:r w:rsidRPr="00C80934">
              <w:t>0.23</w:t>
            </w:r>
          </w:p>
        </w:tc>
        <w:tc>
          <w:tcPr>
            <w:tcW w:w="1304" w:type="dxa"/>
            <w:tcBorders>
              <w:top w:val="single" w:sz="4" w:space="0" w:color="auto"/>
            </w:tcBorders>
            <w:noWrap/>
            <w:hideMark/>
          </w:tcPr>
          <w:p w14:paraId="0E828A34" w14:textId="77777777" w:rsidR="00C13B72" w:rsidRPr="00B174BC" w:rsidRDefault="00C13B72" w:rsidP="003C0611">
            <w:pPr>
              <w:rPr>
                <w:rFonts w:ascii="Times" w:hAnsi="Times"/>
              </w:rPr>
            </w:pPr>
            <w:r w:rsidRPr="00C80934">
              <w:t>-2.949</w:t>
            </w:r>
          </w:p>
        </w:tc>
      </w:tr>
      <w:tr w:rsidR="00C13B72" w:rsidRPr="00B174BC" w14:paraId="00E625A6" w14:textId="77777777" w:rsidTr="003C0611">
        <w:trPr>
          <w:trHeight w:val="300"/>
        </w:trPr>
        <w:tc>
          <w:tcPr>
            <w:tcW w:w="2307" w:type="dxa"/>
            <w:noWrap/>
            <w:hideMark/>
          </w:tcPr>
          <w:p w14:paraId="3692A878" w14:textId="77777777" w:rsidR="00C13B72" w:rsidRPr="00B174BC" w:rsidRDefault="00C13B72" w:rsidP="003C0611">
            <w:pPr>
              <w:rPr>
                <w:rFonts w:ascii="Times" w:hAnsi="Times"/>
              </w:rPr>
            </w:pPr>
            <w:proofErr w:type="spellStart"/>
            <w:r>
              <w:rPr>
                <w:rFonts w:ascii="Times" w:hAnsi="Times"/>
              </w:rPr>
              <w:t>ContOne</w:t>
            </w:r>
            <w:proofErr w:type="spellEnd"/>
          </w:p>
        </w:tc>
        <w:tc>
          <w:tcPr>
            <w:tcW w:w="1787" w:type="dxa"/>
            <w:noWrap/>
            <w:hideMark/>
          </w:tcPr>
          <w:p w14:paraId="3355CB3A" w14:textId="77777777" w:rsidR="00C13B72" w:rsidRPr="00B174BC" w:rsidRDefault="00C13B72" w:rsidP="003C0611">
            <w:pPr>
              <w:rPr>
                <w:rFonts w:ascii="Times" w:hAnsi="Times"/>
              </w:rPr>
            </w:pPr>
            <w:r w:rsidRPr="00C80934">
              <w:t>1470.09</w:t>
            </w:r>
          </w:p>
        </w:tc>
        <w:tc>
          <w:tcPr>
            <w:tcW w:w="1062" w:type="dxa"/>
            <w:noWrap/>
            <w:hideMark/>
          </w:tcPr>
          <w:p w14:paraId="7D623C6B" w14:textId="77777777" w:rsidR="00C13B72" w:rsidRPr="00B174BC" w:rsidRDefault="00C13B72" w:rsidP="003C0611">
            <w:pPr>
              <w:rPr>
                <w:rFonts w:ascii="Times" w:hAnsi="Times"/>
              </w:rPr>
            </w:pPr>
            <w:r w:rsidRPr="00C80934">
              <w:t>0.23</w:t>
            </w:r>
          </w:p>
        </w:tc>
        <w:tc>
          <w:tcPr>
            <w:tcW w:w="1304" w:type="dxa"/>
            <w:noWrap/>
            <w:hideMark/>
          </w:tcPr>
          <w:p w14:paraId="3CB4D898" w14:textId="77777777" w:rsidR="00C13B72" w:rsidRPr="00B174BC" w:rsidRDefault="00C13B72" w:rsidP="003C0611">
            <w:pPr>
              <w:rPr>
                <w:rFonts w:ascii="Times" w:hAnsi="Times"/>
              </w:rPr>
            </w:pPr>
            <w:r w:rsidRPr="00C80934">
              <w:t>-3.049</w:t>
            </w:r>
          </w:p>
        </w:tc>
      </w:tr>
      <w:tr w:rsidR="00C13B72" w:rsidRPr="00B174BC" w14:paraId="264D2275" w14:textId="77777777" w:rsidTr="003C0611">
        <w:trPr>
          <w:trHeight w:val="300"/>
        </w:trPr>
        <w:tc>
          <w:tcPr>
            <w:tcW w:w="2307" w:type="dxa"/>
            <w:noWrap/>
            <w:hideMark/>
          </w:tcPr>
          <w:p w14:paraId="183F1066" w14:textId="77777777" w:rsidR="00C13B72" w:rsidRPr="00B174BC" w:rsidRDefault="00C13B72" w:rsidP="003C0611">
            <w:pPr>
              <w:rPr>
                <w:rFonts w:ascii="Times" w:hAnsi="Times"/>
              </w:rPr>
            </w:pPr>
            <w:r>
              <w:rPr>
                <w:rFonts w:ascii="Times" w:hAnsi="Times"/>
              </w:rPr>
              <w:t>Linear</w:t>
            </w:r>
          </w:p>
        </w:tc>
        <w:tc>
          <w:tcPr>
            <w:tcW w:w="1787" w:type="dxa"/>
            <w:noWrap/>
            <w:hideMark/>
          </w:tcPr>
          <w:p w14:paraId="4664CA49" w14:textId="77777777" w:rsidR="00C13B72" w:rsidRPr="00B174BC" w:rsidRDefault="00C13B72" w:rsidP="003C0611">
            <w:pPr>
              <w:rPr>
                <w:rFonts w:ascii="Times" w:hAnsi="Times"/>
              </w:rPr>
            </w:pPr>
            <w:r w:rsidRPr="00C80934">
              <w:t>1490.75</w:t>
            </w:r>
          </w:p>
        </w:tc>
        <w:tc>
          <w:tcPr>
            <w:tcW w:w="1062" w:type="dxa"/>
            <w:noWrap/>
            <w:hideMark/>
          </w:tcPr>
          <w:p w14:paraId="23B11E76" w14:textId="77777777" w:rsidR="00C13B72" w:rsidRPr="00B174BC" w:rsidRDefault="00C13B72" w:rsidP="003C0611">
            <w:pPr>
              <w:rPr>
                <w:rFonts w:ascii="Times" w:hAnsi="Times"/>
              </w:rPr>
            </w:pPr>
            <w:r w:rsidRPr="00C80934">
              <w:t>0.1</w:t>
            </w:r>
          </w:p>
        </w:tc>
        <w:tc>
          <w:tcPr>
            <w:tcW w:w="1304" w:type="dxa"/>
            <w:noWrap/>
            <w:hideMark/>
          </w:tcPr>
          <w:p w14:paraId="5CEA5F0B" w14:textId="77777777" w:rsidR="00C13B72" w:rsidRPr="00B174BC" w:rsidRDefault="00C13B72" w:rsidP="003C0611">
            <w:pPr>
              <w:rPr>
                <w:rFonts w:ascii="Times" w:hAnsi="Times"/>
              </w:rPr>
            </w:pPr>
            <w:r w:rsidRPr="00C80934">
              <w:t>NA</w:t>
            </w:r>
          </w:p>
        </w:tc>
      </w:tr>
    </w:tbl>
    <w:p w14:paraId="66CCAC4E" w14:textId="77777777" w:rsidR="00C13B72" w:rsidRDefault="00C13B72" w:rsidP="006C0691"/>
    <w:sectPr w:rsidR="00C1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imes">
    <w:altName w:val="Times"/>
    <w:panose1 w:val="00000500000000020000"/>
    <w:charset w:val="00"/>
    <w:family w:val="auto"/>
    <w:pitch w:val="variable"/>
    <w:sig w:usb0="E0002EFF" w:usb1="D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Y741M799I281F812"/>
    <w:docVar w:name="paperpile-doc-name" w:val="Appendix_1_Ohyama.docx"/>
  </w:docVars>
  <w:rsids>
    <w:rsidRoot w:val="00A31166"/>
    <w:rsid w:val="00067A9C"/>
    <w:rsid w:val="00170C7D"/>
    <w:rsid w:val="002870FD"/>
    <w:rsid w:val="00323A24"/>
    <w:rsid w:val="0034360D"/>
    <w:rsid w:val="006A1551"/>
    <w:rsid w:val="006C0691"/>
    <w:rsid w:val="0075738D"/>
    <w:rsid w:val="007B06A8"/>
    <w:rsid w:val="007D2091"/>
    <w:rsid w:val="008808E2"/>
    <w:rsid w:val="008D5F46"/>
    <w:rsid w:val="00977C4B"/>
    <w:rsid w:val="009D218A"/>
    <w:rsid w:val="009F4020"/>
    <w:rsid w:val="00A31166"/>
    <w:rsid w:val="00A37E54"/>
    <w:rsid w:val="00B54046"/>
    <w:rsid w:val="00B80295"/>
    <w:rsid w:val="00C10435"/>
    <w:rsid w:val="00C13B72"/>
    <w:rsid w:val="00C41B48"/>
    <w:rsid w:val="00C66460"/>
    <w:rsid w:val="00E125B5"/>
    <w:rsid w:val="00E34D43"/>
    <w:rsid w:val="00E431DD"/>
    <w:rsid w:val="00F13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D38DDA"/>
  <w15:chartTrackingRefBased/>
  <w15:docId w15:val="{95683BF0-7A2C-9743-87D6-C882D23C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116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1166"/>
    <w:rPr>
      <w:rFonts w:ascii="Times New Roman" w:hAnsi="Times New Roman" w:cs="Times New Roman"/>
      <w:sz w:val="18"/>
      <w:szCs w:val="18"/>
    </w:rPr>
  </w:style>
  <w:style w:type="table" w:styleId="TableGrid">
    <w:name w:val="Table Grid"/>
    <w:basedOn w:val="TableNormal"/>
    <w:uiPriority w:val="39"/>
    <w:rsid w:val="006C0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basedOn w:val="DefaultParagraphFont"/>
    <w:link w:val="CommentText"/>
    <w:uiPriority w:val="99"/>
    <w:rsid w:val="002870FD"/>
    <w:rPr>
      <w:sz w:val="20"/>
      <w:szCs w:val="20"/>
    </w:rPr>
  </w:style>
  <w:style w:type="paragraph" w:styleId="CommentText">
    <w:name w:val="annotation text"/>
    <w:basedOn w:val="Normal"/>
    <w:link w:val="CommentTextChar"/>
    <w:uiPriority w:val="99"/>
    <w:unhideWhenUsed/>
    <w:rsid w:val="002870FD"/>
    <w:rPr>
      <w:sz w:val="20"/>
      <w:szCs w:val="20"/>
    </w:rPr>
  </w:style>
  <w:style w:type="character" w:customStyle="1" w:styleId="CommentTextChar1">
    <w:name w:val="Comment Text Char1"/>
    <w:basedOn w:val="DefaultParagraphFont"/>
    <w:uiPriority w:val="99"/>
    <w:semiHidden/>
    <w:rsid w:val="002870FD"/>
    <w:rPr>
      <w:sz w:val="20"/>
      <w:szCs w:val="20"/>
    </w:rPr>
  </w:style>
  <w:style w:type="character" w:styleId="CommentReference">
    <w:name w:val="annotation reference"/>
    <w:basedOn w:val="DefaultParagraphFont"/>
    <w:uiPriority w:val="99"/>
    <w:semiHidden/>
    <w:unhideWhenUsed/>
    <w:rsid w:val="002870F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emf"/><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847</Words>
  <Characters>4577</Characters>
  <Application>Microsoft Office Word</Application>
  <DocSecurity>0</DocSecurity>
  <Lines>76</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Ohyama,Leo</dc:creator>
  <cp:keywords/>
  <dc:description/>
  <cp:lastModifiedBy>Ohyama,Leo</cp:lastModifiedBy>
  <cp:revision>3</cp:revision>
  <dcterms:created xsi:type="dcterms:W3CDTF">2021-03-15T20:12:00Z</dcterms:created>
  <dcterms:modified xsi:type="dcterms:W3CDTF">2021-04-13T20:40:00Z</dcterms:modified>
</cp:coreProperties>
</file>