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B2E15">
      <w:pPr>
        <w:spacing w:line="322" w:lineRule="auto"/>
        <w:rPr>
          <w:rFonts w:ascii="Arial"/>
          <w:sz w:val="21"/>
        </w:rPr>
      </w:pPr>
      <w:r>
        <w:drawing>
          <wp:anchor distT="0" distB="0" distL="0" distR="0" simplePos="0" relativeHeight="251659264" behindDoc="0" locked="0" layoutInCell="0" allowOverlap="1">
            <wp:simplePos x="0" y="0"/>
            <wp:positionH relativeFrom="page">
              <wp:posOffset>6186170</wp:posOffset>
            </wp:positionH>
            <wp:positionV relativeFrom="page">
              <wp:posOffset>776605</wp:posOffset>
            </wp:positionV>
            <wp:extent cx="520700" cy="58610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1"/>
                    <a:stretch>
                      <a:fillRect/>
                    </a:stretch>
                  </pic:blipFill>
                  <pic:spPr>
                    <a:xfrm>
                      <a:off x="0" y="0"/>
                      <a:ext cx="520700" cy="586240"/>
                    </a:xfrm>
                    <a:prstGeom prst="rect">
                      <a:avLst/>
                    </a:prstGeom>
                  </pic:spPr>
                </pic:pic>
              </a:graphicData>
            </a:graphic>
          </wp:anchor>
        </w:drawing>
      </w:r>
    </w:p>
    <w:p w14:paraId="404C9B95">
      <w:pPr>
        <w:pStyle w:val="2"/>
        <w:spacing w:before="150" w:line="192" w:lineRule="auto"/>
        <w:ind w:firstLine="1170" w:firstLineChars="350"/>
        <w:jc w:val="left"/>
        <w:outlineLvl w:val="0"/>
        <w:rPr>
          <w:sz w:val="33"/>
          <w:szCs w:val="33"/>
        </w:rPr>
      </w:pPr>
      <w:r>
        <w:rPr>
          <w:b/>
          <w:bCs/>
          <w:spacing w:val="2"/>
          <w:sz w:val="33"/>
          <w:szCs w:val="33"/>
        </w:rPr>
        <w:t>Youlunyuhai House Lease Contract</w:t>
      </w:r>
    </w:p>
    <w:p w14:paraId="1EECEB4C">
      <w:pPr>
        <w:spacing w:before="231" w:line="113" w:lineRule="exact"/>
        <w:ind w:left="13"/>
        <w:rPr>
          <w:rFonts w:ascii="Times New Roman" w:hAnsi="Times New Roman" w:eastAsia="Times New Roman" w:cs="Times New Roman"/>
          <w:sz w:val="16"/>
          <w:szCs w:val="16"/>
        </w:rPr>
      </w:pPr>
      <w:r>
        <w:rPr>
          <w:rFonts w:ascii="Times New Roman" w:hAnsi="Times New Roman" w:eastAsia="Times New Roman" w:cs="Times New Roman"/>
          <w:sz w:val="16"/>
          <w:szCs w:val="16"/>
        </w:rPr>
        <w:t>:</w:t>
      </w:r>
    </w:p>
    <w:p w14:paraId="7BA04FAF">
      <w:pPr>
        <w:pStyle w:val="2"/>
        <w:spacing w:before="127" w:line="233" w:lineRule="auto"/>
        <w:ind w:left="18"/>
      </w:pPr>
      <w:r>
        <w:rPr>
          <w:spacing w:val="4"/>
        </w:rPr>
        <w:t xml:space="preserve">Party A (Landlord):  Hangzhou Youlunyuhai Real Estate Co., Ltd.（Business License ：91330110MA2B0GYQ3L）   </w:t>
      </w:r>
    </w:p>
    <w:p w14:paraId="43959346">
      <w:pPr>
        <w:pStyle w:val="2"/>
        <w:spacing w:before="54" w:line="244" w:lineRule="auto"/>
        <w:ind w:left="10"/>
      </w:pPr>
      <w:r>
        <w:rPr>
          <w:spacing w:val="4"/>
        </w:rPr>
        <w:t xml:space="preserve">Party B (Tenant):  Zeng Hua（ID Card ：360203198402273510）   </w:t>
      </w:r>
    </w:p>
    <w:p w14:paraId="76EDD144">
      <w:pPr>
        <w:pStyle w:val="2"/>
        <w:spacing w:before="69" w:line="222" w:lineRule="auto"/>
        <w:ind w:left="2" w:right="955" w:hanging="1"/>
      </w:pPr>
      <w:r>
        <w:rPr>
          <w:spacing w:val="6"/>
        </w:rPr>
        <w:t>In accordance with relevant national laws, regulations, and local provisions, Party A and Party B, on the basis of voluntariness, equality, and mutual benefit, have reached an agreement through consultation and hereby enter into this contract regarding the leasing of the premises provided by Party A to Party B.</w:t>
      </w:r>
    </w:p>
    <w:p w14:paraId="05709BFE">
      <w:pPr>
        <w:pStyle w:val="2"/>
        <w:spacing w:before="51" w:line="277" w:lineRule="auto"/>
        <w:ind w:left="1" w:right="9529"/>
      </w:pPr>
      <w:r>
        <w:rPr>
          <w:spacing w:val="7"/>
        </w:rPr>
        <w:t xml:space="preserve">Tenant Information Name:  ZengHua  </w:t>
      </w:r>
    </w:p>
    <w:p w14:paraId="720B04A5">
      <w:pPr>
        <w:pStyle w:val="2"/>
        <w:spacing w:before="1" w:line="195" w:lineRule="auto"/>
        <w:ind w:left="1"/>
      </w:pPr>
      <w:r>
        <w:rPr>
          <w:spacing w:val="5"/>
        </w:rPr>
        <w:t xml:space="preserve">ID Type:  ID Card  </w:t>
      </w:r>
    </w:p>
    <w:p w14:paraId="7755F29E">
      <w:pPr>
        <w:pStyle w:val="2"/>
        <w:spacing w:before="72" w:line="241" w:lineRule="auto"/>
        <w:ind w:left="1"/>
        <w:rPr>
          <w:rFonts w:ascii="Times New Roman" w:hAnsi="Times New Roman" w:eastAsia="Times New Roman" w:cs="Times New Roman"/>
        </w:rPr>
      </w:pPr>
      <w:r>
        <w:rPr>
          <w:spacing w:val="4"/>
        </w:rPr>
        <w:t xml:space="preserve">ID Number:   360203198402273510   </w:t>
      </w:r>
    </w:p>
    <w:p w14:paraId="651851C7">
      <w:pPr>
        <w:pStyle w:val="2"/>
        <w:spacing w:before="69" w:line="197" w:lineRule="auto"/>
      </w:pPr>
      <w:r>
        <w:rPr>
          <w:spacing w:val="5"/>
        </w:rPr>
        <w:t>Registered Residence Address:</w:t>
      </w:r>
      <w:bookmarkStart w:id="0" w:name="_GoBack"/>
      <w:bookmarkEnd w:id="0"/>
    </w:p>
    <w:p w14:paraId="2CC8BBF1">
      <w:pPr>
        <w:pStyle w:val="2"/>
        <w:spacing w:before="72" w:line="242" w:lineRule="auto"/>
        <w:ind w:left="9"/>
        <w:rPr>
          <w:rFonts w:ascii="Times New Roman" w:hAnsi="Times New Roman" w:eastAsia="Times New Roman" w:cs="Times New Roman"/>
        </w:rPr>
      </w:pPr>
      <w:r>
        <w:rPr>
          <w:spacing w:val="2"/>
        </w:rPr>
        <w:t xml:space="preserve">Phone:   15658197785   </w:t>
      </w:r>
    </w:p>
    <w:p w14:paraId="0B3833E9">
      <w:pPr>
        <w:pStyle w:val="2"/>
        <w:spacing w:before="193" w:line="190" w:lineRule="auto"/>
        <w:outlineLvl w:val="1"/>
        <w:rPr>
          <w:sz w:val="19"/>
          <w:szCs w:val="19"/>
        </w:rPr>
      </w:pPr>
      <w:r>
        <w:rPr>
          <w:b/>
          <w:bCs/>
          <w:spacing w:val="-1"/>
          <w:sz w:val="19"/>
          <w:szCs w:val="19"/>
        </w:rPr>
        <w:t>Article 1 Premises Information</w:t>
      </w:r>
    </w:p>
    <w:p w14:paraId="4D05D273">
      <w:pPr>
        <w:pStyle w:val="2"/>
        <w:spacing w:before="130" w:line="220" w:lineRule="auto"/>
        <w:ind w:right="1194" w:firstLine="17"/>
      </w:pPr>
      <w:r>
        <w:rPr>
          <w:spacing w:val="5"/>
        </w:rPr>
        <w:t>The premises leased by Party A is located in  Hangzhou  City, at the address of  Room 502·C, Unit 2, Building 6, Haixing Yayuan, about 100 meters east of the intersection of Lianchuang Street and Jucheng Road, Yuhang District, Hangzhou   ; located on the   5  floor (total   15   floors), with a rental area of   15.00   square meters。</w:t>
      </w:r>
    </w:p>
    <w:p w14:paraId="5A9C3419">
      <w:pPr>
        <w:pStyle w:val="2"/>
        <w:spacing w:before="204" w:line="190" w:lineRule="auto"/>
        <w:outlineLvl w:val="1"/>
        <w:rPr>
          <w:sz w:val="19"/>
          <w:szCs w:val="19"/>
        </w:rPr>
      </w:pPr>
      <w:r>
        <w:rPr>
          <w:b/>
          <w:bCs/>
          <w:spacing w:val="-1"/>
          <w:sz w:val="19"/>
          <w:szCs w:val="19"/>
        </w:rPr>
        <w:t>Article 2 Lease Term</w:t>
      </w:r>
    </w:p>
    <w:p w14:paraId="60DA7086">
      <w:pPr>
        <w:pStyle w:val="2"/>
        <w:spacing w:before="128" w:line="233" w:lineRule="auto"/>
        <w:ind w:left="1"/>
      </w:pPr>
      <w:r>
        <w:rPr>
          <w:spacing w:val="4"/>
        </w:rPr>
        <w:t>The lease term is from   2025-03-13   to   2026-03-12   , for a total period of   1year(s)  。</w:t>
      </w:r>
    </w:p>
    <w:p w14:paraId="2E5B828C">
      <w:pPr>
        <w:pStyle w:val="2"/>
        <w:spacing w:before="54"/>
        <w:ind w:left="18"/>
      </w:pPr>
      <w:r>
        <w:rPr>
          <w:spacing w:val="5"/>
        </w:rPr>
        <w:t xml:space="preserve">Party A shall deliver the premises to Party B under the agreed conditions before   2025-03-13   </w:t>
      </w:r>
    </w:p>
    <w:p w14:paraId="13E2E171">
      <w:pPr>
        <w:pStyle w:val="2"/>
        <w:spacing w:before="70" w:line="222" w:lineRule="auto"/>
        <w:ind w:right="955"/>
      </w:pPr>
      <w:r>
        <w:rPr>
          <w:spacing w:val="6"/>
        </w:rPr>
        <w:t>Upon expiration of the lease, Party A has the right to reclaim the entire premises, and Party B shall return it on time or in advance. If Party B wishes to continue the lease or terminate it early, a written application must be submitted to Party A one month before the contract expires. A new lease contract shall be signed after both parties negotiate and agree on new accommodation conditions.</w:t>
      </w:r>
    </w:p>
    <w:p w14:paraId="48B17481">
      <w:pPr>
        <w:pStyle w:val="2"/>
        <w:spacing w:before="175" w:line="190" w:lineRule="auto"/>
        <w:outlineLvl w:val="1"/>
        <w:rPr>
          <w:sz w:val="19"/>
          <w:szCs w:val="19"/>
        </w:rPr>
      </w:pPr>
      <w:r>
        <w:rPr>
          <w:b/>
          <w:bCs/>
          <w:spacing w:val="-1"/>
          <w:sz w:val="19"/>
          <w:szCs w:val="19"/>
        </w:rPr>
        <w:t>Article 3 Rent and Fees</w:t>
      </w:r>
    </w:p>
    <w:p w14:paraId="0D05F522">
      <w:pPr>
        <w:pStyle w:val="2"/>
        <w:spacing w:before="128" w:line="208" w:lineRule="auto"/>
        <w:ind w:left="6"/>
      </w:pPr>
      <w:r>
        <w:rPr>
          <w:rFonts w:ascii="Times New Roman" w:hAnsi="Times New Roman" w:eastAsia="Times New Roman" w:cs="Times New Roman"/>
          <w:spacing w:val="3"/>
        </w:rPr>
        <w:t>(1) Deposit</w:t>
      </w:r>
    </w:p>
    <w:p w14:paraId="0361F1F7">
      <w:pPr>
        <w:pStyle w:val="2"/>
        <w:spacing w:line="226" w:lineRule="auto"/>
      </w:pPr>
      <w:r>
        <w:rPr>
          <w:spacing w:val="4"/>
        </w:rPr>
        <w:t>Upon signing this contract, Party A collects a deposit from Party B in the amount of   2300.00 ，(in words: Two Thousand Three Hundred Yuan Only), namely: Regular Deposit:2300.00   Yuan。</w:t>
      </w:r>
    </w:p>
    <w:p w14:paraId="12F7613B">
      <w:pPr>
        <w:pStyle w:val="2"/>
        <w:spacing w:before="62" w:line="226" w:lineRule="auto"/>
        <w:ind w:left="6"/>
      </w:pPr>
      <w:r>
        <w:rPr>
          <w:rFonts w:ascii="Times New Roman" w:hAnsi="Times New Roman" w:eastAsia="Times New Roman" w:cs="Times New Roman"/>
          <w:spacing w:val="6"/>
        </w:rPr>
        <w:t>(2) Rent and Payment</w:t>
      </w:r>
    </w:p>
    <w:p w14:paraId="2A29BC80">
      <w:pPr>
        <w:pStyle w:val="2"/>
        <w:spacing w:before="51" w:line="222" w:lineRule="auto"/>
        <w:ind w:left="172"/>
        <w:rPr>
          <w:sz w:val="14"/>
          <w:szCs w:val="14"/>
        </w:rPr>
      </w:pPr>
      <w:r>
        <w:rPr>
          <w:rFonts w:ascii="Times New Roman" w:hAnsi="Times New Roman" w:eastAsia="Times New Roman" w:cs="Times New Roman"/>
          <w:spacing w:val="1"/>
          <w:sz w:val="14"/>
          <w:szCs w:val="14"/>
        </w:rPr>
        <w:t>1.    2025-03-13  to   2026-03-12  , the rent is  2300.00  Yuan/month ，(in words:  Two Thousand Three Hundred Yuan Only  ) ，payment method is  pay 1 month  。</w:t>
      </w:r>
    </w:p>
    <w:p w14:paraId="0937D6A0">
      <w:pPr>
        <w:pStyle w:val="2"/>
        <w:spacing w:before="52" w:line="226" w:lineRule="auto"/>
        <w:ind w:left="6"/>
      </w:pPr>
      <w:r>
        <w:rPr>
          <w:rFonts w:ascii="Times New Roman" w:hAnsi="Times New Roman" w:eastAsia="Times New Roman" w:cs="Times New Roman"/>
          <w:spacing w:val="4"/>
        </w:rPr>
        <w:t>(3) Other Fees</w:t>
      </w:r>
    </w:p>
    <w:p w14:paraId="5FBFF10D">
      <w:pPr>
        <w:pStyle w:val="2"/>
        <w:spacing w:before="50" w:line="222" w:lineRule="auto"/>
        <w:ind w:left="172"/>
        <w:rPr>
          <w:sz w:val="14"/>
          <w:szCs w:val="14"/>
        </w:rPr>
      </w:pPr>
      <w:r>
        <w:rPr>
          <w:rFonts w:ascii="Times New Roman" w:hAnsi="Times New Roman" w:eastAsia="Times New Roman" w:cs="Times New Roman"/>
          <w:spacing w:val="2"/>
          <w:sz w:val="14"/>
          <w:szCs w:val="14"/>
        </w:rPr>
        <w:t>1.   Cold water fee per month is  20.00  Yuan(in words:  Twenty Yuan Only  ) ，payment method is  paid together with rent 。</w:t>
      </w:r>
    </w:p>
    <w:p w14:paraId="43181107">
      <w:pPr>
        <w:pStyle w:val="2"/>
        <w:spacing w:before="52" w:line="226" w:lineRule="auto"/>
        <w:ind w:left="6"/>
      </w:pPr>
      <w:r>
        <w:rPr>
          <w:rFonts w:ascii="Times New Roman" w:hAnsi="Times New Roman" w:eastAsia="Times New Roman" w:cs="Times New Roman"/>
          <w:spacing w:val="4"/>
        </w:rPr>
        <w:t>(4) Meter Fees</w:t>
      </w:r>
    </w:p>
    <w:p w14:paraId="36118093">
      <w:pPr>
        <w:pStyle w:val="2"/>
        <w:spacing w:before="68" w:line="184" w:lineRule="auto"/>
        <w:ind w:left="338"/>
      </w:pPr>
      <w:r>
        <w:rPr>
          <w:spacing w:val="3"/>
        </w:rPr>
        <w:t>None</w:t>
      </w:r>
    </w:p>
    <w:p w14:paraId="455C462B">
      <w:pPr>
        <w:pStyle w:val="2"/>
        <w:spacing w:before="74" w:line="195" w:lineRule="auto"/>
        <w:ind w:left="10"/>
        <w:rPr>
          <w:rFonts w:ascii="Times New Roman" w:hAnsi="Times New Roman" w:eastAsia="Times New Roman" w:cs="Times New Roman"/>
        </w:rPr>
      </w:pPr>
      <w:r>
        <w:rPr>
          <w:spacing w:val="7"/>
        </w:rPr>
        <w:t>For details of Party B's rent and payment method, please refer to the following table:</w:t>
      </w:r>
    </w:p>
    <w:p w14:paraId="0E0A13E9">
      <w:pPr>
        <w:pStyle w:val="2"/>
        <w:spacing w:before="61" w:line="182" w:lineRule="auto"/>
        <w:ind w:left="172"/>
        <w:rPr>
          <w:sz w:val="14"/>
          <w:szCs w:val="14"/>
        </w:rPr>
      </w:pPr>
      <w:r>
        <w:rPr>
          <w:rFonts w:ascii="Times New Roman" w:hAnsi="Times New Roman" w:eastAsia="Times New Roman" w:cs="Times New Roman"/>
          <w:sz w:val="14"/>
          <w:szCs w:val="14"/>
        </w:rPr>
        <w:t>1.  Lease Fees</w:t>
      </w:r>
    </w:p>
    <w:tbl>
      <w:tblPr>
        <w:tblStyle w:val="5"/>
        <w:tblW w:w="9441"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2"/>
        <w:gridCol w:w="3683"/>
        <w:gridCol w:w="2927"/>
        <w:gridCol w:w="1829"/>
      </w:tblGrid>
      <w:tr w14:paraId="41C0B225">
        <w:trPr>
          <w:trHeight w:val="319" w:hRule="atLeast"/>
        </w:trPr>
        <w:tc>
          <w:tcPr>
            <w:tcW w:w="1002" w:type="dxa"/>
            <w:vAlign w:val="top"/>
          </w:tcPr>
          <w:p w14:paraId="4FD378A9">
            <w:pPr>
              <w:spacing w:before="73" w:line="194" w:lineRule="auto"/>
              <w:ind w:left="340"/>
              <w:rPr>
                <w:rFonts w:ascii="PingFang SC" w:hAnsi="PingFang SC" w:eastAsia="PingFang SC" w:cs="PingFang SC"/>
                <w:sz w:val="15"/>
                <w:szCs w:val="15"/>
              </w:rPr>
            </w:pPr>
            <w:r>
              <w:rPr>
                <w:rFonts w:ascii="PingFang SC" w:hAnsi="PingFang SC" w:eastAsia="PingFang SC" w:cs="PingFang SC"/>
                <w:b/>
                <w:bCs/>
                <w:spacing w:val="2"/>
                <w:sz w:val="15"/>
                <w:szCs w:val="15"/>
              </w:rPr>
              <w:t>Period</w:t>
            </w:r>
          </w:p>
        </w:tc>
        <w:tc>
          <w:tcPr>
            <w:tcW w:w="3683" w:type="dxa"/>
            <w:vAlign w:val="top"/>
          </w:tcPr>
          <w:p w14:paraId="5A379FDD">
            <w:pPr>
              <w:spacing w:before="76" w:line="192" w:lineRule="auto"/>
              <w:ind w:left="1679"/>
              <w:rPr>
                <w:rFonts w:ascii="PingFang SC" w:hAnsi="PingFang SC" w:eastAsia="PingFang SC" w:cs="PingFang SC"/>
                <w:sz w:val="15"/>
                <w:szCs w:val="15"/>
              </w:rPr>
            </w:pPr>
            <w:r>
              <w:rPr>
                <w:rFonts w:ascii="PingFang SC" w:hAnsi="PingFang SC" w:eastAsia="PingFang SC" w:cs="PingFang SC"/>
                <w:b/>
                <w:bCs/>
                <w:spacing w:val="3"/>
                <w:sz w:val="15"/>
                <w:szCs w:val="15"/>
              </w:rPr>
              <w:t>Billing Period</w:t>
            </w:r>
          </w:p>
        </w:tc>
        <w:tc>
          <w:tcPr>
            <w:tcW w:w="2927" w:type="dxa"/>
            <w:vAlign w:val="top"/>
          </w:tcPr>
          <w:p w14:paraId="6276B39D">
            <w:pPr>
              <w:spacing w:before="74" w:line="194" w:lineRule="auto"/>
              <w:ind w:left="1305"/>
              <w:rPr>
                <w:rFonts w:ascii="PingFang SC" w:hAnsi="PingFang SC" w:eastAsia="PingFang SC" w:cs="PingFang SC"/>
                <w:sz w:val="15"/>
                <w:szCs w:val="15"/>
              </w:rPr>
            </w:pPr>
            <w:r>
              <w:rPr>
                <w:rFonts w:ascii="PingFang SC" w:hAnsi="PingFang SC" w:eastAsia="PingFang SC" w:cs="PingFang SC"/>
                <w:b/>
                <w:bCs/>
                <w:spacing w:val="3"/>
                <w:sz w:val="15"/>
                <w:szCs w:val="15"/>
              </w:rPr>
              <w:t>Bill</w:t>
            </w:r>
          </w:p>
        </w:tc>
        <w:tc>
          <w:tcPr>
            <w:tcW w:w="1829" w:type="dxa"/>
            <w:vAlign w:val="top"/>
          </w:tcPr>
          <w:p w14:paraId="6758A4CC">
            <w:pPr>
              <w:spacing w:before="73" w:line="194" w:lineRule="auto"/>
              <w:ind w:left="678"/>
              <w:rPr>
                <w:rFonts w:ascii="PingFang SC" w:hAnsi="PingFang SC" w:eastAsia="PingFang SC" w:cs="PingFang SC"/>
                <w:sz w:val="15"/>
                <w:szCs w:val="15"/>
              </w:rPr>
            </w:pPr>
            <w:r>
              <w:rPr>
                <w:rFonts w:ascii="PingFang SC" w:hAnsi="PingFang SC" w:eastAsia="PingFang SC" w:cs="PingFang SC"/>
                <w:b/>
                <w:bCs/>
                <w:spacing w:val="3"/>
                <w:sz w:val="15"/>
                <w:szCs w:val="15"/>
              </w:rPr>
              <w:t>Due Date</w:t>
            </w:r>
          </w:p>
        </w:tc>
      </w:tr>
      <w:tr w14:paraId="19C4E5F3">
        <w:trPr>
          <w:trHeight w:val="313" w:hRule="atLeast"/>
        </w:trPr>
        <w:tc>
          <w:tcPr>
            <w:tcW w:w="1002" w:type="dxa"/>
            <w:vAlign w:val="top"/>
          </w:tcPr>
          <w:p w14:paraId="40B3E67E">
            <w:pPr>
              <w:spacing w:before="70" w:line="193" w:lineRule="auto"/>
              <w:ind w:left="340"/>
              <w:rPr>
                <w:rFonts w:ascii="PingFang SC" w:hAnsi="PingFang SC" w:eastAsia="PingFang SC" w:cs="PingFang SC"/>
                <w:sz w:val="15"/>
                <w:szCs w:val="15"/>
              </w:rPr>
            </w:pPr>
            <w:r>
              <w:rPr>
                <w:rFonts w:ascii="PingFang SC" w:hAnsi="PingFang SC" w:eastAsia="PingFang SC" w:cs="PingFang SC"/>
                <w:spacing w:val="4"/>
                <w:sz w:val="15"/>
                <w:szCs w:val="15"/>
              </w:rPr>
              <w:t>Deposit</w:t>
            </w:r>
          </w:p>
        </w:tc>
        <w:tc>
          <w:tcPr>
            <w:tcW w:w="3683" w:type="dxa"/>
            <w:vAlign w:val="top"/>
          </w:tcPr>
          <w:p w14:paraId="42F599F7">
            <w:pPr>
              <w:pStyle w:val="6"/>
              <w:spacing w:before="44" w:line="227" w:lineRule="auto"/>
              <w:ind w:left="1086"/>
            </w:pPr>
            <w:r>
              <w:rPr>
                <w:spacing w:val="-3"/>
              </w:rPr>
              <w:t>2025-03-13to2026-03-12</w:t>
            </w:r>
          </w:p>
        </w:tc>
        <w:tc>
          <w:tcPr>
            <w:tcW w:w="2927" w:type="dxa"/>
            <w:vAlign w:val="top"/>
          </w:tcPr>
          <w:p w14:paraId="08C0D993">
            <w:pPr>
              <w:pStyle w:val="6"/>
              <w:spacing w:before="44" w:line="227" w:lineRule="auto"/>
              <w:ind w:left="886"/>
            </w:pPr>
            <w:r>
              <w:rPr>
                <w:rFonts w:ascii="PingFang SC" w:hAnsi="PingFang SC" w:eastAsia="PingFang SC" w:cs="PingFang SC"/>
                <w:spacing w:val="-1"/>
              </w:rPr>
              <w:t>Regular Deposit 2,300.00</w:t>
            </w:r>
          </w:p>
        </w:tc>
        <w:tc>
          <w:tcPr>
            <w:tcW w:w="1829" w:type="dxa"/>
            <w:vAlign w:val="top"/>
          </w:tcPr>
          <w:p w14:paraId="41C18CD4">
            <w:pPr>
              <w:pStyle w:val="6"/>
              <w:spacing w:before="44" w:line="205" w:lineRule="exact"/>
              <w:ind w:left="577"/>
            </w:pPr>
            <w:r>
              <w:rPr>
                <w:spacing w:val="-3"/>
                <w:position w:val="1"/>
              </w:rPr>
              <w:t>2025-03-03</w:t>
            </w:r>
          </w:p>
        </w:tc>
      </w:tr>
      <w:tr w14:paraId="7363EA6B">
        <w:trPr>
          <w:trHeight w:val="505" w:hRule="atLeast"/>
        </w:trPr>
        <w:tc>
          <w:tcPr>
            <w:tcW w:w="1002" w:type="dxa"/>
            <w:vAlign w:val="top"/>
          </w:tcPr>
          <w:p w14:paraId="2CBC5F03">
            <w:pPr>
              <w:pStyle w:val="6"/>
              <w:spacing w:before="141" w:line="205" w:lineRule="exact"/>
              <w:ind w:left="476"/>
            </w:pPr>
            <w:r>
              <w:rPr>
                <w:position w:val="1"/>
              </w:rPr>
              <w:t>1</w:t>
            </w:r>
          </w:p>
        </w:tc>
        <w:tc>
          <w:tcPr>
            <w:tcW w:w="3683" w:type="dxa"/>
            <w:vAlign w:val="top"/>
          </w:tcPr>
          <w:p w14:paraId="7FCFFFAF">
            <w:pPr>
              <w:pStyle w:val="6"/>
              <w:spacing w:before="141" w:line="279" w:lineRule="exact"/>
              <w:ind w:left="1086"/>
            </w:pPr>
            <w:r>
              <w:rPr>
                <w:spacing w:val="-3"/>
                <w:position w:val="3"/>
              </w:rPr>
              <w:t>2025-03-13to2025-04-12</w:t>
            </w:r>
          </w:p>
        </w:tc>
        <w:tc>
          <w:tcPr>
            <w:tcW w:w="2927" w:type="dxa"/>
            <w:vAlign w:val="top"/>
          </w:tcPr>
          <w:p w14:paraId="17405CB2">
            <w:pPr>
              <w:pStyle w:val="6"/>
              <w:spacing w:before="45" w:line="175" w:lineRule="auto"/>
              <w:ind w:left="1035"/>
            </w:pPr>
            <w:r>
              <w:rPr>
                <w:rFonts w:ascii="PingFang SC" w:hAnsi="PingFang SC" w:eastAsia="PingFang SC" w:cs="PingFang SC"/>
                <w:spacing w:val="-1"/>
              </w:rPr>
              <w:t>Rent 2,300.00</w:t>
            </w:r>
          </w:p>
          <w:p w14:paraId="6994150E">
            <w:pPr>
              <w:pStyle w:val="6"/>
              <w:spacing w:line="220" w:lineRule="auto"/>
              <w:ind w:left="1049"/>
            </w:pPr>
            <w:r>
              <w:rPr>
                <w:rFonts w:ascii="PingFang SC" w:hAnsi="PingFang SC" w:eastAsia="PingFang SC" w:cs="PingFang SC"/>
              </w:rPr>
              <w:t>Cold Water Fee 20.00</w:t>
            </w:r>
          </w:p>
        </w:tc>
        <w:tc>
          <w:tcPr>
            <w:tcW w:w="1829" w:type="dxa"/>
            <w:vAlign w:val="top"/>
          </w:tcPr>
          <w:p w14:paraId="1BB199C9">
            <w:pPr>
              <w:pStyle w:val="6"/>
              <w:spacing w:before="141" w:line="205" w:lineRule="exact"/>
              <w:ind w:left="577"/>
            </w:pPr>
            <w:r>
              <w:rPr>
                <w:spacing w:val="-3"/>
                <w:position w:val="1"/>
              </w:rPr>
              <w:t>2025-03-03</w:t>
            </w:r>
          </w:p>
        </w:tc>
      </w:tr>
      <w:tr w14:paraId="664DF11D">
        <w:trPr>
          <w:trHeight w:val="505" w:hRule="atLeast"/>
        </w:trPr>
        <w:tc>
          <w:tcPr>
            <w:tcW w:w="1002" w:type="dxa"/>
            <w:vAlign w:val="top"/>
          </w:tcPr>
          <w:p w14:paraId="2E9CFC68">
            <w:pPr>
              <w:pStyle w:val="6"/>
              <w:spacing w:before="143" w:line="204" w:lineRule="exact"/>
              <w:ind w:left="461"/>
            </w:pPr>
            <w:r>
              <w:rPr>
                <w:position w:val="1"/>
              </w:rPr>
              <w:t>2</w:t>
            </w:r>
          </w:p>
        </w:tc>
        <w:tc>
          <w:tcPr>
            <w:tcW w:w="3683" w:type="dxa"/>
            <w:vAlign w:val="top"/>
          </w:tcPr>
          <w:p w14:paraId="05929B26">
            <w:pPr>
              <w:pStyle w:val="6"/>
              <w:spacing w:before="143" w:line="278" w:lineRule="exact"/>
              <w:ind w:left="1086"/>
            </w:pPr>
            <w:r>
              <w:rPr>
                <w:spacing w:val="-3"/>
                <w:position w:val="3"/>
              </w:rPr>
              <w:t>2025-04-13to2025-05-12</w:t>
            </w:r>
          </w:p>
        </w:tc>
        <w:tc>
          <w:tcPr>
            <w:tcW w:w="2927" w:type="dxa"/>
            <w:vAlign w:val="top"/>
          </w:tcPr>
          <w:p w14:paraId="2B34C60E">
            <w:pPr>
              <w:pStyle w:val="6"/>
              <w:spacing w:before="46" w:line="175" w:lineRule="auto"/>
              <w:ind w:left="1035"/>
            </w:pPr>
            <w:r>
              <w:rPr>
                <w:rFonts w:ascii="PingFang SC" w:hAnsi="PingFang SC" w:eastAsia="PingFang SC" w:cs="PingFang SC"/>
                <w:spacing w:val="-1"/>
              </w:rPr>
              <w:t>Rent 2,300.00</w:t>
            </w:r>
          </w:p>
          <w:p w14:paraId="15AE9C3A">
            <w:pPr>
              <w:pStyle w:val="6"/>
              <w:spacing w:line="219" w:lineRule="auto"/>
              <w:ind w:left="1049"/>
            </w:pPr>
            <w:r>
              <w:rPr>
                <w:rFonts w:ascii="PingFang SC" w:hAnsi="PingFang SC" w:eastAsia="PingFang SC" w:cs="PingFang SC"/>
              </w:rPr>
              <w:t>Cold Water Fee 20.00</w:t>
            </w:r>
          </w:p>
        </w:tc>
        <w:tc>
          <w:tcPr>
            <w:tcW w:w="1829" w:type="dxa"/>
            <w:vAlign w:val="top"/>
          </w:tcPr>
          <w:p w14:paraId="48846F8F">
            <w:pPr>
              <w:pStyle w:val="6"/>
              <w:spacing w:before="143" w:line="204" w:lineRule="exact"/>
              <w:ind w:left="577"/>
            </w:pPr>
            <w:r>
              <w:rPr>
                <w:spacing w:val="-3"/>
                <w:position w:val="1"/>
              </w:rPr>
              <w:t>2025-04-03</w:t>
            </w:r>
          </w:p>
        </w:tc>
      </w:tr>
      <w:tr w14:paraId="08563B7C">
        <w:trPr>
          <w:trHeight w:val="505" w:hRule="atLeast"/>
        </w:trPr>
        <w:tc>
          <w:tcPr>
            <w:tcW w:w="1002" w:type="dxa"/>
            <w:vAlign w:val="top"/>
          </w:tcPr>
          <w:p w14:paraId="3926BA18">
            <w:pPr>
              <w:pStyle w:val="6"/>
              <w:spacing w:before="144" w:line="205" w:lineRule="exact"/>
              <w:ind w:left="464"/>
            </w:pPr>
            <w:r>
              <w:rPr>
                <w:position w:val="1"/>
              </w:rPr>
              <w:t>3</w:t>
            </w:r>
          </w:p>
        </w:tc>
        <w:tc>
          <w:tcPr>
            <w:tcW w:w="3683" w:type="dxa"/>
            <w:vAlign w:val="top"/>
          </w:tcPr>
          <w:p w14:paraId="5299C141">
            <w:pPr>
              <w:pStyle w:val="6"/>
              <w:spacing w:before="120" w:line="278" w:lineRule="exact"/>
              <w:ind w:left="1086"/>
            </w:pPr>
            <w:r>
              <w:rPr>
                <w:spacing w:val="-3"/>
                <w:position w:val="3"/>
              </w:rPr>
              <w:t>2025-05-13to2025-06-12</w:t>
            </w:r>
          </w:p>
        </w:tc>
        <w:tc>
          <w:tcPr>
            <w:tcW w:w="2927" w:type="dxa"/>
            <w:vAlign w:val="top"/>
          </w:tcPr>
          <w:p w14:paraId="52AB56FE">
            <w:pPr>
              <w:pStyle w:val="6"/>
              <w:spacing w:before="49" w:line="174" w:lineRule="auto"/>
              <w:ind w:left="1035"/>
            </w:pPr>
            <w:r>
              <w:rPr>
                <w:rFonts w:ascii="PingFang SC" w:hAnsi="PingFang SC" w:eastAsia="PingFang SC" w:cs="PingFang SC"/>
                <w:spacing w:val="-1"/>
              </w:rPr>
              <w:t>Rent 2,300.00</w:t>
            </w:r>
          </w:p>
          <w:p w14:paraId="4EFEA208">
            <w:pPr>
              <w:pStyle w:val="6"/>
              <w:spacing w:line="218" w:lineRule="auto"/>
              <w:ind w:left="1049"/>
            </w:pPr>
            <w:r>
              <w:rPr>
                <w:rFonts w:ascii="PingFang SC" w:hAnsi="PingFang SC" w:eastAsia="PingFang SC" w:cs="PingFang SC"/>
              </w:rPr>
              <w:t>Cold Water Fee 20.00</w:t>
            </w:r>
          </w:p>
        </w:tc>
        <w:tc>
          <w:tcPr>
            <w:tcW w:w="1829" w:type="dxa"/>
            <w:vAlign w:val="top"/>
          </w:tcPr>
          <w:p w14:paraId="724FBA2C">
            <w:pPr>
              <w:pStyle w:val="6"/>
              <w:spacing w:before="144" w:line="205" w:lineRule="exact"/>
              <w:ind w:left="577"/>
            </w:pPr>
            <w:r>
              <w:rPr>
                <w:spacing w:val="-3"/>
                <w:position w:val="1"/>
              </w:rPr>
              <w:t>2025-05-03</w:t>
            </w:r>
          </w:p>
        </w:tc>
      </w:tr>
      <w:tr w14:paraId="6ACCD455">
        <w:trPr>
          <w:trHeight w:val="505" w:hRule="atLeast"/>
        </w:trPr>
        <w:tc>
          <w:tcPr>
            <w:tcW w:w="1002" w:type="dxa"/>
            <w:vAlign w:val="top"/>
          </w:tcPr>
          <w:p w14:paraId="6C4D0D0E">
            <w:pPr>
              <w:pStyle w:val="6"/>
              <w:spacing w:before="145" w:line="205" w:lineRule="exact"/>
              <w:ind w:left="460"/>
            </w:pPr>
            <w:r>
              <w:rPr>
                <w:position w:val="1"/>
              </w:rPr>
              <w:t>4</w:t>
            </w:r>
          </w:p>
        </w:tc>
        <w:tc>
          <w:tcPr>
            <w:tcW w:w="3683" w:type="dxa"/>
            <w:vAlign w:val="top"/>
          </w:tcPr>
          <w:p w14:paraId="256DFEEE">
            <w:pPr>
              <w:pStyle w:val="6"/>
              <w:spacing w:before="145" w:line="279" w:lineRule="exact"/>
              <w:ind w:left="1086"/>
            </w:pPr>
            <w:r>
              <w:rPr>
                <w:spacing w:val="-3"/>
                <w:position w:val="3"/>
              </w:rPr>
              <w:t>2025-06-13to2025-07-12</w:t>
            </w:r>
          </w:p>
        </w:tc>
        <w:tc>
          <w:tcPr>
            <w:tcW w:w="2927" w:type="dxa"/>
            <w:vAlign w:val="top"/>
          </w:tcPr>
          <w:p w14:paraId="65BFE36D">
            <w:pPr>
              <w:pStyle w:val="6"/>
              <w:spacing w:before="49" w:line="175" w:lineRule="auto"/>
              <w:ind w:left="1035"/>
            </w:pPr>
            <w:r>
              <w:rPr>
                <w:rFonts w:ascii="PingFang SC" w:hAnsi="PingFang SC" w:eastAsia="PingFang SC" w:cs="PingFang SC"/>
                <w:spacing w:val="-1"/>
              </w:rPr>
              <w:t>Rent 2,300.00</w:t>
            </w:r>
          </w:p>
          <w:p w14:paraId="21DB0397">
            <w:pPr>
              <w:pStyle w:val="6"/>
              <w:spacing w:line="216" w:lineRule="auto"/>
              <w:ind w:left="1049"/>
            </w:pPr>
            <w:r>
              <w:rPr>
                <w:rFonts w:ascii="PingFang SC" w:hAnsi="PingFang SC" w:eastAsia="PingFang SC" w:cs="PingFang SC"/>
              </w:rPr>
              <w:t>Cold Water Fee 20.00</w:t>
            </w:r>
          </w:p>
        </w:tc>
        <w:tc>
          <w:tcPr>
            <w:tcW w:w="1829" w:type="dxa"/>
            <w:vAlign w:val="top"/>
          </w:tcPr>
          <w:p w14:paraId="122C1E27">
            <w:pPr>
              <w:pStyle w:val="6"/>
              <w:spacing w:before="145" w:line="205" w:lineRule="exact"/>
              <w:ind w:left="577"/>
            </w:pPr>
            <w:r>
              <w:rPr>
                <w:spacing w:val="-3"/>
                <w:position w:val="1"/>
              </w:rPr>
              <w:t>2025-06-03</w:t>
            </w:r>
          </w:p>
        </w:tc>
      </w:tr>
      <w:tr w14:paraId="7262AA06">
        <w:trPr>
          <w:trHeight w:val="510" w:hRule="atLeast"/>
        </w:trPr>
        <w:tc>
          <w:tcPr>
            <w:tcW w:w="1002" w:type="dxa"/>
            <w:vAlign w:val="top"/>
          </w:tcPr>
          <w:p w14:paraId="7EE38ACB">
            <w:pPr>
              <w:pStyle w:val="6"/>
              <w:spacing w:before="199" w:line="191" w:lineRule="auto"/>
              <w:ind w:left="465"/>
            </w:pPr>
            <w:r>
              <w:t>5</w:t>
            </w:r>
          </w:p>
        </w:tc>
        <w:tc>
          <w:tcPr>
            <w:tcW w:w="3683" w:type="dxa"/>
            <w:vAlign w:val="top"/>
          </w:tcPr>
          <w:p w14:paraId="44B932EC">
            <w:pPr>
              <w:pStyle w:val="6"/>
              <w:spacing w:before="147" w:line="278" w:lineRule="exact"/>
              <w:ind w:left="1086"/>
            </w:pPr>
            <w:r>
              <w:rPr>
                <w:spacing w:val="-3"/>
                <w:position w:val="3"/>
              </w:rPr>
              <w:t>2025-07-13to2025-08-12</w:t>
            </w:r>
          </w:p>
        </w:tc>
        <w:tc>
          <w:tcPr>
            <w:tcW w:w="2927" w:type="dxa"/>
            <w:vAlign w:val="top"/>
          </w:tcPr>
          <w:p w14:paraId="2ED1EE15">
            <w:pPr>
              <w:pStyle w:val="6"/>
              <w:spacing w:before="51" w:line="174" w:lineRule="auto"/>
              <w:ind w:left="1035"/>
            </w:pPr>
            <w:r>
              <w:rPr>
                <w:rFonts w:ascii="PingFang SC" w:hAnsi="PingFang SC" w:eastAsia="PingFang SC" w:cs="PingFang SC"/>
                <w:spacing w:val="-1"/>
              </w:rPr>
              <w:t>Rent 2,300.00</w:t>
            </w:r>
          </w:p>
          <w:p w14:paraId="20FC9BBC">
            <w:pPr>
              <w:pStyle w:val="6"/>
              <w:spacing w:before="1" w:line="219" w:lineRule="auto"/>
              <w:ind w:left="1049"/>
            </w:pPr>
            <w:r>
              <w:rPr>
                <w:rFonts w:ascii="PingFang SC" w:hAnsi="PingFang SC" w:eastAsia="PingFang SC" w:cs="PingFang SC"/>
              </w:rPr>
              <w:t>Cold Water Fee 20.00</w:t>
            </w:r>
          </w:p>
        </w:tc>
        <w:tc>
          <w:tcPr>
            <w:tcW w:w="1829" w:type="dxa"/>
            <w:vAlign w:val="top"/>
          </w:tcPr>
          <w:p w14:paraId="1BF94094">
            <w:pPr>
              <w:pStyle w:val="6"/>
              <w:spacing w:before="147" w:line="205" w:lineRule="exact"/>
              <w:ind w:left="577"/>
            </w:pPr>
            <w:r>
              <w:rPr>
                <w:spacing w:val="-3"/>
                <w:position w:val="1"/>
              </w:rPr>
              <w:t>2025-07-03</w:t>
            </w:r>
          </w:p>
        </w:tc>
      </w:tr>
    </w:tbl>
    <w:p w14:paraId="190DE703">
      <w:pPr>
        <w:rPr>
          <w:rFonts w:ascii="Arial"/>
          <w:sz w:val="21"/>
        </w:rPr>
      </w:pPr>
    </w:p>
    <w:p w14:paraId="0843205B">
      <w:pPr>
        <w:rPr>
          <w:rFonts w:ascii="Arial" w:hAnsi="Arial" w:eastAsia="Arial" w:cs="Arial"/>
          <w:sz w:val="21"/>
          <w:szCs w:val="21"/>
        </w:rPr>
        <w:sectPr>
          <w:footerReference r:id="rId5" w:type="default"/>
          <w:pgSz w:w="11900" w:h="16840"/>
          <w:pgMar w:top="1127" w:right="140" w:bottom="676" w:left="1054" w:header="0" w:footer="406" w:gutter="0"/>
          <w:cols w:space="720" w:num="1"/>
        </w:sectPr>
      </w:pPr>
    </w:p>
    <w:tbl>
      <w:tblPr>
        <w:tblStyle w:val="5"/>
        <w:tblW w:w="9441"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2"/>
        <w:gridCol w:w="3683"/>
        <w:gridCol w:w="2927"/>
        <w:gridCol w:w="1829"/>
      </w:tblGrid>
      <w:tr w14:paraId="00A07877">
        <w:trPr>
          <w:trHeight w:val="510" w:hRule="atLeast"/>
        </w:trPr>
        <w:tc>
          <w:tcPr>
            <w:tcW w:w="1002" w:type="dxa"/>
            <w:vAlign w:val="top"/>
          </w:tcPr>
          <w:p w14:paraId="7F1493A6">
            <w:pPr>
              <w:pStyle w:val="6"/>
              <w:spacing w:before="145" w:line="205" w:lineRule="exact"/>
              <w:ind w:left="465"/>
            </w:pPr>
            <w:r>
              <w:rPr>
                <w:position w:val="1"/>
              </w:rPr>
              <w:t>6</w:t>
            </w:r>
          </w:p>
        </w:tc>
        <w:tc>
          <w:tcPr>
            <w:tcW w:w="3683" w:type="dxa"/>
            <w:vAlign w:val="top"/>
          </w:tcPr>
          <w:p w14:paraId="469A7944">
            <w:pPr>
              <w:pStyle w:val="6"/>
              <w:spacing w:before="145" w:line="278" w:lineRule="exact"/>
              <w:ind w:left="1086"/>
            </w:pPr>
            <w:r>
              <w:rPr>
                <w:spacing w:val="-3"/>
                <w:position w:val="3"/>
              </w:rPr>
              <w:t>2025-08-13to2025-09-12</w:t>
            </w:r>
          </w:p>
        </w:tc>
        <w:tc>
          <w:tcPr>
            <w:tcW w:w="2927" w:type="dxa"/>
            <w:vAlign w:val="top"/>
          </w:tcPr>
          <w:p w14:paraId="6998B77A">
            <w:pPr>
              <w:pStyle w:val="6"/>
              <w:spacing w:before="49" w:line="174" w:lineRule="auto"/>
              <w:ind w:left="1035"/>
            </w:pPr>
            <w:r>
              <w:rPr>
                <w:rFonts w:ascii="PingFang SC" w:hAnsi="PingFang SC" w:eastAsia="PingFang SC" w:cs="PingFang SC"/>
                <w:spacing w:val="-1"/>
              </w:rPr>
              <w:t>Rent 2,300.00</w:t>
            </w:r>
          </w:p>
          <w:p w14:paraId="3BAAF1E5">
            <w:pPr>
              <w:pStyle w:val="6"/>
              <w:spacing w:before="1" w:line="221" w:lineRule="auto"/>
              <w:ind w:left="1049"/>
            </w:pPr>
            <w:r>
              <w:rPr>
                <w:rFonts w:ascii="PingFang SC" w:hAnsi="PingFang SC" w:eastAsia="PingFang SC" w:cs="PingFang SC"/>
              </w:rPr>
              <w:t>Cold Water Fee 20.00</w:t>
            </w:r>
          </w:p>
        </w:tc>
        <w:tc>
          <w:tcPr>
            <w:tcW w:w="1829" w:type="dxa"/>
            <w:vAlign w:val="top"/>
          </w:tcPr>
          <w:p w14:paraId="54700B4A">
            <w:pPr>
              <w:pStyle w:val="6"/>
              <w:spacing w:before="145" w:line="205" w:lineRule="exact"/>
              <w:ind w:left="577"/>
            </w:pPr>
            <w:r>
              <w:rPr>
                <w:spacing w:val="-3"/>
                <w:position w:val="1"/>
              </w:rPr>
              <w:t>2025-08-03</w:t>
            </w:r>
          </w:p>
        </w:tc>
      </w:tr>
      <w:tr w14:paraId="0CC97A09">
        <w:trPr>
          <w:trHeight w:val="505" w:hRule="atLeast"/>
        </w:trPr>
        <w:tc>
          <w:tcPr>
            <w:tcW w:w="1002" w:type="dxa"/>
            <w:vAlign w:val="top"/>
          </w:tcPr>
          <w:p w14:paraId="41A1DA47">
            <w:pPr>
              <w:pStyle w:val="6"/>
              <w:spacing w:before="193" w:line="191" w:lineRule="auto"/>
              <w:ind w:left="464"/>
            </w:pPr>
            <w:r>
              <w:t>7</w:t>
            </w:r>
          </w:p>
        </w:tc>
        <w:tc>
          <w:tcPr>
            <w:tcW w:w="3683" w:type="dxa"/>
            <w:vAlign w:val="top"/>
          </w:tcPr>
          <w:p w14:paraId="7428C279">
            <w:pPr>
              <w:pStyle w:val="6"/>
              <w:spacing w:before="141" w:line="278" w:lineRule="exact"/>
              <w:ind w:left="1086"/>
            </w:pPr>
            <w:r>
              <w:rPr>
                <w:spacing w:val="-3"/>
                <w:position w:val="3"/>
              </w:rPr>
              <w:t>2025-09-13to2025-10-12</w:t>
            </w:r>
          </w:p>
        </w:tc>
        <w:tc>
          <w:tcPr>
            <w:tcW w:w="2927" w:type="dxa"/>
            <w:vAlign w:val="top"/>
          </w:tcPr>
          <w:p w14:paraId="57693B4F">
            <w:pPr>
              <w:pStyle w:val="6"/>
              <w:spacing w:before="46" w:line="174" w:lineRule="auto"/>
              <w:ind w:left="1035"/>
            </w:pPr>
            <w:r>
              <w:rPr>
                <w:rFonts w:ascii="PingFang SC" w:hAnsi="PingFang SC" w:eastAsia="PingFang SC" w:cs="PingFang SC"/>
                <w:spacing w:val="-1"/>
              </w:rPr>
              <w:t>Rent 2,300.00</w:t>
            </w:r>
          </w:p>
          <w:p w14:paraId="1D896EBC">
            <w:pPr>
              <w:pStyle w:val="6"/>
              <w:spacing w:line="220" w:lineRule="auto"/>
              <w:ind w:left="1049"/>
            </w:pPr>
            <w:r>
              <w:rPr>
                <w:rFonts w:ascii="PingFang SC" w:hAnsi="PingFang SC" w:eastAsia="PingFang SC" w:cs="PingFang SC"/>
              </w:rPr>
              <w:t>Cold Water Fee 20.00</w:t>
            </w:r>
          </w:p>
        </w:tc>
        <w:tc>
          <w:tcPr>
            <w:tcW w:w="1829" w:type="dxa"/>
            <w:vAlign w:val="top"/>
          </w:tcPr>
          <w:p w14:paraId="12D2B00E">
            <w:pPr>
              <w:pStyle w:val="6"/>
              <w:spacing w:before="141" w:line="205" w:lineRule="exact"/>
              <w:ind w:left="577"/>
            </w:pPr>
            <w:r>
              <w:rPr>
                <w:spacing w:val="-3"/>
                <w:position w:val="1"/>
              </w:rPr>
              <w:t>2025-09-03</w:t>
            </w:r>
          </w:p>
        </w:tc>
      </w:tr>
      <w:tr w14:paraId="1BA9655B">
        <w:trPr>
          <w:trHeight w:val="505" w:hRule="atLeast"/>
        </w:trPr>
        <w:tc>
          <w:tcPr>
            <w:tcW w:w="1002" w:type="dxa"/>
            <w:vAlign w:val="top"/>
          </w:tcPr>
          <w:p w14:paraId="6F84925D">
            <w:pPr>
              <w:pStyle w:val="6"/>
              <w:spacing w:before="143" w:line="204" w:lineRule="exact"/>
              <w:ind w:left="467"/>
            </w:pPr>
            <w:r>
              <w:rPr>
                <w:position w:val="1"/>
              </w:rPr>
              <w:t>8</w:t>
            </w:r>
          </w:p>
        </w:tc>
        <w:tc>
          <w:tcPr>
            <w:tcW w:w="3683" w:type="dxa"/>
            <w:vAlign w:val="top"/>
          </w:tcPr>
          <w:p w14:paraId="02317F89">
            <w:pPr>
              <w:pStyle w:val="6"/>
              <w:spacing w:before="143" w:line="278" w:lineRule="exact"/>
              <w:ind w:left="1086"/>
            </w:pPr>
            <w:r>
              <w:rPr>
                <w:spacing w:val="-3"/>
                <w:position w:val="3"/>
              </w:rPr>
              <w:t>2025-10-13to2025-11-12</w:t>
            </w:r>
          </w:p>
        </w:tc>
        <w:tc>
          <w:tcPr>
            <w:tcW w:w="2927" w:type="dxa"/>
            <w:vAlign w:val="top"/>
          </w:tcPr>
          <w:p w14:paraId="0FD1EF31">
            <w:pPr>
              <w:pStyle w:val="6"/>
              <w:spacing w:before="47" w:line="174" w:lineRule="auto"/>
              <w:ind w:left="1035"/>
            </w:pPr>
            <w:r>
              <w:rPr>
                <w:rFonts w:ascii="PingFang SC" w:hAnsi="PingFang SC" w:eastAsia="PingFang SC" w:cs="PingFang SC"/>
                <w:spacing w:val="-1"/>
              </w:rPr>
              <w:t>Rent 2,300.00</w:t>
            </w:r>
          </w:p>
          <w:p w14:paraId="3AE3D844">
            <w:pPr>
              <w:pStyle w:val="6"/>
              <w:spacing w:line="219" w:lineRule="auto"/>
              <w:ind w:left="1049"/>
            </w:pPr>
            <w:r>
              <w:rPr>
                <w:rFonts w:ascii="PingFang SC" w:hAnsi="PingFang SC" w:eastAsia="PingFang SC" w:cs="PingFang SC"/>
              </w:rPr>
              <w:t>Cold Water Fee 20.00</w:t>
            </w:r>
          </w:p>
        </w:tc>
        <w:tc>
          <w:tcPr>
            <w:tcW w:w="1829" w:type="dxa"/>
            <w:vAlign w:val="top"/>
          </w:tcPr>
          <w:p w14:paraId="5DA88FDB">
            <w:pPr>
              <w:pStyle w:val="6"/>
              <w:spacing w:before="143" w:line="204" w:lineRule="exact"/>
              <w:ind w:left="577"/>
            </w:pPr>
            <w:r>
              <w:rPr>
                <w:spacing w:val="-3"/>
                <w:position w:val="1"/>
              </w:rPr>
              <w:t>2025-10-03</w:t>
            </w:r>
          </w:p>
        </w:tc>
      </w:tr>
      <w:tr w14:paraId="251A9740">
        <w:trPr>
          <w:trHeight w:val="505" w:hRule="atLeast"/>
        </w:trPr>
        <w:tc>
          <w:tcPr>
            <w:tcW w:w="1002" w:type="dxa"/>
            <w:vAlign w:val="top"/>
          </w:tcPr>
          <w:p w14:paraId="05579D45">
            <w:pPr>
              <w:pStyle w:val="6"/>
              <w:spacing w:before="144" w:line="205" w:lineRule="exact"/>
              <w:ind w:left="464"/>
            </w:pPr>
            <w:r>
              <w:rPr>
                <w:position w:val="1"/>
              </w:rPr>
              <w:t>9</w:t>
            </w:r>
          </w:p>
        </w:tc>
        <w:tc>
          <w:tcPr>
            <w:tcW w:w="3683" w:type="dxa"/>
            <w:vAlign w:val="top"/>
          </w:tcPr>
          <w:p w14:paraId="71B61591">
            <w:pPr>
              <w:pStyle w:val="6"/>
              <w:spacing w:before="144" w:line="278" w:lineRule="exact"/>
              <w:ind w:left="1086"/>
            </w:pPr>
            <w:r>
              <w:rPr>
                <w:spacing w:val="-3"/>
                <w:position w:val="3"/>
              </w:rPr>
              <w:t>2025-11-13to2025-12-12</w:t>
            </w:r>
          </w:p>
        </w:tc>
        <w:tc>
          <w:tcPr>
            <w:tcW w:w="2927" w:type="dxa"/>
            <w:vAlign w:val="top"/>
          </w:tcPr>
          <w:p w14:paraId="1467D468">
            <w:pPr>
              <w:pStyle w:val="6"/>
              <w:spacing w:before="48" w:line="174" w:lineRule="auto"/>
              <w:ind w:left="1035"/>
            </w:pPr>
            <w:r>
              <w:rPr>
                <w:rFonts w:ascii="PingFang SC" w:hAnsi="PingFang SC" w:eastAsia="PingFang SC" w:cs="PingFang SC"/>
                <w:spacing w:val="-1"/>
              </w:rPr>
              <w:t>Rent 2,300.00</w:t>
            </w:r>
          </w:p>
          <w:p w14:paraId="535A88BF">
            <w:pPr>
              <w:pStyle w:val="6"/>
              <w:spacing w:line="218" w:lineRule="auto"/>
              <w:ind w:left="1049"/>
            </w:pPr>
            <w:r>
              <w:rPr>
                <w:rFonts w:ascii="PingFang SC" w:hAnsi="PingFang SC" w:eastAsia="PingFang SC" w:cs="PingFang SC"/>
              </w:rPr>
              <w:t>Cold Water Fee 20.00</w:t>
            </w:r>
          </w:p>
        </w:tc>
        <w:tc>
          <w:tcPr>
            <w:tcW w:w="1829" w:type="dxa"/>
            <w:vAlign w:val="top"/>
          </w:tcPr>
          <w:p w14:paraId="787460EC">
            <w:pPr>
              <w:pStyle w:val="6"/>
              <w:spacing w:before="144" w:line="205" w:lineRule="exact"/>
              <w:ind w:left="577"/>
            </w:pPr>
            <w:r>
              <w:rPr>
                <w:spacing w:val="-3"/>
                <w:position w:val="1"/>
              </w:rPr>
              <w:t>2025-11-03</w:t>
            </w:r>
          </w:p>
        </w:tc>
      </w:tr>
      <w:tr w14:paraId="01D487CA">
        <w:trPr>
          <w:trHeight w:val="505" w:hRule="atLeast"/>
        </w:trPr>
        <w:tc>
          <w:tcPr>
            <w:tcW w:w="1002" w:type="dxa"/>
            <w:vAlign w:val="top"/>
          </w:tcPr>
          <w:p w14:paraId="12EB5F35">
            <w:pPr>
              <w:pStyle w:val="6"/>
              <w:spacing w:before="145" w:line="205" w:lineRule="exact"/>
              <w:ind w:left="440"/>
            </w:pPr>
            <w:r>
              <w:rPr>
                <w:spacing w:val="-8"/>
                <w:position w:val="1"/>
              </w:rPr>
              <w:t>10</w:t>
            </w:r>
          </w:p>
        </w:tc>
        <w:tc>
          <w:tcPr>
            <w:tcW w:w="3683" w:type="dxa"/>
            <w:vAlign w:val="top"/>
          </w:tcPr>
          <w:p w14:paraId="4B8A4BE7">
            <w:pPr>
              <w:pStyle w:val="6"/>
              <w:spacing w:before="145" w:line="279" w:lineRule="exact"/>
              <w:ind w:left="1086"/>
            </w:pPr>
            <w:r>
              <w:rPr>
                <w:spacing w:val="-3"/>
                <w:position w:val="3"/>
              </w:rPr>
              <w:t>2025-12-13to2026-01-12</w:t>
            </w:r>
          </w:p>
        </w:tc>
        <w:tc>
          <w:tcPr>
            <w:tcW w:w="2927" w:type="dxa"/>
            <w:vAlign w:val="top"/>
          </w:tcPr>
          <w:p w14:paraId="0FFEC51F">
            <w:pPr>
              <w:pStyle w:val="6"/>
              <w:spacing w:before="50" w:line="174" w:lineRule="auto"/>
              <w:ind w:left="1035"/>
            </w:pPr>
            <w:r>
              <w:rPr>
                <w:rFonts w:ascii="PingFang SC" w:hAnsi="PingFang SC" w:eastAsia="PingFang SC" w:cs="PingFang SC"/>
                <w:spacing w:val="-1"/>
              </w:rPr>
              <w:t>Rent 2,300.00</w:t>
            </w:r>
          </w:p>
          <w:p w14:paraId="78FBE293">
            <w:pPr>
              <w:pStyle w:val="6"/>
              <w:spacing w:before="1" w:line="216" w:lineRule="auto"/>
              <w:ind w:left="1049"/>
            </w:pPr>
            <w:r>
              <w:rPr>
                <w:rFonts w:ascii="PingFang SC" w:hAnsi="PingFang SC" w:eastAsia="PingFang SC" w:cs="PingFang SC"/>
              </w:rPr>
              <w:t>Cold Water Fee 20.00</w:t>
            </w:r>
          </w:p>
        </w:tc>
        <w:tc>
          <w:tcPr>
            <w:tcW w:w="1829" w:type="dxa"/>
            <w:vAlign w:val="top"/>
          </w:tcPr>
          <w:p w14:paraId="06E04A43">
            <w:pPr>
              <w:pStyle w:val="6"/>
              <w:spacing w:before="145" w:line="205" w:lineRule="exact"/>
              <w:ind w:left="577"/>
            </w:pPr>
            <w:r>
              <w:rPr>
                <w:spacing w:val="-3"/>
                <w:position w:val="1"/>
              </w:rPr>
              <w:t>2025-12-03</w:t>
            </w:r>
          </w:p>
        </w:tc>
      </w:tr>
      <w:tr w14:paraId="4D638023">
        <w:trPr>
          <w:trHeight w:val="505" w:hRule="atLeast"/>
        </w:trPr>
        <w:tc>
          <w:tcPr>
            <w:tcW w:w="1002" w:type="dxa"/>
            <w:vAlign w:val="top"/>
          </w:tcPr>
          <w:p w14:paraId="7301D16E">
            <w:pPr>
              <w:pStyle w:val="6"/>
              <w:spacing w:before="147" w:line="205" w:lineRule="exact"/>
              <w:ind w:left="440"/>
            </w:pPr>
            <w:r>
              <w:rPr>
                <w:spacing w:val="-8"/>
                <w:position w:val="1"/>
              </w:rPr>
              <w:t>11</w:t>
            </w:r>
          </w:p>
        </w:tc>
        <w:tc>
          <w:tcPr>
            <w:tcW w:w="3683" w:type="dxa"/>
            <w:vAlign w:val="top"/>
          </w:tcPr>
          <w:p w14:paraId="46D18F26">
            <w:pPr>
              <w:pStyle w:val="6"/>
              <w:spacing w:before="147" w:line="278" w:lineRule="exact"/>
              <w:ind w:left="1086"/>
            </w:pPr>
            <w:r>
              <w:rPr>
                <w:spacing w:val="-3"/>
                <w:position w:val="3"/>
              </w:rPr>
              <w:t>2026-01-13to2026-02-12</w:t>
            </w:r>
          </w:p>
        </w:tc>
        <w:tc>
          <w:tcPr>
            <w:tcW w:w="2927" w:type="dxa"/>
            <w:vAlign w:val="top"/>
          </w:tcPr>
          <w:p w14:paraId="7C1A4970">
            <w:pPr>
              <w:pStyle w:val="6"/>
              <w:spacing w:before="51" w:line="174" w:lineRule="auto"/>
              <w:ind w:left="1035"/>
            </w:pPr>
            <w:r>
              <w:rPr>
                <w:rFonts w:ascii="PingFang SC" w:hAnsi="PingFang SC" w:eastAsia="PingFang SC" w:cs="PingFang SC"/>
                <w:spacing w:val="-1"/>
              </w:rPr>
              <w:t>Rent 2,300.00</w:t>
            </w:r>
          </w:p>
          <w:p w14:paraId="70A05866">
            <w:pPr>
              <w:pStyle w:val="6"/>
              <w:spacing w:line="215" w:lineRule="auto"/>
              <w:ind w:left="1049"/>
            </w:pPr>
            <w:r>
              <w:rPr>
                <w:rFonts w:ascii="PingFang SC" w:hAnsi="PingFang SC" w:eastAsia="PingFang SC" w:cs="PingFang SC"/>
              </w:rPr>
              <w:t>Cold Water Fee 20.00</w:t>
            </w:r>
          </w:p>
        </w:tc>
        <w:tc>
          <w:tcPr>
            <w:tcW w:w="1829" w:type="dxa"/>
            <w:vAlign w:val="top"/>
          </w:tcPr>
          <w:p w14:paraId="4257654A">
            <w:pPr>
              <w:pStyle w:val="6"/>
              <w:spacing w:before="147" w:line="205" w:lineRule="exact"/>
              <w:ind w:left="577"/>
            </w:pPr>
            <w:r>
              <w:rPr>
                <w:spacing w:val="-3"/>
                <w:position w:val="1"/>
              </w:rPr>
              <w:t>2026-01-03</w:t>
            </w:r>
          </w:p>
        </w:tc>
      </w:tr>
      <w:tr w14:paraId="34DC4099">
        <w:trPr>
          <w:trHeight w:val="511" w:hRule="atLeast"/>
        </w:trPr>
        <w:tc>
          <w:tcPr>
            <w:tcW w:w="1002" w:type="dxa"/>
            <w:vAlign w:val="top"/>
          </w:tcPr>
          <w:p w14:paraId="6E8E24A6">
            <w:pPr>
              <w:pStyle w:val="6"/>
              <w:spacing w:before="148" w:line="205" w:lineRule="exact"/>
              <w:ind w:left="440"/>
            </w:pPr>
            <w:r>
              <w:rPr>
                <w:spacing w:val="-8"/>
                <w:position w:val="1"/>
              </w:rPr>
              <w:t>12</w:t>
            </w:r>
          </w:p>
        </w:tc>
        <w:tc>
          <w:tcPr>
            <w:tcW w:w="3683" w:type="dxa"/>
            <w:vAlign w:val="top"/>
          </w:tcPr>
          <w:p w14:paraId="0F9A4AD3">
            <w:pPr>
              <w:pStyle w:val="6"/>
              <w:spacing w:before="148" w:line="278" w:lineRule="exact"/>
              <w:ind w:left="1086"/>
            </w:pPr>
            <w:r>
              <w:rPr>
                <w:spacing w:val="-3"/>
                <w:position w:val="3"/>
              </w:rPr>
              <w:t>2026-02-13to2026-03-12</w:t>
            </w:r>
          </w:p>
        </w:tc>
        <w:tc>
          <w:tcPr>
            <w:tcW w:w="2927" w:type="dxa"/>
            <w:vAlign w:val="top"/>
          </w:tcPr>
          <w:p w14:paraId="788DB936">
            <w:pPr>
              <w:pStyle w:val="6"/>
              <w:spacing w:before="53" w:line="174" w:lineRule="auto"/>
              <w:ind w:left="1035"/>
            </w:pPr>
            <w:r>
              <w:rPr>
                <w:rFonts w:ascii="PingFang SC" w:hAnsi="PingFang SC" w:eastAsia="PingFang SC" w:cs="PingFang SC"/>
                <w:spacing w:val="-1"/>
              </w:rPr>
              <w:t>Rent 2,300.00</w:t>
            </w:r>
          </w:p>
          <w:p w14:paraId="12C2578B">
            <w:pPr>
              <w:pStyle w:val="6"/>
              <w:spacing w:line="219" w:lineRule="auto"/>
              <w:ind w:left="1049"/>
            </w:pPr>
            <w:r>
              <w:rPr>
                <w:rFonts w:ascii="PingFang SC" w:hAnsi="PingFang SC" w:eastAsia="PingFang SC" w:cs="PingFang SC"/>
              </w:rPr>
              <w:t>Cold Water Fee 20.00</w:t>
            </w:r>
          </w:p>
        </w:tc>
        <w:tc>
          <w:tcPr>
            <w:tcW w:w="1829" w:type="dxa"/>
            <w:vAlign w:val="top"/>
          </w:tcPr>
          <w:p w14:paraId="5D1E7475">
            <w:pPr>
              <w:pStyle w:val="6"/>
              <w:spacing w:before="148" w:line="205" w:lineRule="exact"/>
              <w:ind w:left="577"/>
            </w:pPr>
            <w:r>
              <w:rPr>
                <w:spacing w:val="-3"/>
                <w:position w:val="1"/>
              </w:rPr>
              <w:t>2026-02-03</w:t>
            </w:r>
          </w:p>
        </w:tc>
      </w:tr>
    </w:tbl>
    <w:p w14:paraId="01363E42">
      <w:pPr>
        <w:pStyle w:val="2"/>
        <w:spacing w:before="244" w:line="191" w:lineRule="auto"/>
        <w:outlineLvl w:val="1"/>
        <w:rPr>
          <w:sz w:val="19"/>
          <w:szCs w:val="19"/>
        </w:rPr>
      </w:pPr>
      <w:r>
        <w:rPr>
          <w:b/>
          <w:bCs/>
          <w:spacing w:val="-1"/>
          <w:sz w:val="19"/>
          <w:szCs w:val="19"/>
        </w:rPr>
        <w:t>Article 4 Payment Time and First Payment</w:t>
      </w:r>
    </w:p>
    <w:p w14:paraId="122E6819">
      <w:pPr>
        <w:pStyle w:val="2"/>
        <w:spacing w:before="128"/>
        <w:ind w:left="2"/>
      </w:pPr>
      <w:r>
        <w:rPr>
          <w:spacing w:val="5"/>
        </w:rPr>
        <w:t>Payment Time: Collect rent  10days before each billing period starts</w:t>
      </w:r>
    </w:p>
    <w:p w14:paraId="1257AA01">
      <w:pPr>
        <w:pStyle w:val="2"/>
        <w:spacing w:before="44" w:line="233" w:lineRule="auto"/>
        <w:ind w:left="1"/>
      </w:pPr>
      <w:r>
        <w:rPr>
          <w:spacing w:val="4"/>
        </w:rPr>
        <w:t>On the date of contract signing, Party B shall pay the first installment including rent, deposit, and management service fee, totaling   4620.00   Yuan。</w:t>
      </w:r>
    </w:p>
    <w:p w14:paraId="7F8BC5A6">
      <w:pPr>
        <w:pStyle w:val="2"/>
        <w:spacing w:before="203" w:line="190" w:lineRule="auto"/>
        <w:outlineLvl w:val="1"/>
        <w:rPr>
          <w:sz w:val="19"/>
          <w:szCs w:val="19"/>
        </w:rPr>
      </w:pPr>
      <w:r>
        <w:rPr>
          <w:b/>
          <w:bCs/>
          <w:spacing w:val="-2"/>
          <w:sz w:val="19"/>
          <w:szCs w:val="19"/>
        </w:rPr>
        <w:t>Article 5 Other Related Fees</w:t>
      </w:r>
    </w:p>
    <w:p w14:paraId="7FFBFE5A">
      <w:pPr>
        <w:pStyle w:val="2"/>
        <w:spacing w:before="123" w:line="219" w:lineRule="auto"/>
        <w:ind w:left="2" w:right="37" w:firstLine="3"/>
      </w:pPr>
      <w:r>
        <w:rPr>
          <w:rFonts w:ascii="Times New Roman" w:hAnsi="Times New Roman" w:eastAsia="Times New Roman" w:cs="Times New Roman"/>
          <w:spacing w:val="6"/>
        </w:rPr>
        <w:t>(1) During the lease term, for expenses incurred at the premises including water, electricity, gas, internet, property management, and indoor facility maintenance (excluding those caused by improper use by Party B), the expenses borne by Party A are:  None  Except for expenses borne by Party A, all other expenses shall be borne by [Party B].</w:t>
      </w:r>
    </w:p>
    <w:p w14:paraId="0C0F25C3">
      <w:pPr>
        <w:pStyle w:val="2"/>
        <w:spacing w:before="63" w:line="212" w:lineRule="auto"/>
        <w:ind w:left="1" w:right="37" w:firstLine="4"/>
      </w:pPr>
      <w:r>
        <w:rPr>
          <w:rFonts w:ascii="Times New Roman" w:hAnsi="Times New Roman" w:eastAsia="Times New Roman" w:cs="Times New Roman"/>
          <w:spacing w:val="6"/>
        </w:rPr>
        <w:t>(2) Except for the above agreed circumstances, any expenses related to the leased premises not listed in this contract shall be borne by Party B. If Party A advances any expenses that should be paid by Party B, Party A has the right to request Party B to reimburse based on relevant payment receipts.</w:t>
      </w:r>
    </w:p>
    <w:p w14:paraId="7A47C0F0">
      <w:pPr>
        <w:pStyle w:val="2"/>
        <w:spacing w:before="100" w:line="186" w:lineRule="auto"/>
        <w:ind w:left="3"/>
      </w:pPr>
      <w:r>
        <w:rPr>
          <w:spacing w:val="7"/>
        </w:rPr>
        <w:t>Article 6 Rights and Responsibilities of Both Parties</w:t>
      </w:r>
    </w:p>
    <w:p w14:paraId="61641AC7">
      <w:pPr>
        <w:pStyle w:val="2"/>
        <w:spacing w:before="2" w:line="207" w:lineRule="auto"/>
        <w:ind w:left="1" w:right="120" w:firstLine="17"/>
      </w:pPr>
      <w:r>
        <w:rPr>
          <w:rFonts w:ascii="Times New Roman" w:hAnsi="Times New Roman" w:eastAsia="Times New Roman" w:cs="Times New Roman"/>
          <w:spacing w:val="6"/>
        </w:rPr>
        <w:t>1. Party B shall pay rent, property management, and utility fees on time. In case of late payment, Party A will charge a late fee of 0.05% of the payable amount per day. Late payment exceeding 10 days shall be deemed as breach of contract by Party B, and Party A has the right to terminate the contract and deduct the entire deposit.</w:t>
      </w:r>
    </w:p>
    <w:p w14:paraId="39661F2E">
      <w:pPr>
        <w:pStyle w:val="2"/>
        <w:spacing w:before="3" w:line="207" w:lineRule="auto"/>
        <w:ind w:left="1" w:right="121" w:firstLine="1"/>
      </w:pPr>
      <w:r>
        <w:rPr>
          <w:rFonts w:ascii="Times New Roman" w:hAnsi="Times New Roman" w:eastAsia="Times New Roman" w:cs="Times New Roman"/>
          <w:spacing w:val="6"/>
        </w:rPr>
        <w:t>2. Sublease Clause: Party B shall not sublease the premises without authorization. If sublease is required, Party B must notify Party A in advance and obtain Party A's consent. Party A has no sublease service or obligation, and Party B must find a new tenant by themselves. If sublease is successful, Party B must bring the new tenant to the location designated by Party A to sign a new contract. Party A will assist with the new contract, settle utilities, inspect the premises, and charge Party B a service fee of 300 Yuan. Please note that Party A does not provide sublease viewing, introduction, negotiation, on-site contract signing, or cleaning services!</w:t>
      </w:r>
    </w:p>
    <w:p w14:paraId="0CCF2905">
      <w:pPr>
        <w:pStyle w:val="2"/>
        <w:spacing w:before="2" w:line="207" w:lineRule="auto"/>
        <w:ind w:left="1" w:right="25" w:firstLine="4"/>
      </w:pPr>
      <w:r>
        <w:rPr>
          <w:rFonts w:ascii="Times New Roman" w:hAnsi="Times New Roman" w:eastAsia="Times New Roman" w:cs="Times New Roman"/>
          <w:spacing w:val="6"/>
        </w:rPr>
        <w:t>3. The permanent resident of this room is 1 person. If friends or relatives need to stay temporarily, Party A's consent must be obtained. The maximum number of occupants shall not exceed 2 adults, and relevant national and local laws and regulations must be observed.</w:t>
      </w:r>
    </w:p>
    <w:p w14:paraId="65C0912D">
      <w:pPr>
        <w:pStyle w:val="2"/>
        <w:spacing w:before="1" w:line="207" w:lineRule="auto"/>
        <w:ind w:left="1"/>
      </w:pPr>
      <w:r>
        <w:rPr>
          <w:rFonts w:ascii="Times New Roman" w:hAnsi="Times New Roman" w:eastAsia="Times New Roman" w:cs="Times New Roman"/>
          <w:spacing w:val="6"/>
        </w:rPr>
        <w:t>4. Party B is responsible for managing the premises during the contract period. For any damage or loss of facilities and equipment in the premises, Party B shall compensate at the original price, referring to the attached inventory list.</w:t>
      </w:r>
    </w:p>
    <w:p w14:paraId="55B26FBA">
      <w:pPr>
        <w:pStyle w:val="2"/>
        <w:spacing w:before="1" w:line="229" w:lineRule="auto"/>
        <w:ind w:left="7"/>
      </w:pPr>
      <w:r>
        <w:rPr>
          <w:rFonts w:ascii="Times New Roman" w:hAnsi="Times New Roman" w:eastAsia="Times New Roman" w:cs="Times New Roman"/>
          <w:spacing w:val="6"/>
        </w:rPr>
        <w:t>5. Upon normal termination of the contract and settlement of all fees, Party A shall refund the deposit in full without interest within 3 days.</w:t>
      </w:r>
    </w:p>
    <w:p w14:paraId="6F2C91C7">
      <w:pPr>
        <w:pStyle w:val="2"/>
        <w:spacing w:line="186" w:lineRule="auto"/>
        <w:ind w:left="3"/>
      </w:pPr>
      <w:r>
        <w:rPr>
          <w:spacing w:val="7"/>
        </w:rPr>
        <w:t>Article 6 Provisions on Contract Subject Changes:</w:t>
      </w:r>
    </w:p>
    <w:p w14:paraId="641D414A">
      <w:pPr>
        <w:pStyle w:val="2"/>
        <w:spacing w:before="2" w:line="207" w:lineRule="auto"/>
        <w:ind w:right="121" w:firstLine="18"/>
      </w:pPr>
      <w:r>
        <w:rPr>
          <w:rFonts w:ascii="Times New Roman" w:hAnsi="Times New Roman" w:eastAsia="Times New Roman" w:cs="Times New Roman"/>
          <w:spacing w:val="5"/>
        </w:rPr>
        <w:t>1. If the premises are planned to be sold, Party B shall be notified 15 days in advance. During this period, Party B shall cooperate with property viewings, but the frequency shall not exceed 6 times per month, each not exceeding 1 hour. Party B has the right to refuse any viewing requests beyond this limit.</w:t>
      </w:r>
    </w:p>
    <w:p w14:paraId="27FC80B9">
      <w:pPr>
        <w:pStyle w:val="2"/>
        <w:spacing w:before="1" w:line="207" w:lineRule="auto"/>
        <w:ind w:left="2"/>
      </w:pPr>
      <w:r>
        <w:rPr>
          <w:rFonts w:ascii="Times New Roman" w:hAnsi="Times New Roman" w:eastAsia="Times New Roman" w:cs="Times New Roman"/>
          <w:spacing w:val="6"/>
        </w:rPr>
        <w:t>2. If the contract cannot continue to be performed due to property ownership changes during the valid period of this contract, it shall be deemed as breach of contract by Party A.</w:t>
      </w:r>
    </w:p>
    <w:p w14:paraId="193B3415">
      <w:pPr>
        <w:pStyle w:val="2"/>
        <w:spacing w:before="2" w:line="208" w:lineRule="auto"/>
        <w:ind w:right="37" w:firstLine="5"/>
      </w:pPr>
      <w:r>
        <w:rPr>
          <w:rFonts w:ascii="Times New Roman" w:hAnsi="Times New Roman" w:eastAsia="Times New Roman" w:cs="Times New Roman"/>
          <w:spacing w:val="6"/>
        </w:rPr>
        <w:t>3. Failure to sign a renewal agreement within 30 days before the contract expires shall be deemed as Party B waiving the priority renewal right. During this period, Party B shall cooperate with property viewings, but the frequency shall not exceed 4 times per week, each not exceeding 30 minutes. Party B has the right to refuse any viewing requests beyond this limit.</w:t>
      </w:r>
    </w:p>
    <w:p w14:paraId="7ABCC1FE">
      <w:pPr>
        <w:pStyle w:val="2"/>
        <w:spacing w:before="24" w:line="186" w:lineRule="auto"/>
        <w:ind w:left="3"/>
      </w:pPr>
      <w:r>
        <w:rPr>
          <w:spacing w:val="6"/>
        </w:rPr>
        <w:t>Article 7 Provisions on Breach of Contract Liability:</w:t>
      </w:r>
    </w:p>
    <w:p w14:paraId="0E7AC7AE">
      <w:pPr>
        <w:pStyle w:val="2"/>
        <w:spacing w:before="1" w:line="207" w:lineRule="auto"/>
        <w:ind w:left="18"/>
        <w:outlineLvl w:val="2"/>
      </w:pPr>
      <w:r>
        <w:rPr>
          <w:rFonts w:ascii="Times New Roman" w:hAnsi="Times New Roman" w:eastAsia="Times New Roman" w:cs="Times New Roman"/>
          <w:spacing w:val="6"/>
        </w:rPr>
        <w:t>1. If Party B proposes early termination or the contract is terminated early due to Party B's breach, Party B shall compensate Party A with one month's rent as liquidated damages.</w:t>
      </w:r>
    </w:p>
    <w:p w14:paraId="4D651A70">
      <w:pPr>
        <w:pStyle w:val="2"/>
        <w:spacing w:before="1" w:line="207" w:lineRule="auto"/>
        <w:ind w:left="2"/>
        <w:outlineLvl w:val="2"/>
      </w:pPr>
      <w:r>
        <w:rPr>
          <w:rFonts w:ascii="Times New Roman" w:hAnsi="Times New Roman" w:eastAsia="Times New Roman" w:cs="Times New Roman"/>
          <w:spacing w:val="6"/>
        </w:rPr>
        <w:t>2. If Party A proposes early termination or the contract is terminated early due to Party A's breach, Party A shall compensate Party B with one month's rent as liquidated damages.</w:t>
      </w:r>
    </w:p>
    <w:p w14:paraId="7DA149E0">
      <w:pPr>
        <w:pStyle w:val="2"/>
        <w:spacing w:before="1" w:line="229" w:lineRule="auto"/>
        <w:ind w:left="6"/>
        <w:outlineLvl w:val="2"/>
      </w:pPr>
      <w:r>
        <w:rPr>
          <w:rFonts w:ascii="Times New Roman" w:hAnsi="Times New Roman" w:eastAsia="Times New Roman" w:cs="Times New Roman"/>
          <w:spacing w:val="6"/>
        </w:rPr>
        <w:t>3. Neither party shall bear breach of contract liability if the contract cannot be performed due to force majeure or third-party regulations.</w:t>
      </w:r>
    </w:p>
    <w:p w14:paraId="40C74A64">
      <w:pPr>
        <w:pStyle w:val="2"/>
        <w:spacing w:before="1" w:line="185" w:lineRule="auto"/>
        <w:outlineLvl w:val="3"/>
      </w:pPr>
      <w:r>
        <w:rPr>
          <w:spacing w:val="7"/>
        </w:rPr>
        <w:t>Article 8 Other Agreements</w:t>
      </w:r>
    </w:p>
    <w:p w14:paraId="74367286">
      <w:pPr>
        <w:pStyle w:val="2"/>
        <w:spacing w:before="2" w:line="205" w:lineRule="auto"/>
        <w:ind w:left="1" w:right="121" w:firstLine="17"/>
      </w:pPr>
      <w:r>
        <w:rPr>
          <w:rFonts w:ascii="Times New Roman" w:hAnsi="Times New Roman" w:eastAsia="Times New Roman" w:cs="Times New Roman"/>
          <w:spacing w:val="6"/>
        </w:rPr>
        <w:t>1. To provide better service and facilitate facility maintenance, Party A's employees and designated personnel authorized by Party A have the right to enter public areas of the premises without permission. For Party B's private room, entry requires Party B's consent, unless Party B has already breached the contract as follows;</w:t>
      </w:r>
    </w:p>
    <w:p w14:paraId="36A3F815">
      <w:pPr>
        <w:pStyle w:val="2"/>
        <w:spacing w:before="2" w:line="209" w:lineRule="auto"/>
        <w:ind w:left="2" w:right="121"/>
      </w:pPr>
      <w:r>
        <w:rPr>
          <w:rFonts w:ascii="Times New Roman" w:hAnsi="Times New Roman" w:eastAsia="Times New Roman" w:cs="Times New Roman"/>
          <w:spacing w:val="6"/>
        </w:rPr>
        <w:t>2. To maintain a good living environment, Party B agrees to comply with the following provisions. Violation of any provision twice (cumulatively calculated) shall be deemed as breach by Party B, and Party A has the right to terminate the contract and confiscate the entire deposit:</w:t>
      </w:r>
    </w:p>
    <w:p w14:paraId="275CBDD8">
      <w:pPr>
        <w:pStyle w:val="2"/>
        <w:spacing w:before="2" w:line="207" w:lineRule="auto"/>
        <w:ind w:left="2"/>
      </w:pPr>
      <w:r>
        <w:rPr>
          <w:rFonts w:ascii="Times New Roman" w:hAnsi="Times New Roman" w:eastAsia="Times New Roman" w:cs="Times New Roman"/>
          <w:spacing w:val="6"/>
        </w:rPr>
        <w:t>2.1 Party B shall not cook in rooms without range hoods, and open flames are not allowed where there are no gas stoves;</w:t>
      </w:r>
    </w:p>
    <w:p w14:paraId="798559FF">
      <w:pPr>
        <w:pStyle w:val="2"/>
        <w:spacing w:before="2" w:line="207" w:lineRule="auto"/>
        <w:ind w:left="1" w:right="157" w:firstLine="1"/>
      </w:pPr>
      <w:r>
        <w:rPr>
          <w:rFonts w:ascii="Times New Roman" w:hAnsi="Times New Roman" w:eastAsia="Times New Roman" w:cs="Times New Roman"/>
          <w:spacing w:val="7"/>
        </w:rPr>
        <w:t>2.2 Party B shall pay attention to gas and electricity safety. The total power of electrical appliances used simultaneously in each room shall not exceed 3,000 watts. Open flames are not allowed in the rooms. Party A is not responsible for losses caused by Party B's improper operation, and Party B shall compensate in full;</w:t>
      </w:r>
    </w:p>
    <w:p w14:paraId="1372FB34">
      <w:pPr>
        <w:pStyle w:val="2"/>
        <w:spacing w:before="2" w:line="207" w:lineRule="auto"/>
        <w:ind w:right="157" w:firstLine="2"/>
      </w:pPr>
      <w:r>
        <w:rPr>
          <w:rFonts w:ascii="Times New Roman" w:hAnsi="Times New Roman" w:eastAsia="Times New Roman" w:cs="Times New Roman"/>
          <w:spacing w:val="7"/>
        </w:rPr>
        <w:t>2.3 The hygiene of public areas needs to be maintained by all residents jointly. Stains caused by Party B's use should be cleaned within half an hour for the convenience of others. Garbage bins should not exceed two-thirds full. Regular cleaning and garbage disposal should be rotated among rooms, and the specific order should be agreed upon by all residents;</w:t>
      </w:r>
    </w:p>
    <w:p w14:paraId="79324C06">
      <w:pPr>
        <w:pStyle w:val="2"/>
        <w:spacing w:before="1" w:line="203" w:lineRule="auto"/>
        <w:ind w:left="2"/>
      </w:pPr>
      <w:r>
        <w:rPr>
          <w:rFonts w:ascii="Times New Roman" w:hAnsi="Times New Roman" w:eastAsia="Times New Roman" w:cs="Times New Roman"/>
          <w:spacing w:val="6"/>
        </w:rPr>
        <w:t>2.4 Party B shall take care of the premises' facilities and equipment, not nail things on walls arbitrarily, and immediately remove any standing water in the room and public areas;</w:t>
      </w:r>
    </w:p>
    <w:p w14:paraId="14008351">
      <w:pPr>
        <w:pStyle w:val="2"/>
        <w:spacing w:line="212" w:lineRule="auto"/>
        <w:ind w:left="2"/>
      </w:pPr>
      <w:r>
        <w:rPr>
          <w:rFonts w:ascii="Times New Roman" w:hAnsi="Times New Roman" w:eastAsia="Times New Roman" w:cs="Times New Roman"/>
          <w:spacing w:val="7"/>
        </w:rPr>
        <w:t>2.5 Party B shall avoid generating excessive noise (60 decibels during the day, 40 decibels from 10 pm to 9 am) that disturbs others' rest or causes complaints;</w:t>
      </w:r>
    </w:p>
    <w:p w14:paraId="1782DAAB">
      <w:pPr>
        <w:pStyle w:val="2"/>
        <w:spacing w:line="233" w:lineRule="auto"/>
        <w:ind w:left="2"/>
      </w:pPr>
      <w:r>
        <w:rPr>
          <w:rFonts w:ascii="Times New Roman" w:hAnsi="Times New Roman" w:eastAsia="Times New Roman" w:cs="Times New Roman"/>
          <w:spacing w:val="7"/>
        </w:rPr>
        <w:t>2.6 Each room has a designated bathroom. Do not use others' bathrooms or items in public areas without permission;</w:t>
      </w:r>
    </w:p>
    <w:p w14:paraId="2A8A1111">
      <w:pPr>
        <w:spacing w:line="233" w:lineRule="auto"/>
        <w:sectPr>
          <w:footerReference r:id="rId6" w:type="default"/>
          <w:pgSz w:w="11900" w:h="16840"/>
          <w:pgMar w:top="855" w:right="1058" w:bottom="676" w:left="1054" w:header="0" w:footer="406" w:gutter="0"/>
          <w:cols w:space="720" w:num="1"/>
        </w:sectPr>
      </w:pPr>
    </w:p>
    <w:p w14:paraId="4A5D18E7">
      <w:pPr>
        <w:pStyle w:val="2"/>
        <w:spacing w:before="43" w:line="208" w:lineRule="auto"/>
        <w:ind w:left="2"/>
      </w:pPr>
      <w:r>
        <w:rPr>
          <w:rFonts w:ascii="Times New Roman" w:hAnsi="Times New Roman" w:eastAsia="Times New Roman" w:cs="Times New Roman"/>
          <w:spacing w:val="6"/>
        </w:rPr>
        <w:t>2.7 Clothes dried outside the room must be spin-dried in the washing machine to ensure no dripping;</w:t>
      </w:r>
    </w:p>
    <w:p w14:paraId="6508F576">
      <w:pPr>
        <w:pStyle w:val="2"/>
        <w:spacing w:before="1" w:line="207" w:lineRule="auto"/>
        <w:ind w:left="2"/>
      </w:pPr>
      <w:r>
        <w:rPr>
          <w:rFonts w:ascii="Times New Roman" w:hAnsi="Times New Roman" w:eastAsia="Times New Roman" w:cs="Times New Roman"/>
          <w:spacing w:val="6"/>
        </w:rPr>
        <w:t>2.8 Keeping pets without authorization is prohibited. Even with Party A's permission, pets are only allowed in your own room;</w:t>
      </w:r>
    </w:p>
    <w:p w14:paraId="14AA1591">
      <w:pPr>
        <w:pStyle w:val="2"/>
        <w:spacing w:before="1" w:line="207" w:lineRule="auto"/>
        <w:ind w:left="2"/>
      </w:pPr>
      <w:r>
        <w:rPr>
          <w:rFonts w:ascii="Times New Roman" w:hAnsi="Times New Roman" w:eastAsia="Times New Roman" w:cs="Times New Roman"/>
          <w:spacing w:val="7"/>
        </w:rPr>
        <w:t>2.9 Other behaviors that disturb roommates' rest, cause annoyance, or lead to complaints.</w:t>
      </w:r>
    </w:p>
    <w:p w14:paraId="3A90D18F">
      <w:pPr>
        <w:pStyle w:val="2"/>
        <w:spacing w:before="1" w:line="207" w:lineRule="auto"/>
        <w:ind w:left="5"/>
      </w:pPr>
      <w:r>
        <w:rPr>
          <w:rFonts w:ascii="Times New Roman" w:hAnsi="Times New Roman" w:eastAsia="Times New Roman" w:cs="Times New Roman"/>
          <w:spacing w:val="6"/>
        </w:rPr>
        <w:t>3. For the following behaviors, once discovered or verified through reporting, it shall be deemed as breach by Party B, the entire deposit will be confiscated, and the right to pursue criminal liability is reserved:</w:t>
      </w:r>
    </w:p>
    <w:p w14:paraId="79199F26">
      <w:pPr>
        <w:pStyle w:val="2"/>
        <w:spacing w:before="1" w:line="207" w:lineRule="auto"/>
        <w:ind w:left="5"/>
      </w:pPr>
      <w:r>
        <w:rPr>
          <w:rFonts w:ascii="Times New Roman" w:hAnsi="Times New Roman" w:eastAsia="Times New Roman" w:cs="Times New Roman"/>
          <w:spacing w:val="6"/>
        </w:rPr>
        <w:t>3.1 Fighting, malicious harassment, gambling, drugs, pornography, or other illegal activities in the room or public areas;</w:t>
      </w:r>
    </w:p>
    <w:p w14:paraId="693B00ED">
      <w:pPr>
        <w:pStyle w:val="2"/>
        <w:spacing w:before="1" w:line="207" w:lineRule="auto"/>
        <w:ind w:left="5"/>
      </w:pPr>
      <w:r>
        <w:rPr>
          <w:rFonts w:ascii="Times New Roman" w:hAnsi="Times New Roman" w:eastAsia="Times New Roman" w:cs="Times New Roman"/>
          <w:spacing w:val="7"/>
        </w:rPr>
        <w:t>3.2 Being confirmed by public security, procuratorial, or judicial authorities as having committed a crime and being criminally detained or serving a sentence.</w:t>
      </w:r>
    </w:p>
    <w:p w14:paraId="1387C449">
      <w:pPr>
        <w:pStyle w:val="2"/>
        <w:spacing w:before="2" w:line="207" w:lineRule="auto"/>
        <w:ind w:right="72" w:firstLine="1"/>
      </w:pPr>
      <w:r>
        <w:rPr>
          <w:rFonts w:ascii="Times New Roman" w:hAnsi="Times New Roman" w:eastAsia="Times New Roman" w:cs="Times New Roman"/>
          <w:spacing w:val="5"/>
        </w:rPr>
        <w:t>4. Party B shall use bathroom and kitchen drains properly, not remove floor drains and filters, not throw debris, and hair must be thrown into the trash can by themselves. If blockage or leakage occurs as a result, Party B shall bear the on-site maintenance fee of 80 Yuan per visit. Party A has the right to claim compensation for additional losses.</w:t>
      </w:r>
    </w:p>
    <w:p w14:paraId="4FBC7C40">
      <w:pPr>
        <w:pStyle w:val="2"/>
        <w:spacing w:before="2" w:line="207" w:lineRule="auto"/>
        <w:ind w:left="7" w:hanging="1"/>
      </w:pPr>
      <w:r>
        <w:rPr>
          <w:rFonts w:ascii="Times New Roman" w:hAnsi="Times New Roman" w:eastAsia="Times New Roman" w:cs="Times New Roman"/>
          <w:spacing w:val="6"/>
        </w:rPr>
        <w:t>5. After contract termination, Party B needs to vacate the premises before 18:00 on the expiration date. If facilities are damaged, compensation at original price is required. The room needs to be restored to a clean condition. Party A has the right to deduct from Party B's deposit for non-compliance.</w:t>
      </w:r>
    </w:p>
    <w:p w14:paraId="56DADBA3">
      <w:pPr>
        <w:pStyle w:val="2"/>
        <w:ind w:left="6"/>
      </w:pPr>
      <w:r>
        <w:rPr>
          <w:rFonts w:ascii="Times New Roman" w:hAnsi="Times New Roman" w:eastAsia="Times New Roman" w:cs="Times New Roman"/>
          <w:spacing w:val="5"/>
        </w:rPr>
        <w:t>6. Other agreements between both parties:</w:t>
      </w:r>
    </w:p>
    <w:p w14:paraId="6615B5D4">
      <w:pPr>
        <w:sectPr>
          <w:footerReference r:id="rId7" w:type="default"/>
          <w:pgSz w:w="11900" w:h="16840"/>
          <w:pgMar w:top="785" w:right="1144" w:bottom="676" w:left="1054" w:header="0" w:footer="406" w:gutter="0"/>
          <w:cols w:space="720" w:num="1"/>
        </w:sectPr>
      </w:pPr>
    </w:p>
    <w:p w14:paraId="2CD6080C">
      <w:pPr>
        <w:pStyle w:val="2"/>
        <w:spacing w:before="47" w:line="228" w:lineRule="auto"/>
        <w:ind w:left="3915"/>
        <w:rPr>
          <w:rFonts w:ascii="Times New Roman" w:hAnsi="Times New Roman" w:eastAsia="Times New Roman" w:cs="Times New Roman"/>
        </w:rPr>
      </w:pPr>
      <w:r>
        <w:rPr>
          <w:rFonts w:ascii="Times New Roman" w:hAnsi="Times New Roman" w:eastAsia="Times New Roman" w:cs="Times New Roman"/>
          <w:spacing w:val="4"/>
        </w:rPr>
        <w:t>[This page has no text and is the signature page of this contract]</w:t>
      </w:r>
    </w:p>
    <w:p w14:paraId="76CE4B80">
      <w:pPr>
        <w:spacing w:line="262" w:lineRule="auto"/>
        <w:rPr>
          <w:rFonts w:ascii="Arial"/>
          <w:sz w:val="21"/>
        </w:rPr>
      </w:pPr>
    </w:p>
    <w:p w14:paraId="3B6142B7">
      <w:pPr>
        <w:spacing w:line="262" w:lineRule="auto"/>
        <w:rPr>
          <w:rFonts w:ascii="Arial"/>
          <w:sz w:val="21"/>
        </w:rPr>
      </w:pPr>
    </w:p>
    <w:p w14:paraId="4F1FCB28">
      <w:pPr>
        <w:spacing w:line="262" w:lineRule="auto"/>
        <w:rPr>
          <w:rFonts w:ascii="Arial"/>
          <w:sz w:val="21"/>
        </w:rPr>
      </w:pPr>
    </w:p>
    <w:p w14:paraId="30DBC89E">
      <w:pPr>
        <w:spacing w:line="263" w:lineRule="auto"/>
        <w:rPr>
          <w:rFonts w:ascii="Arial"/>
          <w:sz w:val="21"/>
        </w:rPr>
      </w:pPr>
    </w:p>
    <w:p w14:paraId="53874502">
      <w:pPr>
        <w:pStyle w:val="2"/>
        <w:spacing w:before="73" w:line="267" w:lineRule="auto"/>
        <w:ind w:left="932" w:right="5267" w:firstLine="15"/>
      </w:pPr>
      <w:r>
        <w:rPr>
          <w:spacing w:val="5"/>
        </w:rPr>
        <w:t>Party A Signature:Hangzhou Youlunyuhai Real Estate Co., Ltd.Handler:Zhou Qiuya</w:t>
      </w:r>
    </w:p>
    <w:p w14:paraId="3C335E55">
      <w:pPr>
        <w:pStyle w:val="2"/>
        <w:spacing w:line="241" w:lineRule="auto"/>
        <w:ind w:left="932"/>
        <w:rPr>
          <w:rFonts w:ascii="Times New Roman" w:hAnsi="Times New Roman" w:eastAsia="Times New Roman" w:cs="Times New Roman"/>
        </w:rPr>
      </w:pPr>
      <w:r>
        <w:rPr>
          <w:spacing w:val="3"/>
        </w:rPr>
        <w:t>Handler Phone: 18368632656</w:t>
      </w:r>
    </w:p>
    <w:p w14:paraId="4A607E9C">
      <w:pPr>
        <w:pStyle w:val="2"/>
        <w:spacing w:before="43" w:line="241" w:lineRule="auto"/>
        <w:ind w:left="930"/>
      </w:pPr>
      <w:r>
        <w:rPr>
          <w:spacing w:val="5"/>
        </w:rPr>
        <w:t>Signing Date: March 7, 2025</w:t>
      </w:r>
    </w:p>
    <w:p w14:paraId="12D22E04">
      <w:pPr>
        <w:spacing w:line="293" w:lineRule="auto"/>
        <w:rPr>
          <w:rFonts w:ascii="Arial"/>
          <w:sz w:val="21"/>
        </w:rPr>
      </w:pPr>
    </w:p>
    <w:p w14:paraId="7947D61E">
      <w:pPr>
        <w:spacing w:line="294" w:lineRule="auto"/>
        <w:rPr>
          <w:rFonts w:ascii="Arial"/>
          <w:sz w:val="21"/>
        </w:rPr>
      </w:pPr>
    </w:p>
    <w:p w14:paraId="5775DF1B">
      <w:pPr>
        <w:spacing w:line="1264" w:lineRule="exact"/>
        <w:ind w:firstLine="1162"/>
      </w:pPr>
      <w:r>
        <w:rPr>
          <w:position w:val="-25"/>
        </w:rPr>
        <w:drawing>
          <wp:inline distT="0" distB="0" distL="0" distR="0">
            <wp:extent cx="438785" cy="80200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438873" cy="802511"/>
                    </a:xfrm>
                    <a:prstGeom prst="rect">
                      <a:avLst/>
                    </a:prstGeom>
                  </pic:spPr>
                </pic:pic>
              </a:graphicData>
            </a:graphic>
          </wp:inline>
        </w:drawing>
      </w:r>
    </w:p>
    <w:p w14:paraId="59B09907">
      <w:pPr>
        <w:pStyle w:val="2"/>
        <w:spacing w:before="101" w:line="195" w:lineRule="auto"/>
        <w:ind w:left="944"/>
      </w:pPr>
      <w:r>
        <w:rPr>
          <w:spacing w:val="1"/>
        </w:rPr>
        <w:t>Party B Signature:Zeng Hua</w:t>
      </w:r>
    </w:p>
    <w:p w14:paraId="28E1AAE9">
      <w:pPr>
        <w:pStyle w:val="2"/>
        <w:spacing w:before="72" w:line="241" w:lineRule="auto"/>
        <w:ind w:left="930"/>
      </w:pPr>
      <w:r>
        <w:rPr>
          <w:spacing w:val="5"/>
        </w:rPr>
        <w:t>Signing Date: March 7, 2025</w:t>
      </w:r>
    </w:p>
    <w:p w14:paraId="60B777D0">
      <w:pPr>
        <w:spacing w:line="241" w:lineRule="auto"/>
        <w:sectPr>
          <w:footerReference r:id="rId8" w:type="default"/>
          <w:pgSz w:w="11900" w:h="16840"/>
          <w:pgMar w:top="1431" w:right="1785" w:bottom="676" w:left="892" w:header="0" w:footer="406" w:gutter="0"/>
          <w:cols w:space="720" w:num="1"/>
        </w:sectPr>
      </w:pPr>
    </w:p>
    <w:p w14:paraId="73986B66">
      <w:pPr>
        <w:pStyle w:val="2"/>
        <w:spacing w:before="161" w:line="190" w:lineRule="auto"/>
        <w:ind w:left="9"/>
        <w:rPr>
          <w:sz w:val="19"/>
          <w:szCs w:val="19"/>
        </w:rPr>
      </w:pPr>
      <w:r>
        <w:rPr>
          <w:b/>
          <w:bCs/>
          <w:spacing w:val="-12"/>
          <w:sz w:val="19"/>
          <w:szCs w:val="19"/>
        </w:rPr>
        <w:t>Attachment: House Rules</w:t>
      </w:r>
    </w:p>
    <w:p w14:paraId="0783C435">
      <w:pPr>
        <w:pStyle w:val="2"/>
        <w:spacing w:before="190" w:line="193" w:lineRule="auto"/>
        <w:ind w:left="3548"/>
        <w:outlineLvl w:val="0"/>
        <w:rPr>
          <w:sz w:val="33"/>
          <w:szCs w:val="33"/>
        </w:rPr>
      </w:pPr>
      <w:r>
        <w:rPr>
          <w:b/>
          <w:bCs/>
          <w:spacing w:val="2"/>
          <w:sz w:val="33"/>
          <w:szCs w:val="33"/>
        </w:rPr>
        <w:t>Youlunyuhai Residence Rules</w:t>
      </w:r>
    </w:p>
    <w:p w14:paraId="772FC89B">
      <w:pPr>
        <w:pStyle w:val="2"/>
        <w:spacing w:before="93" w:line="227" w:lineRule="auto"/>
        <w:ind w:left="1"/>
        <w:rPr>
          <w:sz w:val="19"/>
          <w:szCs w:val="19"/>
        </w:rPr>
      </w:pPr>
      <w:r>
        <w:rPr>
          <w:b/>
          <w:bCs/>
          <w:spacing w:val="-10"/>
          <w:sz w:val="19"/>
          <w:szCs w:val="19"/>
        </w:rPr>
        <w:t>Hello, Zeng Hua!</w:t>
      </w:r>
    </w:p>
    <w:p w14:paraId="634DC475">
      <w:pPr>
        <w:pStyle w:val="2"/>
        <w:spacing w:before="110" w:line="230" w:lineRule="auto"/>
      </w:pPr>
      <w:r>
        <w:rPr>
          <w:spacing w:val="6"/>
        </w:rPr>
        <w:t>Welcome to Youlunyuhai! Thank you for choosing us. We wish you success in your work and a happy life!</w:t>
      </w:r>
    </w:p>
    <w:p w14:paraId="4C7FFC18">
      <w:pPr>
        <w:pStyle w:val="2"/>
        <w:spacing w:before="212" w:line="190" w:lineRule="auto"/>
        <w:ind w:left="1"/>
        <w:rPr>
          <w:sz w:val="19"/>
          <w:szCs w:val="19"/>
        </w:rPr>
      </w:pPr>
      <w:r>
        <w:rPr>
          <w:b/>
          <w:bCs/>
          <w:spacing w:val="-1"/>
          <w:sz w:val="19"/>
          <w:szCs w:val="19"/>
        </w:rPr>
        <w:t>Everyone Benefits from Following Rules</w:t>
      </w:r>
    </w:p>
    <w:p w14:paraId="74DE9C0D">
      <w:pPr>
        <w:pStyle w:val="2"/>
        <w:spacing w:before="155" w:line="195" w:lineRule="auto"/>
        <w:ind w:left="10"/>
      </w:pPr>
      <w:r>
        <w:rPr>
          <w:rFonts w:ascii="Times New Roman" w:hAnsi="Times New Roman" w:eastAsia="Times New Roman" w:cs="Times New Roman"/>
          <w:spacing w:val="4"/>
        </w:rPr>
        <w:t>· Please do not keep pets</w:t>
      </w:r>
    </w:p>
    <w:p w14:paraId="5BD978C4">
      <w:pPr>
        <w:pStyle w:val="2"/>
        <w:spacing w:before="99" w:line="195" w:lineRule="auto"/>
        <w:ind w:left="10"/>
      </w:pPr>
      <w:r>
        <w:rPr>
          <w:rFonts w:ascii="Times New Roman" w:hAnsi="Times New Roman" w:eastAsia="Times New Roman" w:cs="Times New Roman"/>
          <w:spacing w:val="5"/>
        </w:rPr>
        <w:t>· Please do not smoke in the room</w:t>
      </w:r>
    </w:p>
    <w:p w14:paraId="36DDCD4A">
      <w:pPr>
        <w:pStyle w:val="2"/>
        <w:spacing w:before="223" w:line="190" w:lineRule="auto"/>
        <w:ind w:left="1"/>
        <w:rPr>
          <w:sz w:val="19"/>
          <w:szCs w:val="19"/>
        </w:rPr>
      </w:pPr>
      <w:r>
        <w:rPr>
          <w:b/>
          <w:bCs/>
          <w:spacing w:val="-1"/>
          <w:sz w:val="19"/>
          <w:szCs w:val="19"/>
        </w:rPr>
        <w:t>Living Together Harmoniously</w:t>
      </w:r>
    </w:p>
    <w:p w14:paraId="05D5BABE">
      <w:pPr>
        <w:pStyle w:val="2"/>
        <w:spacing w:before="155" w:line="196" w:lineRule="auto"/>
        <w:ind w:left="10"/>
      </w:pPr>
      <w:r>
        <w:rPr>
          <w:rFonts w:ascii="Times New Roman" w:hAnsi="Times New Roman" w:eastAsia="Times New Roman" w:cs="Times New Roman"/>
          <w:spacing w:val="6"/>
        </w:rPr>
        <w:t>· Please do not pile personal items in public areas</w:t>
      </w:r>
    </w:p>
    <w:p w14:paraId="5BDA31F3">
      <w:pPr>
        <w:pStyle w:val="2"/>
        <w:spacing w:before="98" w:line="196" w:lineRule="auto"/>
        <w:ind w:left="10"/>
      </w:pPr>
      <w:r>
        <w:rPr>
          <w:rFonts w:ascii="Times New Roman" w:hAnsi="Times New Roman" w:eastAsia="Times New Roman" w:cs="Times New Roman"/>
          <w:spacing w:val="5"/>
        </w:rPr>
        <w:t>· Please do not smoke in public areas such as living room, bathroom, and kitchen</w:t>
      </w:r>
    </w:p>
    <w:p w14:paraId="1A97C664">
      <w:pPr>
        <w:pStyle w:val="2"/>
        <w:spacing w:before="98" w:line="196" w:lineRule="auto"/>
        <w:ind w:left="10"/>
      </w:pPr>
      <w:r>
        <w:rPr>
          <w:rFonts w:ascii="Times New Roman" w:hAnsi="Times New Roman" w:eastAsia="Times New Roman" w:cs="Times New Roman"/>
          <w:spacing w:val="5"/>
        </w:rPr>
        <w:t>· Daily cleaning, take turns</w:t>
      </w:r>
    </w:p>
    <w:p w14:paraId="540C076A">
      <w:pPr>
        <w:pStyle w:val="2"/>
        <w:spacing w:before="73" w:line="233" w:lineRule="auto"/>
        <w:ind w:left="10"/>
      </w:pPr>
      <w:r>
        <w:rPr>
          <w:rFonts w:ascii="Times New Roman" w:hAnsi="Times New Roman" w:eastAsia="Times New Roman" w:cs="Times New Roman"/>
          <w:spacing w:val="2"/>
        </w:rPr>
        <w:t>· Sleep time 23:00-7:00, do not disturb others</w:t>
      </w:r>
    </w:p>
    <w:p w14:paraId="5C60D65C">
      <w:pPr>
        <w:pStyle w:val="2"/>
        <w:spacing w:before="204" w:line="190" w:lineRule="auto"/>
        <w:ind w:left="2"/>
        <w:rPr>
          <w:sz w:val="19"/>
          <w:szCs w:val="19"/>
        </w:rPr>
      </w:pPr>
      <w:r>
        <w:rPr>
          <w:b/>
          <w:bCs/>
          <w:spacing w:val="-1"/>
          <w:sz w:val="19"/>
          <w:szCs w:val="19"/>
        </w:rPr>
        <w:t>Share Living Expenses Fairly</w:t>
      </w:r>
    </w:p>
    <w:p w14:paraId="50BE836E">
      <w:pPr>
        <w:pStyle w:val="2"/>
        <w:spacing w:before="182" w:line="190" w:lineRule="auto"/>
        <w:rPr>
          <w:sz w:val="19"/>
          <w:szCs w:val="19"/>
        </w:rPr>
      </w:pPr>
      <w:r>
        <w:rPr>
          <w:b/>
          <w:bCs/>
          <w:spacing w:val="-1"/>
          <w:sz w:val="19"/>
          <w:szCs w:val="19"/>
        </w:rPr>
        <w:t>We hope we can help you:</w:t>
      </w:r>
    </w:p>
    <w:p w14:paraId="2292F8A3">
      <w:pPr>
        <w:pStyle w:val="2"/>
        <w:spacing w:before="155" w:line="189" w:lineRule="auto"/>
      </w:pPr>
      <w:r>
        <w:rPr>
          <w:spacing w:val="7"/>
        </w:rPr>
        <w:t>We recommend you prioritize online services,</w:t>
      </w:r>
    </w:p>
    <w:p w14:paraId="249ECAA9">
      <w:pPr>
        <w:pStyle w:val="2"/>
        <w:spacing w:before="106" w:line="197" w:lineRule="auto"/>
      </w:pPr>
      <w:r>
        <w:rPr>
          <w:spacing w:val="8"/>
        </w:rPr>
        <w:t>For lease change, termination, sublease; rent payment questions — contact the housekeeper</w:t>
      </w:r>
    </w:p>
    <w:sectPr>
      <w:footerReference r:id="rId9" w:type="default"/>
      <w:pgSz w:w="11900" w:h="16840"/>
      <w:pgMar w:top="1431" w:right="1785" w:bottom="676" w:left="1055" w:header="0" w:footer="4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STSong">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5F8D8">
    <w:pPr>
      <w:spacing w:line="239" w:lineRule="auto"/>
      <w:ind w:left="4808"/>
      <w:rPr>
        <w:rFonts w:ascii="STSong" w:hAnsi="STSong" w:eastAsia="STSong" w:cs="STSong"/>
        <w:sz w:val="20"/>
        <w:szCs w:val="20"/>
      </w:rPr>
    </w:pPr>
    <w:r>
      <w:rPr>
        <w:rFonts w:ascii="STSong" w:hAnsi="STSong" w:eastAsia="STSong" w:cs="STSong"/>
        <w:spacing w:val="-9"/>
        <w:sz w:val="20"/>
        <w:szCs w:val="20"/>
      </w:rPr>
      <w:t>5/1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F4F2C">
    <w:pPr>
      <w:spacing w:line="239" w:lineRule="auto"/>
      <w:ind w:left="4808"/>
      <w:rPr>
        <w:rFonts w:ascii="STSong" w:hAnsi="STSong" w:eastAsia="STSong" w:cs="STSong"/>
        <w:sz w:val="20"/>
        <w:szCs w:val="20"/>
      </w:rPr>
    </w:pPr>
    <w:r>
      <w:rPr>
        <w:rFonts w:ascii="STSong" w:hAnsi="STSong" w:eastAsia="STSong" w:cs="STSong"/>
        <w:spacing w:val="-9"/>
        <w:sz w:val="20"/>
        <w:szCs w:val="20"/>
      </w:rPr>
      <w:t>5/2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E106B">
    <w:pPr>
      <w:spacing w:line="239" w:lineRule="auto"/>
      <w:ind w:left="4807"/>
      <w:rPr>
        <w:rFonts w:ascii="STSong" w:hAnsi="STSong" w:eastAsia="STSong" w:cs="STSong"/>
        <w:sz w:val="20"/>
        <w:szCs w:val="20"/>
      </w:rPr>
    </w:pPr>
    <w:r>
      <w:rPr>
        <w:rFonts w:ascii="STSong" w:hAnsi="STSong" w:eastAsia="STSong" w:cs="STSong"/>
        <w:spacing w:val="-9"/>
        <w:sz w:val="20"/>
        <w:szCs w:val="20"/>
      </w:rPr>
      <w:t>5/3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985A3">
    <w:pPr>
      <w:spacing w:line="239" w:lineRule="auto"/>
      <w:ind w:left="4969"/>
      <w:rPr>
        <w:rFonts w:ascii="STSong" w:hAnsi="STSong" w:eastAsia="STSong" w:cs="STSong"/>
        <w:sz w:val="20"/>
        <w:szCs w:val="20"/>
      </w:rPr>
    </w:pPr>
    <w:r>
      <w:rPr>
        <w:rFonts w:ascii="STSong" w:hAnsi="STSong" w:eastAsia="STSong" w:cs="STSong"/>
        <w:spacing w:val="-9"/>
        <w:sz w:val="20"/>
        <w:szCs w:val="20"/>
      </w:rPr>
      <w:t>5/4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07B78">
    <w:pPr>
      <w:spacing w:line="239" w:lineRule="auto"/>
      <w:ind w:left="4807"/>
      <w:rPr>
        <w:rFonts w:ascii="STSong" w:hAnsi="STSong" w:eastAsia="STSong" w:cs="STSong"/>
        <w:sz w:val="20"/>
        <w:szCs w:val="20"/>
      </w:rPr>
    </w:pPr>
    <w:r>
      <w:rPr>
        <w:rFonts w:ascii="STSong" w:hAnsi="STSong" w:eastAsia="STSong" w:cs="STSong"/>
        <w:spacing w:val="-9"/>
        <w:sz w:val="20"/>
        <w:szCs w:val="20"/>
      </w:rPr>
      <w:t>5/5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EFCB630"/>
    <w:rsid w:val="5FF63FF9"/>
    <w:rsid w:val="762F45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2025-03-08T08:36:00Z</dcterms:created>
  <dc:creator>Data</dc:creator>
  <cp:lastModifiedBy>leoomo@gmail.com</cp:lastModifiedBy>
  <dcterms:modified xsi:type="dcterms:W3CDTF">2026-03-13T10:36:41Z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2026-03-13T10:23:58Z</vt:filetime>
  </property>
  <property fmtid="{D5CDD505-2E9C-101B-9397-08002B2CF9AE}" pid="4" name="KSOProductBuildVer">
    <vt:lpwstr>2052-12.1.25205.25205</vt:lpwstr>
  </property>
  <property fmtid="{D5CDD505-2E9C-101B-9397-08002B2CF9AE}" pid="5" name="ICV">
    <vt:lpwstr>C9169056F1AC7BF27375B369AE4AE79C_43</vt:lpwstr>
  </property>
</Properties>
</file>