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6D253" w14:textId="6BDD1F25" w:rsidR="002067E8" w:rsidRDefault="002067E8">
      <w:bookmarkStart w:id="0" w:name="_Hlk531288215"/>
      <w:bookmarkStart w:id="1" w:name="_Hlk531442694"/>
      <w:r>
        <w:t>Terminolog</w:t>
      </w:r>
      <w:r w:rsidR="00553C01">
        <w:t>y</w:t>
      </w:r>
      <w:r>
        <w:t>:</w:t>
      </w:r>
    </w:p>
    <w:p w14:paraId="738C0A4B" w14:textId="58A268C6" w:rsidR="002067E8" w:rsidRDefault="00B732CE">
      <w:r>
        <w:t>read-only transactions</w:t>
      </w:r>
      <w:r w:rsidR="007B76BE">
        <w:t xml:space="preserve"> </w:t>
      </w:r>
      <w:r w:rsidR="00787F85">
        <w:t>(</w:t>
      </w:r>
      <w:r w:rsidR="002378E8">
        <w:t>ROT</w:t>
      </w:r>
      <w:r w:rsidR="00787F85">
        <w:t>)</w:t>
      </w:r>
      <w:r>
        <w:t xml:space="preserve">: transactions that only </w:t>
      </w:r>
      <w:r w:rsidR="00787F85">
        <w:t>read</w:t>
      </w:r>
      <w:r>
        <w:t xml:space="preserve"> data record</w:t>
      </w:r>
    </w:p>
    <w:p w14:paraId="699A59C1" w14:textId="5E6B2100" w:rsidR="00DF1CA7" w:rsidRDefault="00DF1CA7">
      <w:r>
        <w:t>UT: update transactions</w:t>
      </w:r>
    </w:p>
    <w:p w14:paraId="4EDDE0BB" w14:textId="224CA631" w:rsidR="003A23B7" w:rsidRDefault="003A23B7">
      <w:r>
        <w:t xml:space="preserve">2PL: </w:t>
      </w:r>
      <w:r w:rsidR="00065AB2">
        <w:t>two</w:t>
      </w:r>
      <w:r>
        <w:t xml:space="preserve"> phase locking</w:t>
      </w:r>
    </w:p>
    <w:p w14:paraId="719068EF" w14:textId="4A890B4C" w:rsidR="00AF04DD" w:rsidRDefault="00AF04DD">
      <w:r>
        <w:t xml:space="preserve">2PC: two phase </w:t>
      </w:r>
      <w:proofErr w:type="gramStart"/>
      <w:r>
        <w:t>commit</w:t>
      </w:r>
      <w:proofErr w:type="gramEnd"/>
      <w:r w:rsidR="006759CE">
        <w:t xml:space="preserve"> in distributed database system</w:t>
      </w:r>
    </w:p>
    <w:p w14:paraId="68ECE587" w14:textId="67A5298E" w:rsidR="00370B9C" w:rsidRDefault="00370B9C">
      <w:r>
        <w:t>SI-based: Snapshot-Isolation based</w:t>
      </w:r>
    </w:p>
    <w:p w14:paraId="46382718" w14:textId="01A6FB1C" w:rsidR="001908B7" w:rsidRDefault="001908B7">
      <w:r>
        <w:t>SL-based: Speculation-based</w:t>
      </w:r>
    </w:p>
    <w:p w14:paraId="0F8C6B26" w14:textId="77777777" w:rsidR="002067E8" w:rsidRDefault="002067E8"/>
    <w:p w14:paraId="768FB629" w14:textId="45DBAF79" w:rsidR="00372E2D" w:rsidRDefault="00C01ED3">
      <w:bookmarkStart w:id="2" w:name="_Hlk531463346"/>
      <w:r>
        <w:rPr>
          <w:rFonts w:hint="eastAsia"/>
        </w:rPr>
        <w:t>P</w:t>
      </w:r>
      <w:r>
        <w:t xml:space="preserve">urpose of the </w:t>
      </w:r>
      <w:r w:rsidR="001908B7">
        <w:t>Protocol</w:t>
      </w:r>
      <w:bookmarkEnd w:id="2"/>
      <w:r>
        <w:t>:</w:t>
      </w:r>
    </w:p>
    <w:p w14:paraId="4520468B" w14:textId="05E54E40" w:rsidR="001908B7" w:rsidRDefault="00D63AF2" w:rsidP="001908B7">
      <w:r>
        <w:t>In reference [1], t</w:t>
      </w:r>
      <w:r w:rsidR="005638FB">
        <w:t>he</w:t>
      </w:r>
      <w:r w:rsidR="00ED5387">
        <w:t xml:space="preserve"> </w:t>
      </w:r>
      <w:r w:rsidR="001908B7">
        <w:t>SL-based protocol</w:t>
      </w:r>
      <w:r>
        <w:t xml:space="preserve"> is presented</w:t>
      </w:r>
      <w:r w:rsidR="002067E8">
        <w:t xml:space="preserve"> </w:t>
      </w:r>
      <w:r>
        <w:t xml:space="preserve">and </w:t>
      </w:r>
      <w:r w:rsidR="006F7DF2">
        <w:t>a</w:t>
      </w:r>
      <w:r>
        <w:t xml:space="preserve"> way to accommodate it to distributed database management system is proposed</w:t>
      </w:r>
      <w:r w:rsidR="00F91FEB">
        <w:t xml:space="preserve"> by </w:t>
      </w:r>
      <w:r w:rsidR="00F91FEB" w:rsidRPr="00C069B8">
        <w:t xml:space="preserve">Mohit Goyal, T. </w:t>
      </w:r>
      <w:proofErr w:type="spellStart"/>
      <w:r w:rsidR="00F91FEB" w:rsidRPr="00C069B8">
        <w:t>Ragunathan</w:t>
      </w:r>
      <w:proofErr w:type="spellEnd"/>
      <w:r w:rsidR="00F91FEB" w:rsidRPr="00C069B8">
        <w:t xml:space="preserve"> and P. Krishna Reddy</w:t>
      </w:r>
      <w:r>
        <w:t xml:space="preserve">. </w:t>
      </w:r>
      <w:r w:rsidR="003D58A7">
        <w:t xml:space="preserve">The proposal </w:t>
      </w:r>
      <w:r w:rsidR="00ED5387">
        <w:t>aim</w:t>
      </w:r>
      <w:r w:rsidR="007E66F9">
        <w:t>s</w:t>
      </w:r>
      <w:r w:rsidR="00ED5387">
        <w:t xml:space="preserve"> at </w:t>
      </w:r>
      <w:r w:rsidR="002067E8">
        <w:t xml:space="preserve">providing a solution </w:t>
      </w:r>
      <w:r w:rsidR="005A2B34">
        <w:t>that could</w:t>
      </w:r>
      <w:r w:rsidR="002067E8">
        <w:t xml:space="preserve"> improve the performance and accuracy when executing read-only transactions</w:t>
      </w:r>
      <w:r w:rsidR="007B76BE">
        <w:t xml:space="preserve"> in </w:t>
      </w:r>
      <w:r w:rsidR="00A51505">
        <w:t>DDBMS.</w:t>
      </w:r>
      <w:r w:rsidR="007E66F9">
        <w:t xml:space="preserve"> The authors choose to tackle only ROTs because </w:t>
      </w:r>
      <w:r w:rsidR="007B2A52">
        <w:t xml:space="preserve">of the large portion of </w:t>
      </w:r>
      <w:r w:rsidR="007E66F9">
        <w:t>information access requests in modern DDBMS</w:t>
      </w:r>
      <w:r w:rsidR="007639BE">
        <w:t>.</w:t>
      </w:r>
      <w:r w:rsidR="001908B7">
        <w:t xml:space="preserve"> </w:t>
      </w:r>
      <w:r w:rsidR="00DC3B37">
        <w:t xml:space="preserve">They suggest that current existing methods have drawbacks. 2PL’s performance is not ideal </w:t>
      </w:r>
      <w:r w:rsidR="00675F28">
        <w:t xml:space="preserve">with data contention </w:t>
      </w:r>
      <w:r w:rsidR="00DC3B37">
        <w:t>while SI-based protocol sacrifice accuracy for better performance.</w:t>
      </w:r>
      <w:r w:rsidR="00330E85">
        <w:t xml:space="preserve"> The following protocols are a paraphrase of protocols presented in reference [1]</w:t>
      </w:r>
      <w:r w:rsidR="002951E2">
        <w:t>.</w:t>
      </w:r>
    </w:p>
    <w:p w14:paraId="558A9696" w14:textId="4D7ED565" w:rsidR="001908B7" w:rsidRDefault="001908B7"/>
    <w:p w14:paraId="7C59BC84" w14:textId="256A6024" w:rsidR="00274FA5" w:rsidRDefault="004D4901" w:rsidP="000E3039">
      <w:bookmarkStart w:id="3" w:name="_Hlk531463386"/>
      <w:r>
        <w:t xml:space="preserve">Basic </w:t>
      </w:r>
      <w:r w:rsidR="00BB002E">
        <w:t>SL-based ROT protocol</w:t>
      </w:r>
      <w:r w:rsidR="00756A8D">
        <w:t>:</w:t>
      </w:r>
    </w:p>
    <w:bookmarkEnd w:id="3"/>
    <w:p w14:paraId="7CF6A3A9" w14:textId="16F4BFE3" w:rsidR="001F016D" w:rsidRDefault="001F016D" w:rsidP="00274FA5">
      <w:r>
        <w:t>Synchronous SL-based protocol for ROTs:</w:t>
      </w:r>
      <w:r w:rsidR="00274FA5">
        <w:t xml:space="preserve"> </w:t>
      </w:r>
    </w:p>
    <w:p w14:paraId="5A38FDC1" w14:textId="1DCB9025" w:rsidR="00675F28" w:rsidRDefault="000E3039">
      <w:r>
        <w:t>In this protocol, instead of usual R and W locks in 2PL, there are four different type of locks.</w:t>
      </w:r>
      <w:r w:rsidR="00E33A53">
        <w:t xml:space="preserve"> </w:t>
      </w:r>
      <w:r w:rsidR="00215459">
        <w:t xml:space="preserve">The lock compatibility matrix is shown in Figure </w:t>
      </w:r>
      <w:r w:rsidR="001C09DB">
        <w:t>2</w:t>
      </w:r>
      <w:r w:rsidR="00215459">
        <w:t xml:space="preserve">. </w:t>
      </w:r>
      <w:r w:rsidR="00E33A53">
        <w:t>When a ROT wants to read a data record, it requests an</w:t>
      </w:r>
      <w:r>
        <w:t xml:space="preserve"> RR lock</w:t>
      </w:r>
      <w:r w:rsidR="00E33A53">
        <w:t xml:space="preserve"> on the object.</w:t>
      </w:r>
      <w:r>
        <w:t xml:space="preserve"> </w:t>
      </w:r>
      <w:r w:rsidR="00E33A53">
        <w:t>When a UT wants to</w:t>
      </w:r>
      <w:r w:rsidR="00E33A53" w:rsidRPr="00E33A53">
        <w:t xml:space="preserve"> </w:t>
      </w:r>
      <w:proofErr w:type="gramStart"/>
      <w:r w:rsidR="00E33A53">
        <w:t>wants</w:t>
      </w:r>
      <w:proofErr w:type="gramEnd"/>
      <w:r w:rsidR="00E33A53">
        <w:t xml:space="preserve"> to read a data record, it requests an R</w:t>
      </w:r>
      <w:r w:rsidR="00CB06FB">
        <w:t>U</w:t>
      </w:r>
      <w:r w:rsidR="00E33A53">
        <w:t xml:space="preserve"> lock on the object. </w:t>
      </w:r>
      <w:r>
        <w:t xml:space="preserve">Executive </w:t>
      </w:r>
      <w:proofErr w:type="gramStart"/>
      <w:r>
        <w:t>write(</w:t>
      </w:r>
      <w:proofErr w:type="gramEnd"/>
      <w:r>
        <w:t>EW) lock and speculative write(SPW) lock</w:t>
      </w:r>
      <w:r w:rsidR="00E33A53">
        <w:t xml:space="preserve"> are for writing. </w:t>
      </w:r>
      <w:r w:rsidR="003B2B60">
        <w:t>When</w:t>
      </w:r>
      <w:r w:rsidR="00E33A53">
        <w:t xml:space="preserve"> a UT want</w:t>
      </w:r>
      <w:r w:rsidR="008D39A9">
        <w:t>s</w:t>
      </w:r>
      <w:r w:rsidR="00E33A53">
        <w:t xml:space="preserve"> to write</w:t>
      </w:r>
      <w:r w:rsidR="008D39A9">
        <w:t xml:space="preserve"> </w:t>
      </w:r>
      <w:r w:rsidR="00E33A53">
        <w:t>a</w:t>
      </w:r>
      <w:r w:rsidR="008D39A9">
        <w:t xml:space="preserve"> data </w:t>
      </w:r>
      <w:r w:rsidR="00E33A53">
        <w:t>object x,</w:t>
      </w:r>
      <w:r w:rsidR="008D39A9">
        <w:t xml:space="preserve"> it first requests an EW lock of that object. After the write is done, the EW lock is converted into SPW</w:t>
      </w:r>
      <w:r w:rsidR="00E22552">
        <w:t xml:space="preserve"> </w:t>
      </w:r>
      <w:r w:rsidR="008D39A9">
        <w:t>lock</w:t>
      </w:r>
      <w:r w:rsidR="00902E43">
        <w:t>. The SPW</w:t>
      </w:r>
      <w:r w:rsidR="00E22552">
        <w:t xml:space="preserve"> </w:t>
      </w:r>
      <w:r w:rsidR="00902E43">
        <w:t>lock is hold by UT until it commits/aborts.</w:t>
      </w:r>
      <w:r w:rsidR="00231CBE">
        <w:t xml:space="preserve"> </w:t>
      </w:r>
    </w:p>
    <w:p w14:paraId="4E5FB925" w14:textId="2588A056" w:rsidR="00B536FD" w:rsidRDefault="00231CBE" w:rsidP="00B536FD">
      <w:r>
        <w:t xml:space="preserve">When a ROT </w:t>
      </w:r>
      <w:proofErr w:type="gramStart"/>
      <w:r>
        <w:t>have</w:t>
      </w:r>
      <w:proofErr w:type="gramEnd"/>
      <w:r>
        <w:t xml:space="preserve"> a conflict with a UT, that is, the ROT</w:t>
      </w:r>
      <w:r w:rsidR="00E22552">
        <w:t xml:space="preserve"> requests a RR lock on an data object that has its EW lock or</w:t>
      </w:r>
      <w:r w:rsidR="00B536FD">
        <w:t xml:space="preserve"> SPW lock hold by an UT, it should follows the following steps:</w:t>
      </w:r>
    </w:p>
    <w:p w14:paraId="057BD4EB" w14:textId="141DFFC8" w:rsidR="00B536FD" w:rsidRDefault="00B536FD" w:rsidP="00B536FD">
      <w:pPr>
        <w:pStyle w:val="ListParagraph"/>
        <w:numPr>
          <w:ilvl w:val="0"/>
          <w:numId w:val="2"/>
        </w:numPr>
      </w:pPr>
      <w:bookmarkStart w:id="4" w:name="_Hlk531463553"/>
      <w:r>
        <w:t xml:space="preserve">If the UT holds the EW lock, </w:t>
      </w:r>
      <w:r w:rsidR="001E0D20">
        <w:t xml:space="preserve">ROT </w:t>
      </w:r>
      <w:r>
        <w:t xml:space="preserve">wait for </w:t>
      </w:r>
      <w:r w:rsidR="001E0D20">
        <w:t>the lock</w:t>
      </w:r>
      <w:r>
        <w:t xml:space="preserve"> to be converted to SPW lock</w:t>
      </w:r>
      <w:r w:rsidR="00C10670">
        <w:t>.</w:t>
      </w:r>
    </w:p>
    <w:p w14:paraId="3AB83FBD" w14:textId="5DEA5666" w:rsidR="00B536FD" w:rsidRDefault="00B536FD" w:rsidP="00B536FD">
      <w:pPr>
        <w:pStyle w:val="ListParagraph"/>
        <w:numPr>
          <w:ilvl w:val="0"/>
          <w:numId w:val="2"/>
        </w:numPr>
      </w:pPr>
      <w:r>
        <w:t xml:space="preserve">If the UT holds the SPW lock, </w:t>
      </w:r>
      <w:r w:rsidR="001E0D20">
        <w:t xml:space="preserve">ROT </w:t>
      </w:r>
      <w:r>
        <w:t>access</w:t>
      </w:r>
      <w:r w:rsidR="00C11DAB">
        <w:t>es</w:t>
      </w:r>
      <w:r>
        <w:t xml:space="preserve"> both the before image and after image of the </w:t>
      </w:r>
      <w:r w:rsidR="00C10670">
        <w:t>data</w:t>
      </w:r>
      <w:r>
        <w:t xml:space="preserve"> object</w:t>
      </w:r>
      <w:r w:rsidR="00C10670">
        <w:t>.</w:t>
      </w:r>
    </w:p>
    <w:p w14:paraId="49B72060" w14:textId="5B424A6A" w:rsidR="00B536FD" w:rsidRDefault="00C10670" w:rsidP="00B536FD">
      <w:pPr>
        <w:pStyle w:val="ListParagraph"/>
        <w:numPr>
          <w:ilvl w:val="0"/>
          <w:numId w:val="2"/>
        </w:numPr>
      </w:pPr>
      <w:r>
        <w:t>ROT synchronously carries out speculative executions based on both the before image and</w:t>
      </w:r>
      <w:r w:rsidR="00A82E65">
        <w:t xml:space="preserve"> </w:t>
      </w:r>
      <w:bookmarkStart w:id="5" w:name="_GoBack"/>
      <w:bookmarkEnd w:id="5"/>
      <w:r w:rsidR="00A82E65">
        <w:t>the</w:t>
      </w:r>
      <w:r>
        <w:t xml:space="preserve"> after image of the data object</w:t>
      </w:r>
      <w:r w:rsidR="005A4A5C">
        <w:t xml:space="preserve"> respectively</w:t>
      </w:r>
      <w:r>
        <w:t>.</w:t>
      </w:r>
    </w:p>
    <w:p w14:paraId="0FA78D93" w14:textId="6894F79E" w:rsidR="00C10670" w:rsidRDefault="00C10670" w:rsidP="00B536FD">
      <w:pPr>
        <w:pStyle w:val="ListParagraph"/>
        <w:numPr>
          <w:ilvl w:val="0"/>
          <w:numId w:val="2"/>
        </w:numPr>
      </w:pPr>
      <w:r>
        <w:t>When the ROT commit,</w:t>
      </w:r>
      <w:r w:rsidR="00A82E65">
        <w:t xml:space="preserve"> the choice of appropriate speculative execution depends on the state of conflicting UT.</w:t>
      </w:r>
      <w:r>
        <w:t xml:space="preserve"> </w:t>
      </w:r>
      <w:r w:rsidR="001F3681">
        <w:t>I</w:t>
      </w:r>
      <w:r>
        <w:t xml:space="preserve">f the UT have committed successfully, </w:t>
      </w:r>
      <w:r w:rsidR="00A82E65">
        <w:t>retain the speculative execution based on the after image of the data object. If</w:t>
      </w:r>
      <w:r w:rsidR="005A4A5C">
        <w:t xml:space="preserve"> the UT is active or have aborted, retain the speculative execution</w:t>
      </w:r>
      <w:r w:rsidR="00B635BD">
        <w:t xml:space="preserve"> based on the before image of the data object.</w:t>
      </w:r>
      <w:bookmarkEnd w:id="0"/>
    </w:p>
    <w:p w14:paraId="3BEFA76C" w14:textId="43B51C37" w:rsidR="00434061" w:rsidRDefault="00434061" w:rsidP="00434061">
      <w:bookmarkStart w:id="6" w:name="_Hlk531463642"/>
      <w:bookmarkEnd w:id="4"/>
      <w:r>
        <w:t xml:space="preserve">Asynchronous SL-based protocol for ROTs: </w:t>
      </w:r>
    </w:p>
    <w:bookmarkEnd w:id="6"/>
    <w:p w14:paraId="3F89A004" w14:textId="464DA657" w:rsidR="00E34F86" w:rsidRDefault="008D7F4D" w:rsidP="00E34F86">
      <w:r>
        <w:t xml:space="preserve">The locks used with </w:t>
      </w:r>
      <w:r w:rsidR="006F1DF1">
        <w:t xml:space="preserve">ASLR are the same as SSLR. The lock compatibility matrix is shown in Figure </w:t>
      </w:r>
      <w:r w:rsidR="001C09DB">
        <w:t>3</w:t>
      </w:r>
      <w:r w:rsidR="006F1DF1">
        <w:t>.</w:t>
      </w:r>
      <w:r w:rsidR="00E34F86">
        <w:t xml:space="preserve"> </w:t>
      </w:r>
      <w:r w:rsidR="00953721">
        <w:t xml:space="preserve">We can see that in ASLR, difference from in SSLR, RR lock are compatible with both EW lock and </w:t>
      </w:r>
      <w:r w:rsidR="00E70F3A">
        <w:t xml:space="preserve">SPW lock. </w:t>
      </w:r>
      <w:proofErr w:type="gramStart"/>
      <w:r w:rsidR="00E70F3A">
        <w:t>So</w:t>
      </w:r>
      <w:proofErr w:type="gramEnd"/>
      <w:r w:rsidR="00E70F3A">
        <w:t xml:space="preserve"> i</w:t>
      </w:r>
      <w:r w:rsidR="00E34F86">
        <w:t xml:space="preserve">n ASLR, </w:t>
      </w:r>
      <w:r w:rsidR="007E1F2E">
        <w:t>w</w:t>
      </w:r>
      <w:r w:rsidR="00E34F86">
        <w:t>hen a ROT have a conflict with a UT</w:t>
      </w:r>
      <w:r w:rsidR="007A5CCE">
        <w:t>,</w:t>
      </w:r>
      <w:r w:rsidR="00E34F86">
        <w:t xml:space="preserve"> it should follows the following steps:</w:t>
      </w:r>
    </w:p>
    <w:p w14:paraId="08913C11" w14:textId="3C6B4A1D" w:rsidR="00D50D1D" w:rsidRDefault="00E70F3A" w:rsidP="00D50D1D">
      <w:pPr>
        <w:pStyle w:val="ListParagraph"/>
        <w:numPr>
          <w:ilvl w:val="0"/>
          <w:numId w:val="3"/>
        </w:numPr>
      </w:pPr>
      <w:r>
        <w:t xml:space="preserve">ROT accesses the before image of data object and carries out </w:t>
      </w:r>
      <w:r w:rsidR="00512C21">
        <w:t>the corresponding speculative execution</w:t>
      </w:r>
    </w:p>
    <w:p w14:paraId="25F822E0" w14:textId="77777777" w:rsidR="006713F3" w:rsidRDefault="00512C21" w:rsidP="006713F3">
      <w:pPr>
        <w:pStyle w:val="ListParagraph"/>
        <w:numPr>
          <w:ilvl w:val="0"/>
          <w:numId w:val="3"/>
        </w:numPr>
      </w:pPr>
      <w:r>
        <w:lastRenderedPageBreak/>
        <w:t xml:space="preserve">When </w:t>
      </w:r>
      <w:r w:rsidR="004D4901">
        <w:t xml:space="preserve">UT’s </w:t>
      </w:r>
      <w:r>
        <w:t xml:space="preserve">EW lock </w:t>
      </w:r>
      <w:r w:rsidR="004D4901">
        <w:t xml:space="preserve">on the data object </w:t>
      </w:r>
      <w:r>
        <w:t xml:space="preserve">is converted to </w:t>
      </w:r>
      <w:r w:rsidR="004D4901">
        <w:t>a SPW lock, ROT accesses the after image of data ob</w:t>
      </w:r>
      <w:r w:rsidR="00C20A3E">
        <w:t xml:space="preserve">ject and </w:t>
      </w:r>
      <w:r w:rsidR="006713F3">
        <w:t>carries out the corresponding speculative execution</w:t>
      </w:r>
    </w:p>
    <w:p w14:paraId="5669871B" w14:textId="25B3A06A" w:rsidR="00E34F86" w:rsidRDefault="00FA5802" w:rsidP="00434061">
      <w:pPr>
        <w:pStyle w:val="ListParagraph"/>
        <w:numPr>
          <w:ilvl w:val="0"/>
          <w:numId w:val="3"/>
        </w:numPr>
      </w:pPr>
      <w:r>
        <w:t xml:space="preserve">When one of the speculative executions finished, </w:t>
      </w:r>
      <w:r w:rsidR="00A203EC">
        <w:t xml:space="preserve">check whether </w:t>
      </w:r>
      <w:r w:rsidR="00767B19">
        <w:t>any of the completed speculative executions</w:t>
      </w:r>
      <w:r w:rsidR="00A203EC">
        <w:t xml:space="preserve"> is valid depending on the state of the conflicting UT</w:t>
      </w:r>
      <w:r w:rsidR="0097026B">
        <w:t xml:space="preserve">. If it does, ROT retain this speculative execution, abort all other speculative executions and commit. </w:t>
      </w:r>
      <w:r w:rsidR="005013C4">
        <w:t>Else, keep going.</w:t>
      </w:r>
    </w:p>
    <w:p w14:paraId="46C639F8" w14:textId="657C04FC" w:rsidR="006835BB" w:rsidRDefault="00C908EA" w:rsidP="00635F92">
      <w:r>
        <w:t xml:space="preserve">Comparison between </w:t>
      </w:r>
      <w:r w:rsidR="006835BB">
        <w:t>SSLR and ASLR with examples:</w:t>
      </w:r>
    </w:p>
    <w:p w14:paraId="61D82EC2" w14:textId="645BC3B1" w:rsidR="006835BB" w:rsidRDefault="006835BB" w:rsidP="00635F92">
      <w:r>
        <w:t xml:space="preserve">The examples in Figure </w:t>
      </w:r>
      <w:r w:rsidR="001C09DB">
        <w:t>4</w:t>
      </w:r>
      <w:r>
        <w:t xml:space="preserve"> and Figure </w:t>
      </w:r>
      <w:r w:rsidR="001C09DB">
        <w:t>5</w:t>
      </w:r>
      <w:r>
        <w:t xml:space="preserve"> demonstrate </w:t>
      </w:r>
      <w:r w:rsidR="00AB4373">
        <w:t xml:space="preserve">different </w:t>
      </w:r>
      <w:proofErr w:type="spellStart"/>
      <w:r w:rsidR="00AB4373">
        <w:t>behaviour</w:t>
      </w:r>
      <w:r w:rsidR="002A24EA">
        <w:t>s</w:t>
      </w:r>
      <w:proofErr w:type="spellEnd"/>
      <w:r>
        <w:t xml:space="preserve"> between SSLR and ASLR under the same situation. In the examples, T1 and T3 are UTs and T2 is ROT. T21 and T22 are speculative executions of T2. Obviously, T21 is retained as the appropriate speculative execution in both examples.</w:t>
      </w:r>
    </w:p>
    <w:p w14:paraId="7BCDAB11" w14:textId="77777777" w:rsidR="006835BB" w:rsidRDefault="006835BB" w:rsidP="00635F92"/>
    <w:p w14:paraId="783674A0" w14:textId="4730B261" w:rsidR="00635F92" w:rsidRDefault="00635F92" w:rsidP="00635F92">
      <w:r>
        <w:t>Extend SL-based ROT protocol to DDBMS</w:t>
      </w:r>
      <w:r w:rsidR="002C7F5D">
        <w:t>:</w:t>
      </w:r>
    </w:p>
    <w:p w14:paraId="7E91475B" w14:textId="3B40D019" w:rsidR="00523E7C" w:rsidRDefault="002E2E5A" w:rsidP="00635F92">
      <w:r>
        <w:t xml:space="preserve">In the DDBMS scenario, the processing of transaction is divided into two phases, execution phase and commit phase. </w:t>
      </w:r>
    </w:p>
    <w:p w14:paraId="44583947" w14:textId="214D8AC6" w:rsidR="00523E7C" w:rsidRDefault="00523E7C" w:rsidP="00635F92">
      <w:r>
        <w:t xml:space="preserve">Protocol for </w:t>
      </w:r>
      <w:r w:rsidR="002E2E5A">
        <w:t>UTs</w:t>
      </w:r>
      <w:r>
        <w:t>:</w:t>
      </w:r>
    </w:p>
    <w:p w14:paraId="3238189E" w14:textId="552F6418" w:rsidR="00645F9D" w:rsidRDefault="00523E7C" w:rsidP="00635F92">
      <w:r>
        <w:t>E</w:t>
      </w:r>
      <w:r w:rsidR="00AF04DD">
        <w:t xml:space="preserve">xecution </w:t>
      </w:r>
      <w:r>
        <w:t>phase: Distributed 2PL is used with the modification of locks as we described in the previous section</w:t>
      </w:r>
      <w:r w:rsidR="00046DF3">
        <w:t>. Also, when</w:t>
      </w:r>
      <w:r w:rsidR="002029B2">
        <w:t>ever after-image is produced, it is communicated to the object site and target sites where ROTs are waiting</w:t>
      </w:r>
      <w:r w:rsidR="00D7795C">
        <w:t>.</w:t>
      </w:r>
    </w:p>
    <w:p w14:paraId="29BD54F4" w14:textId="74833D3E" w:rsidR="00060EB1" w:rsidRDefault="00060EB1" w:rsidP="00635F92">
      <w:r>
        <w:t>Protocols for ROTs:</w:t>
      </w:r>
      <w:r>
        <w:br/>
        <w:t>Like basic SL-based protocols, there are two different protocols for ROTs, the distributed synchronous speculative locking protocol for ROTs (DSSLR) and the distributed asynchronous speculative locking protocol for ROTs (DASLR).</w:t>
      </w:r>
      <w:r w:rsidR="00B71CAE">
        <w:t xml:space="preserve"> In both DSSLR and DASLR, </w:t>
      </w:r>
      <w:r w:rsidR="009F06EF">
        <w:t>two additional data structures are added. A</w:t>
      </w:r>
      <w:r w:rsidR="00B71CAE">
        <w:t xml:space="preserve"> “</w:t>
      </w:r>
      <w:proofErr w:type="spellStart"/>
      <w:r w:rsidR="00B71CAE">
        <w:t>dependent_set</w:t>
      </w:r>
      <w:proofErr w:type="spellEnd"/>
      <w:r w:rsidR="00B71CAE">
        <w:t>” is maintained for each ROT</w:t>
      </w:r>
      <w:r w:rsidR="009F06EF">
        <w:t>, which contains IDs of the conflicting UTs. A “</w:t>
      </w:r>
      <w:proofErr w:type="spellStart"/>
      <w:r w:rsidR="009F06EF">
        <w:t>dependent_list</w:t>
      </w:r>
      <w:proofErr w:type="spellEnd"/>
      <w:r w:rsidR="009F06EF">
        <w:t xml:space="preserve">” is maintained for each speculative execution, which contains IDs of UTs from which it has used an after-image when </w:t>
      </w:r>
      <w:r w:rsidR="00F22425">
        <w:t>performing the speculative execution.</w:t>
      </w:r>
    </w:p>
    <w:p w14:paraId="7C379205" w14:textId="5B0D5ED8" w:rsidR="00B71CAE" w:rsidRDefault="00B71CAE" w:rsidP="00635F92">
      <w:r>
        <w:t>DSSLR:</w:t>
      </w:r>
    </w:p>
    <w:p w14:paraId="25332018" w14:textId="77777777" w:rsidR="00CF52DA" w:rsidRDefault="00B71CAE" w:rsidP="00635F92">
      <w:r>
        <w:t>Execution phase</w:t>
      </w:r>
      <w:r w:rsidR="00CF52DA">
        <w:t xml:space="preserve"> steps</w:t>
      </w:r>
      <w:r>
        <w:t>:</w:t>
      </w:r>
    </w:p>
    <w:p w14:paraId="1558B01B" w14:textId="5BDD014E" w:rsidR="00C4707C" w:rsidRDefault="00CF52DA" w:rsidP="00CF52DA">
      <w:pPr>
        <w:pStyle w:val="ListParagraph"/>
        <w:numPr>
          <w:ilvl w:val="0"/>
          <w:numId w:val="4"/>
        </w:numPr>
      </w:pPr>
      <w:r>
        <w:t xml:space="preserve">ROT send lock requests to object sites. </w:t>
      </w:r>
      <w:r w:rsidR="00D61C50">
        <w:t xml:space="preserve">For each </w:t>
      </w:r>
      <w:proofErr w:type="gramStart"/>
      <w:r w:rsidR="00D61C50">
        <w:t>requests</w:t>
      </w:r>
      <w:proofErr w:type="gramEnd"/>
      <w:r w:rsidR="00D61C50">
        <w:t>, do</w:t>
      </w:r>
      <w:r w:rsidR="000878BF">
        <w:t xml:space="preserve"> step 2 to 4.</w:t>
      </w:r>
    </w:p>
    <w:p w14:paraId="3451A3C0" w14:textId="67269898" w:rsidR="00060EB1" w:rsidRDefault="00CF52DA" w:rsidP="00CF52DA">
      <w:pPr>
        <w:pStyle w:val="ListParagraph"/>
        <w:numPr>
          <w:ilvl w:val="0"/>
          <w:numId w:val="4"/>
        </w:numPr>
      </w:pPr>
      <w:r>
        <w:t>If</w:t>
      </w:r>
      <w:r w:rsidR="00D61C50">
        <w:t xml:space="preserve"> the</w:t>
      </w:r>
      <w:r w:rsidR="00C4707C">
        <w:t xml:space="preserve"> lock</w:t>
      </w:r>
      <w:r>
        <w:t xml:space="preserve"> request conflict with UTs, ROT wait for the after-image of the data object to be produced</w:t>
      </w:r>
      <w:r w:rsidR="00C4707C">
        <w:t>.</w:t>
      </w:r>
    </w:p>
    <w:p w14:paraId="7760C0AD" w14:textId="3F3D2A8A" w:rsidR="00CF52DA" w:rsidRDefault="00CF52DA" w:rsidP="00CF52DA">
      <w:pPr>
        <w:pStyle w:val="ListParagraph"/>
        <w:numPr>
          <w:ilvl w:val="0"/>
          <w:numId w:val="4"/>
        </w:numPr>
      </w:pPr>
      <w:r>
        <w:t xml:space="preserve">Both before image and after image of the data object are </w:t>
      </w:r>
      <w:r w:rsidR="00850418">
        <w:t>sent</w:t>
      </w:r>
      <w:r>
        <w:t xml:space="preserve"> to ROT’s home site. </w:t>
      </w:r>
    </w:p>
    <w:p w14:paraId="567A8C36" w14:textId="273780E1" w:rsidR="00CF52DA" w:rsidRDefault="00CF52DA" w:rsidP="00CF52DA">
      <w:pPr>
        <w:pStyle w:val="ListParagraph"/>
        <w:numPr>
          <w:ilvl w:val="0"/>
          <w:numId w:val="4"/>
        </w:numPr>
      </w:pPr>
      <w:r>
        <w:t xml:space="preserve">ROT </w:t>
      </w:r>
      <w:r w:rsidR="00D61C50">
        <w:t xml:space="preserve">synchronously </w:t>
      </w:r>
      <w:r>
        <w:t>carries out speculative executions based on</w:t>
      </w:r>
      <w:r w:rsidR="00D61C50">
        <w:t xml:space="preserve"> both</w:t>
      </w:r>
      <w:r>
        <w:t xml:space="preserve"> the before image and after image </w:t>
      </w:r>
      <w:r w:rsidR="0033147C">
        <w:t>of the data object</w:t>
      </w:r>
      <w:r w:rsidR="00A85000">
        <w:t>.</w:t>
      </w:r>
      <w:r w:rsidR="00C352BD">
        <w:t xml:space="preserve"> Add UT’s ID to ROT’s “</w:t>
      </w:r>
      <w:proofErr w:type="spellStart"/>
      <w:r w:rsidR="00C352BD">
        <w:t>dependent_set</w:t>
      </w:r>
      <w:proofErr w:type="spellEnd"/>
      <w:r w:rsidR="00C352BD">
        <w:t>”. Add UT’s ID to “</w:t>
      </w:r>
      <w:proofErr w:type="spellStart"/>
      <w:r w:rsidR="00C352BD">
        <w:t>dependent_list</w:t>
      </w:r>
      <w:proofErr w:type="spellEnd"/>
      <w:r w:rsidR="00C352BD">
        <w:t>” of speculative executions which used the after image.</w:t>
      </w:r>
    </w:p>
    <w:p w14:paraId="633EBAB2" w14:textId="05969540" w:rsidR="0033147C" w:rsidRDefault="0033147C" w:rsidP="00CF52DA">
      <w:pPr>
        <w:pStyle w:val="ListParagraph"/>
        <w:numPr>
          <w:ilvl w:val="0"/>
          <w:numId w:val="4"/>
        </w:numPr>
      </w:pPr>
      <w:r>
        <w:t xml:space="preserve">When all the requested locks are granted, </w:t>
      </w:r>
      <w:r w:rsidR="00A85000">
        <w:t>ROT complete the executions and turn into commit phase.</w:t>
      </w:r>
    </w:p>
    <w:p w14:paraId="7CE86B7F" w14:textId="136F5468" w:rsidR="00A85000" w:rsidRDefault="00A85000" w:rsidP="00A85000">
      <w:r>
        <w:t>Commit phase steps:</w:t>
      </w:r>
    </w:p>
    <w:p w14:paraId="3105D93F" w14:textId="09CF29F6" w:rsidR="00C352BD" w:rsidRDefault="007946B8" w:rsidP="00C352BD">
      <w:pPr>
        <w:pStyle w:val="ListParagraph"/>
        <w:numPr>
          <w:ilvl w:val="0"/>
          <w:numId w:val="5"/>
        </w:numPr>
      </w:pPr>
      <w:r>
        <w:t xml:space="preserve">When all the speculative executions complete, </w:t>
      </w:r>
      <w:r w:rsidR="000F2D84">
        <w:t>ROT asks the home sites of the UTs in the “</w:t>
      </w:r>
      <w:proofErr w:type="spellStart"/>
      <w:r w:rsidR="000F2D84">
        <w:t>dependent_set</w:t>
      </w:r>
      <w:proofErr w:type="spellEnd"/>
      <w:r w:rsidR="000F2D84">
        <w:t>” for their status to see whether they are committed or aborted/active</w:t>
      </w:r>
    </w:p>
    <w:p w14:paraId="74767287" w14:textId="7715C91D" w:rsidR="000F2D84" w:rsidRDefault="000F2D84" w:rsidP="000F2D84">
      <w:pPr>
        <w:pStyle w:val="ListParagraph"/>
        <w:numPr>
          <w:ilvl w:val="0"/>
          <w:numId w:val="5"/>
        </w:numPr>
      </w:pPr>
      <w:r>
        <w:t>Base on the statuses of UTs, ROT select an appropriate speculative execution using “</w:t>
      </w:r>
      <w:proofErr w:type="spellStart"/>
      <w:r>
        <w:t>dependent_list</w:t>
      </w:r>
      <w:proofErr w:type="spellEnd"/>
      <w:r>
        <w:t>”</w:t>
      </w:r>
      <w:r w:rsidR="00957D98">
        <w:t>.</w:t>
      </w:r>
    </w:p>
    <w:p w14:paraId="2A670980" w14:textId="0AD289AE" w:rsidR="001C465F" w:rsidRDefault="001C465F" w:rsidP="001C465F">
      <w:r>
        <w:t>DASLR:</w:t>
      </w:r>
    </w:p>
    <w:p w14:paraId="612498D0" w14:textId="77777777" w:rsidR="008219D9" w:rsidRDefault="008219D9" w:rsidP="008219D9">
      <w:r>
        <w:t>Execution phase steps:</w:t>
      </w:r>
    </w:p>
    <w:p w14:paraId="540745F1" w14:textId="77777777" w:rsidR="008219D9" w:rsidRDefault="008219D9" w:rsidP="008219D9">
      <w:pPr>
        <w:pStyle w:val="ListParagraph"/>
        <w:numPr>
          <w:ilvl w:val="0"/>
          <w:numId w:val="6"/>
        </w:numPr>
      </w:pPr>
      <w:r>
        <w:lastRenderedPageBreak/>
        <w:t xml:space="preserve">ROT send lock requests to object sites. For each </w:t>
      </w:r>
      <w:proofErr w:type="gramStart"/>
      <w:r>
        <w:t>requests</w:t>
      </w:r>
      <w:proofErr w:type="gramEnd"/>
      <w:r>
        <w:t>, do step 2 to 4.</w:t>
      </w:r>
    </w:p>
    <w:p w14:paraId="36131B59" w14:textId="118868BB" w:rsidR="008219D9" w:rsidRDefault="008219D9" w:rsidP="008219D9">
      <w:pPr>
        <w:pStyle w:val="ListParagraph"/>
        <w:numPr>
          <w:ilvl w:val="0"/>
          <w:numId w:val="6"/>
        </w:numPr>
      </w:pPr>
      <w:r>
        <w:t xml:space="preserve">If the lock request conflict with UTs, ROT </w:t>
      </w:r>
      <w:r w:rsidR="002C4FC1">
        <w:t>get</w:t>
      </w:r>
      <w:r w:rsidR="00850418">
        <w:t>s</w:t>
      </w:r>
      <w:r>
        <w:t xml:space="preserve"> the </w:t>
      </w:r>
      <w:r w:rsidR="002C4FC1">
        <w:t>before</w:t>
      </w:r>
      <w:r>
        <w:t>-image of the data object</w:t>
      </w:r>
      <w:r w:rsidR="00850418">
        <w:t xml:space="preserve"> and carries out corresponding speculative execution.</w:t>
      </w:r>
      <w:r w:rsidR="003D3002">
        <w:t xml:space="preserve"> Add UT’s ID to ROT’s “</w:t>
      </w:r>
      <w:proofErr w:type="spellStart"/>
      <w:r w:rsidR="003D3002">
        <w:t>dependent_set</w:t>
      </w:r>
      <w:proofErr w:type="spellEnd"/>
      <w:r w:rsidR="003D3002">
        <w:t>”.</w:t>
      </w:r>
    </w:p>
    <w:p w14:paraId="160CF549" w14:textId="13916B25" w:rsidR="008219D9" w:rsidRDefault="001F1B18" w:rsidP="002B5E94">
      <w:pPr>
        <w:pStyle w:val="ListParagraph"/>
        <w:numPr>
          <w:ilvl w:val="0"/>
          <w:numId w:val="6"/>
        </w:numPr>
      </w:pPr>
      <w:r>
        <w:t>When after image is ready, it will be sent to ROT</w:t>
      </w:r>
      <w:r w:rsidR="00044580">
        <w:t>.</w:t>
      </w:r>
      <w:r w:rsidR="008219D9">
        <w:t xml:space="preserve"> </w:t>
      </w:r>
      <w:r w:rsidR="00044580">
        <w:t xml:space="preserve">ROT carries out </w:t>
      </w:r>
      <w:r w:rsidR="00046667">
        <w:t xml:space="preserve">additional </w:t>
      </w:r>
      <w:r w:rsidR="00044580">
        <w:t>speculative executions based on the after image of the data object.</w:t>
      </w:r>
      <w:r w:rsidR="00A80AFE" w:rsidRPr="00A80AFE">
        <w:t xml:space="preserve"> </w:t>
      </w:r>
      <w:r w:rsidR="00A80AFE">
        <w:t>Add UT’s ID to “</w:t>
      </w:r>
      <w:proofErr w:type="spellStart"/>
      <w:r w:rsidR="00A80AFE">
        <w:t>dependent_list</w:t>
      </w:r>
      <w:proofErr w:type="spellEnd"/>
      <w:r w:rsidR="00A80AFE">
        <w:t>” of speculative executions which used the after image.</w:t>
      </w:r>
    </w:p>
    <w:p w14:paraId="5BD249AA" w14:textId="76559FA5" w:rsidR="00504309" w:rsidRDefault="008219D9" w:rsidP="003C3495">
      <w:pPr>
        <w:pStyle w:val="ListParagraph"/>
        <w:numPr>
          <w:ilvl w:val="0"/>
          <w:numId w:val="6"/>
        </w:numPr>
      </w:pPr>
      <w:r>
        <w:t>When all the requested locks are granted, ROT complete the executions and turn into commit phase.</w:t>
      </w:r>
    </w:p>
    <w:p w14:paraId="6D5900E6" w14:textId="77777777" w:rsidR="004A3ADE" w:rsidRDefault="004A3ADE" w:rsidP="004A3ADE">
      <w:r>
        <w:t>Commit phase steps:</w:t>
      </w:r>
    </w:p>
    <w:p w14:paraId="0A845D16" w14:textId="4C968AEA" w:rsidR="004A3ADE" w:rsidRDefault="004A3ADE" w:rsidP="004A3ADE">
      <w:pPr>
        <w:pStyle w:val="ListParagraph"/>
        <w:numPr>
          <w:ilvl w:val="0"/>
          <w:numId w:val="7"/>
        </w:numPr>
      </w:pPr>
      <w:r>
        <w:t>When</w:t>
      </w:r>
      <w:r w:rsidR="00423120">
        <w:t>ever one</w:t>
      </w:r>
      <w:r w:rsidR="00E55F46">
        <w:t xml:space="preserve"> of</w:t>
      </w:r>
      <w:r>
        <w:t xml:space="preserve"> the speculative executions complete, ROT asks the home sites of the UTs in the “</w:t>
      </w:r>
      <w:proofErr w:type="spellStart"/>
      <w:r>
        <w:t>dependent_set</w:t>
      </w:r>
      <w:proofErr w:type="spellEnd"/>
      <w:r>
        <w:t>” for their status to see whether they are committed or aborted/active</w:t>
      </w:r>
      <w:r w:rsidR="00103058">
        <w:t>.</w:t>
      </w:r>
    </w:p>
    <w:p w14:paraId="12F3CD44" w14:textId="41CD16D3" w:rsidR="004A3ADE" w:rsidRDefault="004A3ADE" w:rsidP="004A3ADE">
      <w:pPr>
        <w:pStyle w:val="ListParagraph"/>
        <w:numPr>
          <w:ilvl w:val="0"/>
          <w:numId w:val="7"/>
        </w:numPr>
      </w:pPr>
      <w:r>
        <w:t xml:space="preserve">Base on the statuses of UTs, ROT </w:t>
      </w:r>
      <w:r w:rsidR="003F6B2A">
        <w:t xml:space="preserve">decide </w:t>
      </w:r>
      <w:r w:rsidR="00103058">
        <w:t xml:space="preserve">if this is an </w:t>
      </w:r>
      <w:r>
        <w:t>appropriate speculative execution using “</w:t>
      </w:r>
      <w:proofErr w:type="spellStart"/>
      <w:r>
        <w:t>dependent_list</w:t>
      </w:r>
      <w:proofErr w:type="spellEnd"/>
      <w:r>
        <w:t>”.</w:t>
      </w:r>
      <w:r w:rsidR="00103058">
        <w:t xml:space="preserve"> If it is, the transaction commit. If it is not, wait for the next speculative execution to complete.</w:t>
      </w:r>
    </w:p>
    <w:p w14:paraId="6FCDC174" w14:textId="58C6FC5D" w:rsidR="000C744F" w:rsidRDefault="000C744F" w:rsidP="000C744F">
      <w:r>
        <w:br/>
      </w:r>
      <w:r w:rsidR="004B3D1D">
        <w:t>Commentary on this solution:</w:t>
      </w:r>
    </w:p>
    <w:p w14:paraId="7CFA83C6" w14:textId="5B916FFF" w:rsidR="004B3D1D" w:rsidRDefault="00E43160" w:rsidP="000C744F">
      <w:r>
        <w:t>This proposal is important because it improve the performance of the ROTs while not sacrificing the accuracy of data. It does so by interpret all the possible outcome</w:t>
      </w:r>
      <w:r w:rsidR="00EF7ED1">
        <w:t>s</w:t>
      </w:r>
      <w:r>
        <w:t xml:space="preserve"> o</w:t>
      </w:r>
      <w:r w:rsidR="00EF7ED1">
        <w:t xml:space="preserve">f ROTs </w:t>
      </w:r>
      <w:r w:rsidR="00D35F6C">
        <w:t>with</w:t>
      </w:r>
      <w:r w:rsidR="00EF7ED1">
        <w:t xml:space="preserve"> conflicting UTs and choose the appropriate one at the time of commit. It reduces the amount of time a ROT needs to wait for UT and </w:t>
      </w:r>
      <w:r w:rsidR="00B76D98">
        <w:t xml:space="preserve">use </w:t>
      </w:r>
      <w:r w:rsidR="00EF7ED1">
        <w:t xml:space="preserve">that time to precompute the results. The improvement of performance can also be observed on the </w:t>
      </w:r>
      <w:r w:rsidR="00860358">
        <w:t>experiment results in the paper</w:t>
      </w:r>
      <w:r w:rsidR="00AA1360">
        <w:t xml:space="preserve"> shown in Figure </w:t>
      </w:r>
      <w:r w:rsidR="001C09DB">
        <w:t>6</w:t>
      </w:r>
      <w:r w:rsidR="00860358">
        <w:t>. However, in this approach, the CPU usage would be very inefficient</w:t>
      </w:r>
      <w:r w:rsidR="00975008">
        <w:t xml:space="preserve"> if there are multiple conflicting UTs for a ROT. The number of </w:t>
      </w:r>
      <w:r w:rsidR="007F3D43">
        <w:t>speculative execution</w:t>
      </w:r>
      <w:r w:rsidR="00F51334">
        <w:t>s</w:t>
      </w:r>
      <w:r w:rsidR="007F3D43">
        <w:t xml:space="preserve"> will be growing exponentially.</w:t>
      </w:r>
      <w:r w:rsidR="00F51334">
        <w:t xml:space="preserve"> </w:t>
      </w:r>
      <w:r w:rsidR="00041A6D">
        <w:t>Another problem is that</w:t>
      </w:r>
      <w:r w:rsidR="00714BBB">
        <w:t xml:space="preserve"> this protocol won’t work with replicated database</w:t>
      </w:r>
      <w:r w:rsidR="00041A6D">
        <w:t>, it is designed to</w:t>
      </w:r>
      <w:r w:rsidR="008E54CF">
        <w:t xml:space="preserve"> work with DDBMS with fragment structure</w:t>
      </w:r>
      <w:r w:rsidR="00714BBB">
        <w:t xml:space="preserve">, so in </w:t>
      </w:r>
      <w:r w:rsidR="003A6455">
        <w:t xml:space="preserve">the </w:t>
      </w:r>
      <w:r w:rsidR="00714BBB">
        <w:t xml:space="preserve">future, this could be a direction to develop. </w:t>
      </w:r>
      <w:r w:rsidR="002B79A3">
        <w:t>In addition, t</w:t>
      </w:r>
      <w:r w:rsidR="00714BBB">
        <w:t xml:space="preserve">here is a lot </w:t>
      </w:r>
      <w:r w:rsidR="002B79A3">
        <w:t xml:space="preserve">of </w:t>
      </w:r>
      <w:r w:rsidR="00714BBB">
        <w:t>messages communicated</w:t>
      </w:r>
      <w:r w:rsidR="002B79A3">
        <w:t xml:space="preserve"> in the process. </w:t>
      </w:r>
      <w:r w:rsidR="0021791B">
        <w:t xml:space="preserve">Since the latency in network is not negligible, </w:t>
      </w:r>
      <w:r w:rsidR="002075D8">
        <w:t>it is time</w:t>
      </w:r>
      <w:r w:rsidR="004E1BC1">
        <w:t>-</w:t>
      </w:r>
      <w:r w:rsidR="002075D8">
        <w:t>consuming to</w:t>
      </w:r>
      <w:r w:rsidR="004F316F">
        <w:t xml:space="preserve"> exchange </w:t>
      </w:r>
      <w:r w:rsidR="001E46DB">
        <w:t>these messages</w:t>
      </w:r>
      <w:r w:rsidR="004F316F">
        <w:t>. I</w:t>
      </w:r>
      <w:r w:rsidR="0021791B">
        <w:t>t would be benefi</w:t>
      </w:r>
      <w:r w:rsidR="00A66932">
        <w:t>cial</w:t>
      </w:r>
      <w:r w:rsidR="0021791B">
        <w:t xml:space="preserve"> to optimize the number of messages need</w:t>
      </w:r>
      <w:r w:rsidR="00C67A58">
        <w:t xml:space="preserve"> during the execution process</w:t>
      </w:r>
      <w:r w:rsidR="0021791B">
        <w:t>.</w:t>
      </w:r>
    </w:p>
    <w:bookmarkEnd w:id="1"/>
    <w:p w14:paraId="02793412" w14:textId="7ECF504E" w:rsidR="004A3ADE" w:rsidRPr="00A66932" w:rsidRDefault="004A3ADE" w:rsidP="001C465F">
      <w:pPr>
        <w:rPr>
          <w:lang w:val="en-CA"/>
        </w:rPr>
      </w:pPr>
    </w:p>
    <w:p w14:paraId="7248C243" w14:textId="6C5173E8" w:rsidR="004A3ADE" w:rsidRDefault="004A3ADE" w:rsidP="001C465F"/>
    <w:p w14:paraId="0BD876F5" w14:textId="2E52EB80" w:rsidR="004A3ADE" w:rsidRDefault="004A3ADE" w:rsidP="001C465F"/>
    <w:p w14:paraId="3E215D26" w14:textId="20FF57DE" w:rsidR="0058569D" w:rsidRDefault="0058569D" w:rsidP="001C465F"/>
    <w:p w14:paraId="7EDAAA0C" w14:textId="25BA9CBA" w:rsidR="0058569D" w:rsidRDefault="0058569D" w:rsidP="001C465F"/>
    <w:p w14:paraId="031B438C" w14:textId="47FAF946" w:rsidR="0058569D" w:rsidRDefault="0058569D" w:rsidP="001C465F"/>
    <w:p w14:paraId="0239BABE" w14:textId="2EE50A9E" w:rsidR="0058569D" w:rsidRDefault="009869B9" w:rsidP="001C465F">
      <w:r>
        <w:t>Abstract:</w:t>
      </w:r>
    </w:p>
    <w:p w14:paraId="103F8715" w14:textId="35E40778" w:rsidR="009869B9" w:rsidRDefault="009869B9" w:rsidP="001C465F"/>
    <w:p w14:paraId="2B529475" w14:textId="77777777" w:rsidR="009869B9" w:rsidRDefault="009869B9" w:rsidP="001C465F"/>
    <w:p w14:paraId="60F7192A" w14:textId="7CA83B8F" w:rsidR="005344C7" w:rsidRDefault="00E63EC3" w:rsidP="00FB5C0D">
      <w:r>
        <w:t>Introduction</w:t>
      </w:r>
      <w:r w:rsidR="00884FD2">
        <w:t>:</w:t>
      </w:r>
      <w:r w:rsidR="00330E85">
        <w:t xml:space="preserve"> </w:t>
      </w:r>
    </w:p>
    <w:p w14:paraId="5D01C76C" w14:textId="1B7FB4E5" w:rsidR="005344C7" w:rsidRDefault="005344C7" w:rsidP="00FB5C0D">
      <w:r>
        <w:t>This surveyed</w:t>
      </w:r>
      <w:r w:rsidR="00023F9E">
        <w:t xml:space="preserve"> paper is aimed at audiences with basic understanding of DBMS and are interested in the concurrency control problem. To understand this paper, one need to know background knowledges including how basic concurrency control algorithms, such as </w:t>
      </w:r>
      <w:r w:rsidR="0053541C">
        <w:t>Two-Phase</w:t>
      </w:r>
      <w:r w:rsidR="00023F9E">
        <w:t xml:space="preserve"> Locking</w:t>
      </w:r>
      <w:r w:rsidR="00455C3B">
        <w:t xml:space="preserve"> </w:t>
      </w:r>
      <w:r w:rsidR="00023F9E">
        <w:t xml:space="preserve">(2PL) and Optimistic Concurrency </w:t>
      </w:r>
      <w:r w:rsidR="00455C3B">
        <w:t>Control (</w:t>
      </w:r>
      <w:r w:rsidR="00023F9E">
        <w:t>OCC)</w:t>
      </w:r>
      <w:r w:rsidR="00BB3C05">
        <w:t>,</w:t>
      </w:r>
      <w:r w:rsidR="00023F9E">
        <w:t xml:space="preserve"> works.</w:t>
      </w:r>
    </w:p>
    <w:p w14:paraId="12125D70" w14:textId="287EEF61" w:rsidR="00E73888" w:rsidRDefault="003C06FA" w:rsidP="00E73888">
      <w:r>
        <w:t>Unlike in</w:t>
      </w:r>
      <w:r w:rsidR="0053541C">
        <w:t xml:space="preserve"> Centralized Database Management </w:t>
      </w:r>
      <w:r w:rsidR="00304511">
        <w:t xml:space="preserve">Systems, </w:t>
      </w:r>
      <w:r>
        <w:t xml:space="preserve">in </w:t>
      </w:r>
      <w:r w:rsidR="00E73888">
        <w:t xml:space="preserve">Distributed Database </w:t>
      </w:r>
      <w:r w:rsidR="00304511">
        <w:t xml:space="preserve">Management </w:t>
      </w:r>
      <w:r w:rsidR="00304511">
        <w:lastRenderedPageBreak/>
        <w:t>Systems</w:t>
      </w:r>
      <w:r w:rsidR="00D312C0">
        <w:t>,</w:t>
      </w:r>
      <w:r w:rsidR="00304511">
        <w:t xml:space="preserve"> </w:t>
      </w:r>
      <w:r>
        <w:t xml:space="preserve">the </w:t>
      </w:r>
      <w:r w:rsidR="00E73888">
        <w:t xml:space="preserve">storage devices are not attached to a common processor, </w:t>
      </w:r>
      <w:r>
        <w:t>instead</w:t>
      </w:r>
      <w:r w:rsidR="00E73888">
        <w:t xml:space="preserve"> they </w:t>
      </w:r>
      <w:r>
        <w:t>form</w:t>
      </w:r>
      <w:r w:rsidR="00E73888">
        <w:t xml:space="preserve"> </w:t>
      </w:r>
      <w:r>
        <w:t xml:space="preserve">an interconnected </w:t>
      </w:r>
      <w:r w:rsidR="00E73888">
        <w:t xml:space="preserve">network </w:t>
      </w:r>
      <w:r w:rsidR="00D312C0">
        <w:t xml:space="preserve">while appeared as </w:t>
      </w:r>
      <w:r w:rsidR="00B16F19">
        <w:t>a</w:t>
      </w:r>
      <w:r w:rsidR="00F31C6E">
        <w:t xml:space="preserve"> unit to</w:t>
      </w:r>
      <w:r w:rsidR="00F65FBB">
        <w:t xml:space="preserve"> </w:t>
      </w:r>
      <w:r w:rsidR="00D312C0">
        <w:t>users</w:t>
      </w:r>
      <w:r w:rsidR="00E73888">
        <w:t>.</w:t>
      </w:r>
      <w:r w:rsidR="009C45B3">
        <w:t xml:space="preserve"> </w:t>
      </w:r>
      <w:r w:rsidR="006E3498">
        <w:t xml:space="preserve">Some </w:t>
      </w:r>
      <w:r w:rsidR="003E09A4">
        <w:t>basic structure of distributing data are</w:t>
      </w:r>
      <w:r w:rsidR="00E73888">
        <w:t xml:space="preserve"> Fragmentation or Replication.</w:t>
      </w:r>
      <w:r w:rsidR="009C45B3">
        <w:t xml:space="preserve"> </w:t>
      </w:r>
      <w:r w:rsidR="00C370B3">
        <w:t>Notice that the storage devices in a DDBMS don’t have to locate in the same physical location</w:t>
      </w:r>
      <w:r w:rsidR="00313215">
        <w:t>.</w:t>
      </w:r>
    </w:p>
    <w:p w14:paraId="63A868B4" w14:textId="69A5389A" w:rsidR="00FB5C0D" w:rsidRDefault="00E73888" w:rsidP="00FB5C0D">
      <w:r>
        <w:t>There are many advantages in implementing a distributed Database, for instance: protection of valuable data, performance improvement</w:t>
      </w:r>
      <w:r w:rsidR="00B73719">
        <w:t>, higher reliability, easier to scale</w:t>
      </w:r>
      <w:r w:rsidR="00FA54CC">
        <w:t>,</w:t>
      </w:r>
      <w:r w:rsidR="002939F7">
        <w:t xml:space="preserve"> </w:t>
      </w:r>
      <w:r>
        <w:t xml:space="preserve">etc. Transparency is one of the major properties of a distributed database management system. Users of the distributed system are not required to aware the complexities of implementing the distributed database management system. </w:t>
      </w:r>
    </w:p>
    <w:p w14:paraId="254F0610" w14:textId="36EE2DD0" w:rsidR="00FB5C0D" w:rsidRDefault="00FB5C0D" w:rsidP="00E73888">
      <w:r>
        <w:t xml:space="preserve">We choose to discuss concurrency control in distributed database management system because we believe it is an important area in database. </w:t>
      </w:r>
      <w:r w:rsidR="00D3704D">
        <w:t xml:space="preserve">With better concurrency control algorithms, we could encourage more parallelism </w:t>
      </w:r>
      <w:r w:rsidR="00F05AB5">
        <w:t xml:space="preserve">in execution </w:t>
      </w:r>
      <w:r w:rsidR="00D3704D">
        <w:t xml:space="preserve">and increase the throughput of databases. </w:t>
      </w:r>
      <w:r>
        <w:t>As DDBMS are widely used nowadays, any improvement of performance on the concurrency control protocols in DDBMS could bring large impacts. Some</w:t>
      </w:r>
      <w:r w:rsidR="00D3704D">
        <w:t xml:space="preserve"> examples of popular distributed database include MongoDB, </w:t>
      </w:r>
      <w:r w:rsidR="005E2F3E">
        <w:t xml:space="preserve">Hadoop and more. And </w:t>
      </w:r>
      <w:r w:rsidR="00695961">
        <w:t>idea of distributed ledger in Blockchain is an implementation of DDBMS.</w:t>
      </w:r>
    </w:p>
    <w:p w14:paraId="7864A0FE" w14:textId="3BBE61C3" w:rsidR="00E73888" w:rsidRDefault="00E73888" w:rsidP="00E73888">
      <w:r>
        <w:t xml:space="preserve">Although distributed database management systems are widely used, we are still facing many difficult challenges in designing them and implementing them. Concurrency </w:t>
      </w:r>
      <w:r w:rsidR="00090B51">
        <w:t>c</w:t>
      </w:r>
      <w:r>
        <w:t>ontrol is one of the major problems that a distributed database management system environment</w:t>
      </w:r>
      <w:r w:rsidR="0040350A">
        <w:t xml:space="preserve"> ha</w:t>
      </w:r>
      <w:r w:rsidR="0002432A">
        <w:t>s</w:t>
      </w:r>
      <w:r>
        <w:t>. Most of these issues only exist in distributed database environment, but not in a centralized database environment</w:t>
      </w:r>
      <w:r w:rsidR="00D53478">
        <w:t>, so we need specialized algorithms to tackle these problems</w:t>
      </w:r>
      <w:r>
        <w:t>. For example: Failure of Individual Sites, Failure of Communication Links, Distributed Deadlock, Distributed commit, Dealing with multiple copies of the data items</w:t>
      </w:r>
      <w:r w:rsidR="003D2325">
        <w:t>,</w:t>
      </w:r>
      <w:r w:rsidR="00775485">
        <w:t xml:space="preserve"> sync between different sites</w:t>
      </w:r>
      <w:r>
        <w:t xml:space="preserve">. </w:t>
      </w:r>
    </w:p>
    <w:p w14:paraId="496DFC15" w14:textId="7A487957" w:rsidR="00AD07D0" w:rsidRDefault="00AD07D0" w:rsidP="00E73888">
      <w:r>
        <w:t>In our surveyed paper, we discuss three different approaches proposed in three papers to solve various problems in the concurrency control in DDBMS</w:t>
      </w:r>
      <w:r w:rsidR="00577B86">
        <w:t>: Speculation-Based Protocols, Adaptive and Speculative Concurrency Control</w:t>
      </w:r>
      <w:r w:rsidR="00755472">
        <w:t>, Efficient Concurrency control mechanism.</w:t>
      </w:r>
      <w:r w:rsidR="00F8309A">
        <w:t xml:space="preserve"> </w:t>
      </w:r>
      <w:r w:rsidR="00B4536C">
        <w:t xml:space="preserve">The first two algorithms focus on improving the throughput and performance in DDBMS with Fragmentation design. The third one focus on </w:t>
      </w:r>
      <w:r w:rsidR="00CC4C93">
        <w:t>solving the synchronization</w:t>
      </w:r>
      <w:r w:rsidR="00AB1783">
        <w:t xml:space="preserve"> problem</w:t>
      </w:r>
      <w:r w:rsidR="00CC4C93">
        <w:t xml:space="preserve"> among different storage </w:t>
      </w:r>
      <w:r w:rsidR="00B30477">
        <w:t>devices</w:t>
      </w:r>
      <w:r w:rsidR="00084EBF">
        <w:t>.</w:t>
      </w:r>
    </w:p>
    <w:p w14:paraId="49640793" w14:textId="34721B89" w:rsidR="00084EBF" w:rsidRPr="00577B86" w:rsidRDefault="00084EBF" w:rsidP="00E73888">
      <w:pPr>
        <w:rPr>
          <w:lang w:val="en-CA"/>
        </w:rPr>
      </w:pPr>
      <w:r>
        <w:rPr>
          <w:lang w:val="en-CA"/>
        </w:rPr>
        <w:t xml:space="preserve">The </w:t>
      </w:r>
      <w:r w:rsidR="001C09DB">
        <w:rPr>
          <w:lang w:val="en-CA"/>
        </w:rPr>
        <w:t>cl</w:t>
      </w:r>
      <w:r w:rsidR="00371E45">
        <w:rPr>
          <w:lang w:val="en-CA"/>
        </w:rPr>
        <w:t>assification schema of our surveyed</w:t>
      </w:r>
      <w:r w:rsidR="001C09DB">
        <w:rPr>
          <w:lang w:val="en-CA"/>
        </w:rPr>
        <w:t xml:space="preserve"> paper </w:t>
      </w:r>
      <w:r w:rsidR="00CA628C">
        <w:rPr>
          <w:lang w:val="en-CA"/>
        </w:rPr>
        <w:t>is shown in figure 1.</w:t>
      </w:r>
    </w:p>
    <w:p w14:paraId="50B6DB92" w14:textId="77777777" w:rsidR="00E73888" w:rsidRPr="00B30477" w:rsidRDefault="00E73888" w:rsidP="001C465F">
      <w:pPr>
        <w:rPr>
          <w:lang w:val="en-CA"/>
        </w:rPr>
      </w:pPr>
    </w:p>
    <w:sectPr w:rsidR="00E73888" w:rsidRPr="00B30477" w:rsidSect="004340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2BEB2" w14:textId="77777777" w:rsidR="00475C2C" w:rsidRDefault="00475C2C" w:rsidP="00C01ED3">
      <w:r>
        <w:separator/>
      </w:r>
    </w:p>
  </w:endnote>
  <w:endnote w:type="continuationSeparator" w:id="0">
    <w:p w14:paraId="1F55559B" w14:textId="77777777" w:rsidR="00475C2C" w:rsidRDefault="00475C2C" w:rsidP="00C01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E12D4" w14:textId="77777777" w:rsidR="00475C2C" w:rsidRDefault="00475C2C" w:rsidP="00C01ED3">
      <w:r>
        <w:separator/>
      </w:r>
    </w:p>
  </w:footnote>
  <w:footnote w:type="continuationSeparator" w:id="0">
    <w:p w14:paraId="57521792" w14:textId="77777777" w:rsidR="00475C2C" w:rsidRDefault="00475C2C" w:rsidP="00C01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04E1"/>
    <w:multiLevelType w:val="hybridMultilevel"/>
    <w:tmpl w:val="45369A3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F50D94"/>
    <w:multiLevelType w:val="hybridMultilevel"/>
    <w:tmpl w:val="45369A3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162D5F"/>
    <w:multiLevelType w:val="hybridMultilevel"/>
    <w:tmpl w:val="F056D01C"/>
    <w:lvl w:ilvl="0" w:tplc="0E426A2E">
      <w:start w:val="1"/>
      <w:numFmt w:val="decimal"/>
      <w:lvlText w:val="%1)"/>
      <w:lvlJc w:val="left"/>
      <w:pPr>
        <w:ind w:left="780" w:hanging="360"/>
      </w:pPr>
      <w:rPr>
        <w:rFonts w:hint="default"/>
      </w:r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3" w15:restartNumberingAfterBreak="0">
    <w:nsid w:val="546B468C"/>
    <w:multiLevelType w:val="hybridMultilevel"/>
    <w:tmpl w:val="F056D01C"/>
    <w:lvl w:ilvl="0" w:tplc="0E426A2E">
      <w:start w:val="1"/>
      <w:numFmt w:val="decimal"/>
      <w:lvlText w:val="%1)"/>
      <w:lvlJc w:val="left"/>
      <w:pPr>
        <w:ind w:left="780" w:hanging="360"/>
      </w:pPr>
      <w:rPr>
        <w:rFonts w:hint="default"/>
      </w:r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4" w15:restartNumberingAfterBreak="0">
    <w:nsid w:val="5BDB2227"/>
    <w:multiLevelType w:val="hybridMultilevel"/>
    <w:tmpl w:val="EF5A174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32B3994"/>
    <w:multiLevelType w:val="hybridMultilevel"/>
    <w:tmpl w:val="E004BBA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462713"/>
    <w:multiLevelType w:val="hybridMultilevel"/>
    <w:tmpl w:val="A67EB6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C3EF3"/>
    <w:rsid w:val="00013911"/>
    <w:rsid w:val="00023F9E"/>
    <w:rsid w:val="0002432A"/>
    <w:rsid w:val="00035BE5"/>
    <w:rsid w:val="00041A6D"/>
    <w:rsid w:val="00044580"/>
    <w:rsid w:val="00046667"/>
    <w:rsid w:val="00046DF3"/>
    <w:rsid w:val="00060EB1"/>
    <w:rsid w:val="00065AB2"/>
    <w:rsid w:val="00067E14"/>
    <w:rsid w:val="00076883"/>
    <w:rsid w:val="00084EBF"/>
    <w:rsid w:val="000878BF"/>
    <w:rsid w:val="00090B51"/>
    <w:rsid w:val="000A38AB"/>
    <w:rsid w:val="000C744F"/>
    <w:rsid w:val="000D7CF6"/>
    <w:rsid w:val="000E3039"/>
    <w:rsid w:val="000F2D84"/>
    <w:rsid w:val="00103058"/>
    <w:rsid w:val="00116F4E"/>
    <w:rsid w:val="00143A5C"/>
    <w:rsid w:val="0015329D"/>
    <w:rsid w:val="0016693F"/>
    <w:rsid w:val="001908B7"/>
    <w:rsid w:val="001C09DB"/>
    <w:rsid w:val="001C465F"/>
    <w:rsid w:val="001E0D20"/>
    <w:rsid w:val="001E2C75"/>
    <w:rsid w:val="001E46DB"/>
    <w:rsid w:val="001F016D"/>
    <w:rsid w:val="001F1B18"/>
    <w:rsid w:val="001F3681"/>
    <w:rsid w:val="002029B2"/>
    <w:rsid w:val="002067E8"/>
    <w:rsid w:val="002075D8"/>
    <w:rsid w:val="00215459"/>
    <w:rsid w:val="0021791B"/>
    <w:rsid w:val="00231CBE"/>
    <w:rsid w:val="002378E8"/>
    <w:rsid w:val="0025475F"/>
    <w:rsid w:val="00274FA5"/>
    <w:rsid w:val="002939F7"/>
    <w:rsid w:val="002951E2"/>
    <w:rsid w:val="002A24EA"/>
    <w:rsid w:val="002B5E94"/>
    <w:rsid w:val="002B79A3"/>
    <w:rsid w:val="002C4FC1"/>
    <w:rsid w:val="002C7F5D"/>
    <w:rsid w:val="002E2E5A"/>
    <w:rsid w:val="00304511"/>
    <w:rsid w:val="00313215"/>
    <w:rsid w:val="00330E85"/>
    <w:rsid w:val="0033147C"/>
    <w:rsid w:val="0034367D"/>
    <w:rsid w:val="00370B9C"/>
    <w:rsid w:val="00371E45"/>
    <w:rsid w:val="00372E2D"/>
    <w:rsid w:val="003A23B7"/>
    <w:rsid w:val="003A6455"/>
    <w:rsid w:val="003B2B60"/>
    <w:rsid w:val="003C06FA"/>
    <w:rsid w:val="003C3495"/>
    <w:rsid w:val="003D2325"/>
    <w:rsid w:val="003D3002"/>
    <w:rsid w:val="003D58A7"/>
    <w:rsid w:val="003E09A4"/>
    <w:rsid w:val="003F2914"/>
    <w:rsid w:val="003F6B2A"/>
    <w:rsid w:val="0040350A"/>
    <w:rsid w:val="00412136"/>
    <w:rsid w:val="00412BC9"/>
    <w:rsid w:val="00423120"/>
    <w:rsid w:val="004244F7"/>
    <w:rsid w:val="0043068F"/>
    <w:rsid w:val="00434061"/>
    <w:rsid w:val="00435CD1"/>
    <w:rsid w:val="00443E16"/>
    <w:rsid w:val="004552D1"/>
    <w:rsid w:val="00455C3B"/>
    <w:rsid w:val="00475C2C"/>
    <w:rsid w:val="00492090"/>
    <w:rsid w:val="004A3ADE"/>
    <w:rsid w:val="004B3D1D"/>
    <w:rsid w:val="004C3EF3"/>
    <w:rsid w:val="004D4901"/>
    <w:rsid w:val="004E1BC1"/>
    <w:rsid w:val="004F316F"/>
    <w:rsid w:val="005013C4"/>
    <w:rsid w:val="00504309"/>
    <w:rsid w:val="00512C21"/>
    <w:rsid w:val="00523E7C"/>
    <w:rsid w:val="005344C7"/>
    <w:rsid w:val="0053541C"/>
    <w:rsid w:val="00553C01"/>
    <w:rsid w:val="005638FB"/>
    <w:rsid w:val="00577B86"/>
    <w:rsid w:val="0058569D"/>
    <w:rsid w:val="00595166"/>
    <w:rsid w:val="005A2B34"/>
    <w:rsid w:val="005A4A5C"/>
    <w:rsid w:val="005E2F3E"/>
    <w:rsid w:val="00635F92"/>
    <w:rsid w:val="0064259D"/>
    <w:rsid w:val="00645F9D"/>
    <w:rsid w:val="00660974"/>
    <w:rsid w:val="006713F3"/>
    <w:rsid w:val="00671CD1"/>
    <w:rsid w:val="006759CE"/>
    <w:rsid w:val="00675F28"/>
    <w:rsid w:val="006835BB"/>
    <w:rsid w:val="00695961"/>
    <w:rsid w:val="00695FB7"/>
    <w:rsid w:val="006A3AB8"/>
    <w:rsid w:val="006B16EC"/>
    <w:rsid w:val="006E1874"/>
    <w:rsid w:val="006E3498"/>
    <w:rsid w:val="006F1DF1"/>
    <w:rsid w:val="006F7DF2"/>
    <w:rsid w:val="00714BBB"/>
    <w:rsid w:val="007162D1"/>
    <w:rsid w:val="00755472"/>
    <w:rsid w:val="00756A8D"/>
    <w:rsid w:val="007639BE"/>
    <w:rsid w:val="00767B19"/>
    <w:rsid w:val="00775485"/>
    <w:rsid w:val="00780DB4"/>
    <w:rsid w:val="00787F85"/>
    <w:rsid w:val="007946B8"/>
    <w:rsid w:val="007A5CCE"/>
    <w:rsid w:val="007B2A52"/>
    <w:rsid w:val="007B76BE"/>
    <w:rsid w:val="007E1F2E"/>
    <w:rsid w:val="007E6239"/>
    <w:rsid w:val="007E66F9"/>
    <w:rsid w:val="007F3D43"/>
    <w:rsid w:val="008219D9"/>
    <w:rsid w:val="00850418"/>
    <w:rsid w:val="00860358"/>
    <w:rsid w:val="008759DB"/>
    <w:rsid w:val="00884AF8"/>
    <w:rsid w:val="00884FD2"/>
    <w:rsid w:val="008D39A9"/>
    <w:rsid w:val="008D68C5"/>
    <w:rsid w:val="008D7F4D"/>
    <w:rsid w:val="008E54CF"/>
    <w:rsid w:val="00902E43"/>
    <w:rsid w:val="009059B2"/>
    <w:rsid w:val="009511EA"/>
    <w:rsid w:val="00953721"/>
    <w:rsid w:val="00957D98"/>
    <w:rsid w:val="00960218"/>
    <w:rsid w:val="0096119D"/>
    <w:rsid w:val="0097026B"/>
    <w:rsid w:val="00975008"/>
    <w:rsid w:val="009869B9"/>
    <w:rsid w:val="009C45B3"/>
    <w:rsid w:val="009D20AB"/>
    <w:rsid w:val="009D3E14"/>
    <w:rsid w:val="009F06EF"/>
    <w:rsid w:val="00A203EC"/>
    <w:rsid w:val="00A22864"/>
    <w:rsid w:val="00A51505"/>
    <w:rsid w:val="00A5250C"/>
    <w:rsid w:val="00A66932"/>
    <w:rsid w:val="00A80AFE"/>
    <w:rsid w:val="00A82E65"/>
    <w:rsid w:val="00A85000"/>
    <w:rsid w:val="00AA1360"/>
    <w:rsid w:val="00AA5C73"/>
    <w:rsid w:val="00AB1783"/>
    <w:rsid w:val="00AB4373"/>
    <w:rsid w:val="00AD07D0"/>
    <w:rsid w:val="00AD5175"/>
    <w:rsid w:val="00AE2E17"/>
    <w:rsid w:val="00AF04DD"/>
    <w:rsid w:val="00AF08F0"/>
    <w:rsid w:val="00AF4A61"/>
    <w:rsid w:val="00B05BD7"/>
    <w:rsid w:val="00B16F19"/>
    <w:rsid w:val="00B30477"/>
    <w:rsid w:val="00B4536C"/>
    <w:rsid w:val="00B536FD"/>
    <w:rsid w:val="00B635BD"/>
    <w:rsid w:val="00B71CAE"/>
    <w:rsid w:val="00B732CE"/>
    <w:rsid w:val="00B73719"/>
    <w:rsid w:val="00B76D98"/>
    <w:rsid w:val="00BB002E"/>
    <w:rsid w:val="00BB3C05"/>
    <w:rsid w:val="00BB5B62"/>
    <w:rsid w:val="00BD38E0"/>
    <w:rsid w:val="00C01ED3"/>
    <w:rsid w:val="00C069B8"/>
    <w:rsid w:val="00C10670"/>
    <w:rsid w:val="00C11DAB"/>
    <w:rsid w:val="00C20A3E"/>
    <w:rsid w:val="00C352BD"/>
    <w:rsid w:val="00C370B3"/>
    <w:rsid w:val="00C4707C"/>
    <w:rsid w:val="00C67A58"/>
    <w:rsid w:val="00C908EA"/>
    <w:rsid w:val="00CA628C"/>
    <w:rsid w:val="00CB06FB"/>
    <w:rsid w:val="00CB63BC"/>
    <w:rsid w:val="00CC4C93"/>
    <w:rsid w:val="00CD7EDB"/>
    <w:rsid w:val="00CE3215"/>
    <w:rsid w:val="00CF52DA"/>
    <w:rsid w:val="00D312C0"/>
    <w:rsid w:val="00D35F6C"/>
    <w:rsid w:val="00D3704D"/>
    <w:rsid w:val="00D43D81"/>
    <w:rsid w:val="00D50D1D"/>
    <w:rsid w:val="00D53478"/>
    <w:rsid w:val="00D61C50"/>
    <w:rsid w:val="00D63AF2"/>
    <w:rsid w:val="00D710C9"/>
    <w:rsid w:val="00D7795C"/>
    <w:rsid w:val="00D94AB7"/>
    <w:rsid w:val="00DC14F4"/>
    <w:rsid w:val="00DC3B37"/>
    <w:rsid w:val="00DD2938"/>
    <w:rsid w:val="00DF1CA7"/>
    <w:rsid w:val="00E22552"/>
    <w:rsid w:val="00E22A98"/>
    <w:rsid w:val="00E33A53"/>
    <w:rsid w:val="00E34F86"/>
    <w:rsid w:val="00E43160"/>
    <w:rsid w:val="00E5398F"/>
    <w:rsid w:val="00E55F46"/>
    <w:rsid w:val="00E63EC3"/>
    <w:rsid w:val="00E70F3A"/>
    <w:rsid w:val="00E73888"/>
    <w:rsid w:val="00E937D2"/>
    <w:rsid w:val="00ED141F"/>
    <w:rsid w:val="00ED5387"/>
    <w:rsid w:val="00ED766E"/>
    <w:rsid w:val="00EF7ED1"/>
    <w:rsid w:val="00F05AB5"/>
    <w:rsid w:val="00F13ED3"/>
    <w:rsid w:val="00F22425"/>
    <w:rsid w:val="00F31C6E"/>
    <w:rsid w:val="00F4222A"/>
    <w:rsid w:val="00F51334"/>
    <w:rsid w:val="00F65FBB"/>
    <w:rsid w:val="00F8309A"/>
    <w:rsid w:val="00F91FEB"/>
    <w:rsid w:val="00FA54CC"/>
    <w:rsid w:val="00FA5802"/>
    <w:rsid w:val="00FB5650"/>
    <w:rsid w:val="00FB5C0D"/>
    <w:rsid w:val="00FE1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74979"/>
  <w15:chartTrackingRefBased/>
  <w15:docId w15:val="{669ECCD6-AC4C-417F-A74C-F07FEEE8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ED3"/>
    <w:pPr>
      <w:tabs>
        <w:tab w:val="center" w:pos="4153"/>
        <w:tab w:val="right" w:pos="8306"/>
      </w:tabs>
    </w:pPr>
  </w:style>
  <w:style w:type="character" w:customStyle="1" w:styleId="HeaderChar">
    <w:name w:val="Header Char"/>
    <w:basedOn w:val="DefaultParagraphFont"/>
    <w:link w:val="Header"/>
    <w:uiPriority w:val="99"/>
    <w:rsid w:val="00C01ED3"/>
  </w:style>
  <w:style w:type="paragraph" w:styleId="Footer">
    <w:name w:val="footer"/>
    <w:basedOn w:val="Normal"/>
    <w:link w:val="FooterChar"/>
    <w:uiPriority w:val="99"/>
    <w:unhideWhenUsed/>
    <w:rsid w:val="00C01ED3"/>
    <w:pPr>
      <w:tabs>
        <w:tab w:val="center" w:pos="4153"/>
        <w:tab w:val="right" w:pos="8306"/>
      </w:tabs>
    </w:pPr>
  </w:style>
  <w:style w:type="character" w:customStyle="1" w:styleId="FooterChar">
    <w:name w:val="Footer Char"/>
    <w:basedOn w:val="DefaultParagraphFont"/>
    <w:link w:val="Footer"/>
    <w:uiPriority w:val="99"/>
    <w:rsid w:val="00C01ED3"/>
  </w:style>
  <w:style w:type="paragraph" w:styleId="ListParagraph">
    <w:name w:val="List Paragraph"/>
    <w:basedOn w:val="Normal"/>
    <w:uiPriority w:val="34"/>
    <w:qFormat/>
    <w:rsid w:val="00B53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09665">
      <w:bodyDiv w:val="1"/>
      <w:marLeft w:val="0"/>
      <w:marRight w:val="0"/>
      <w:marTop w:val="0"/>
      <w:marBottom w:val="0"/>
      <w:divBdr>
        <w:top w:val="none" w:sz="0" w:space="0" w:color="auto"/>
        <w:left w:val="none" w:sz="0" w:space="0" w:color="auto"/>
        <w:bottom w:val="none" w:sz="0" w:space="0" w:color="auto"/>
        <w:right w:val="none" w:sz="0" w:space="0" w:color="auto"/>
      </w:divBdr>
    </w:div>
    <w:div w:id="350029239">
      <w:bodyDiv w:val="1"/>
      <w:marLeft w:val="0"/>
      <w:marRight w:val="0"/>
      <w:marTop w:val="0"/>
      <w:marBottom w:val="0"/>
      <w:divBdr>
        <w:top w:val="none" w:sz="0" w:space="0" w:color="auto"/>
        <w:left w:val="none" w:sz="0" w:space="0" w:color="auto"/>
        <w:bottom w:val="none" w:sz="0" w:space="0" w:color="auto"/>
        <w:right w:val="none" w:sz="0" w:space="0" w:color="auto"/>
      </w:divBdr>
      <w:divsChild>
        <w:div w:id="1119687055">
          <w:marLeft w:val="0"/>
          <w:marRight w:val="0"/>
          <w:marTop w:val="0"/>
          <w:marBottom w:val="0"/>
          <w:divBdr>
            <w:top w:val="none" w:sz="0" w:space="0" w:color="auto"/>
            <w:left w:val="none" w:sz="0" w:space="0" w:color="auto"/>
            <w:bottom w:val="single" w:sz="12" w:space="0" w:color="006699"/>
            <w:right w:val="none" w:sz="0" w:space="0" w:color="auto"/>
          </w:divBdr>
          <w:divsChild>
            <w:div w:id="345834851">
              <w:marLeft w:val="0"/>
              <w:marRight w:val="0"/>
              <w:marTop w:val="0"/>
              <w:marBottom w:val="0"/>
              <w:divBdr>
                <w:top w:val="none" w:sz="0" w:space="0" w:color="auto"/>
                <w:left w:val="none" w:sz="0" w:space="0" w:color="auto"/>
                <w:bottom w:val="none" w:sz="0" w:space="0" w:color="auto"/>
                <w:right w:val="none" w:sz="0" w:space="0" w:color="auto"/>
              </w:divBdr>
              <w:divsChild>
                <w:div w:id="464396004">
                  <w:marLeft w:val="0"/>
                  <w:marRight w:val="0"/>
                  <w:marTop w:val="0"/>
                  <w:marBottom w:val="0"/>
                  <w:divBdr>
                    <w:top w:val="none" w:sz="0" w:space="0" w:color="auto"/>
                    <w:left w:val="none" w:sz="0" w:space="0" w:color="auto"/>
                    <w:bottom w:val="none" w:sz="0" w:space="0" w:color="auto"/>
                    <w:right w:val="none" w:sz="0" w:space="0" w:color="auto"/>
                  </w:divBdr>
                  <w:divsChild>
                    <w:div w:id="1723751528">
                      <w:marLeft w:val="0"/>
                      <w:marRight w:val="0"/>
                      <w:marTop w:val="0"/>
                      <w:marBottom w:val="0"/>
                      <w:divBdr>
                        <w:top w:val="none" w:sz="0" w:space="0" w:color="auto"/>
                        <w:left w:val="none" w:sz="0" w:space="0" w:color="auto"/>
                        <w:bottom w:val="none" w:sz="0" w:space="0" w:color="auto"/>
                        <w:right w:val="none" w:sz="0" w:space="0" w:color="auto"/>
                      </w:divBdr>
                      <w:divsChild>
                        <w:div w:id="8657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48426">
              <w:marLeft w:val="0"/>
              <w:marRight w:val="0"/>
              <w:marTop w:val="0"/>
              <w:marBottom w:val="0"/>
              <w:divBdr>
                <w:top w:val="none" w:sz="0" w:space="0" w:color="auto"/>
                <w:left w:val="none" w:sz="0" w:space="0" w:color="auto"/>
                <w:bottom w:val="none" w:sz="0" w:space="0" w:color="auto"/>
                <w:right w:val="none" w:sz="0" w:space="0" w:color="auto"/>
              </w:divBdr>
            </w:div>
            <w:div w:id="128017523">
              <w:marLeft w:val="0"/>
              <w:marRight w:val="0"/>
              <w:marTop w:val="0"/>
              <w:marBottom w:val="0"/>
              <w:divBdr>
                <w:top w:val="none" w:sz="0" w:space="0" w:color="auto"/>
                <w:left w:val="none" w:sz="0" w:space="0" w:color="auto"/>
                <w:bottom w:val="none" w:sz="0" w:space="0" w:color="auto"/>
                <w:right w:val="none" w:sz="0" w:space="0" w:color="auto"/>
              </w:divBdr>
              <w:divsChild>
                <w:div w:id="1677071942">
                  <w:marLeft w:val="0"/>
                  <w:marRight w:val="0"/>
                  <w:marTop w:val="0"/>
                  <w:marBottom w:val="0"/>
                  <w:divBdr>
                    <w:top w:val="none" w:sz="0" w:space="0" w:color="auto"/>
                    <w:left w:val="none" w:sz="0" w:space="0" w:color="auto"/>
                    <w:bottom w:val="none" w:sz="0" w:space="0" w:color="auto"/>
                    <w:right w:val="none" w:sz="0" w:space="0" w:color="auto"/>
                  </w:divBdr>
                  <w:divsChild>
                    <w:div w:id="1982611656">
                      <w:marLeft w:val="0"/>
                      <w:marRight w:val="0"/>
                      <w:marTop w:val="0"/>
                      <w:marBottom w:val="0"/>
                      <w:divBdr>
                        <w:top w:val="none" w:sz="0" w:space="0" w:color="auto"/>
                        <w:left w:val="none" w:sz="0" w:space="0" w:color="auto"/>
                        <w:bottom w:val="none" w:sz="0" w:space="0" w:color="auto"/>
                        <w:right w:val="none" w:sz="0" w:space="0" w:color="auto"/>
                      </w:divBdr>
                    </w:div>
                    <w:div w:id="1491094608">
                      <w:marLeft w:val="0"/>
                      <w:marRight w:val="0"/>
                      <w:marTop w:val="0"/>
                      <w:marBottom w:val="0"/>
                      <w:divBdr>
                        <w:top w:val="none" w:sz="0" w:space="0" w:color="auto"/>
                        <w:left w:val="none" w:sz="0" w:space="0" w:color="auto"/>
                        <w:bottom w:val="none" w:sz="0" w:space="0" w:color="auto"/>
                        <w:right w:val="none" w:sz="0" w:space="0" w:color="auto"/>
                      </w:divBdr>
                    </w:div>
                    <w:div w:id="349264442">
                      <w:marLeft w:val="0"/>
                      <w:marRight w:val="0"/>
                      <w:marTop w:val="0"/>
                      <w:marBottom w:val="0"/>
                      <w:divBdr>
                        <w:top w:val="none" w:sz="0" w:space="0" w:color="auto"/>
                        <w:left w:val="none" w:sz="0" w:space="0" w:color="auto"/>
                        <w:bottom w:val="none" w:sz="0" w:space="0" w:color="auto"/>
                        <w:right w:val="none" w:sz="0" w:space="0" w:color="auto"/>
                      </w:divBdr>
                      <w:divsChild>
                        <w:div w:id="1084447958">
                          <w:marLeft w:val="0"/>
                          <w:marRight w:val="0"/>
                          <w:marTop w:val="0"/>
                          <w:marBottom w:val="0"/>
                          <w:divBdr>
                            <w:top w:val="none" w:sz="0" w:space="0" w:color="auto"/>
                            <w:left w:val="none" w:sz="0" w:space="0" w:color="auto"/>
                            <w:bottom w:val="none" w:sz="0" w:space="0" w:color="auto"/>
                            <w:right w:val="none" w:sz="0" w:space="0" w:color="auto"/>
                          </w:divBdr>
                        </w:div>
                      </w:divsChild>
                    </w:div>
                    <w:div w:id="205220684">
                      <w:marLeft w:val="0"/>
                      <w:marRight w:val="0"/>
                      <w:marTop w:val="0"/>
                      <w:marBottom w:val="0"/>
                      <w:divBdr>
                        <w:top w:val="none" w:sz="0" w:space="0" w:color="auto"/>
                        <w:left w:val="none" w:sz="0" w:space="0" w:color="auto"/>
                        <w:bottom w:val="none" w:sz="0" w:space="0" w:color="auto"/>
                        <w:right w:val="none" w:sz="0" w:space="0" w:color="auto"/>
                      </w:divBdr>
                      <w:divsChild>
                        <w:div w:id="1745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8895">
                  <w:marLeft w:val="0"/>
                  <w:marRight w:val="0"/>
                  <w:marTop w:val="0"/>
                  <w:marBottom w:val="0"/>
                  <w:divBdr>
                    <w:top w:val="none" w:sz="0" w:space="0" w:color="auto"/>
                    <w:left w:val="none" w:sz="0" w:space="0" w:color="auto"/>
                    <w:bottom w:val="none" w:sz="0" w:space="0" w:color="auto"/>
                    <w:right w:val="none" w:sz="0" w:space="0" w:color="auto"/>
                  </w:divBdr>
                  <w:divsChild>
                    <w:div w:id="109856746">
                      <w:marLeft w:val="0"/>
                      <w:marRight w:val="0"/>
                      <w:marTop w:val="0"/>
                      <w:marBottom w:val="0"/>
                      <w:divBdr>
                        <w:top w:val="none" w:sz="0" w:space="0" w:color="auto"/>
                        <w:left w:val="none" w:sz="0" w:space="0" w:color="auto"/>
                        <w:bottom w:val="none" w:sz="0" w:space="0" w:color="auto"/>
                        <w:right w:val="none" w:sz="0" w:space="0" w:color="auto"/>
                      </w:divBdr>
                    </w:div>
                    <w:div w:id="1767456764">
                      <w:marLeft w:val="0"/>
                      <w:marRight w:val="0"/>
                      <w:marTop w:val="0"/>
                      <w:marBottom w:val="0"/>
                      <w:divBdr>
                        <w:top w:val="none" w:sz="0" w:space="0" w:color="auto"/>
                        <w:left w:val="none" w:sz="0" w:space="0" w:color="auto"/>
                        <w:bottom w:val="none" w:sz="0" w:space="0" w:color="auto"/>
                        <w:right w:val="none" w:sz="0" w:space="0" w:color="auto"/>
                      </w:divBdr>
                    </w:div>
                    <w:div w:id="849374382">
                      <w:marLeft w:val="0"/>
                      <w:marRight w:val="0"/>
                      <w:marTop w:val="0"/>
                      <w:marBottom w:val="0"/>
                      <w:divBdr>
                        <w:top w:val="none" w:sz="0" w:space="0" w:color="auto"/>
                        <w:left w:val="none" w:sz="0" w:space="0" w:color="auto"/>
                        <w:bottom w:val="none" w:sz="0" w:space="0" w:color="auto"/>
                        <w:right w:val="none" w:sz="0" w:space="0" w:color="auto"/>
                      </w:divBdr>
                    </w:div>
                    <w:div w:id="732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08759">
          <w:marLeft w:val="0"/>
          <w:marRight w:val="0"/>
          <w:marTop w:val="0"/>
          <w:marBottom w:val="0"/>
          <w:divBdr>
            <w:top w:val="none" w:sz="0" w:space="0" w:color="auto"/>
            <w:left w:val="none" w:sz="0" w:space="0" w:color="auto"/>
            <w:bottom w:val="none" w:sz="0" w:space="0" w:color="auto"/>
            <w:right w:val="none" w:sz="0" w:space="0" w:color="auto"/>
          </w:divBdr>
          <w:divsChild>
            <w:div w:id="1590575747">
              <w:marLeft w:val="0"/>
              <w:marRight w:val="0"/>
              <w:marTop w:val="0"/>
              <w:marBottom w:val="0"/>
              <w:divBdr>
                <w:top w:val="none" w:sz="0" w:space="0" w:color="auto"/>
                <w:left w:val="none" w:sz="0" w:space="0" w:color="auto"/>
                <w:bottom w:val="single" w:sz="6" w:space="12" w:color="000000"/>
                <w:right w:val="none" w:sz="0" w:space="0" w:color="auto"/>
              </w:divBdr>
              <w:divsChild>
                <w:div w:id="1624657688">
                  <w:marLeft w:val="0"/>
                  <w:marRight w:val="0"/>
                  <w:marTop w:val="0"/>
                  <w:marBottom w:val="0"/>
                  <w:divBdr>
                    <w:top w:val="none" w:sz="0" w:space="0" w:color="auto"/>
                    <w:left w:val="none" w:sz="0" w:space="0" w:color="auto"/>
                    <w:bottom w:val="none" w:sz="0" w:space="0" w:color="auto"/>
                    <w:right w:val="none" w:sz="0" w:space="0" w:color="auto"/>
                  </w:divBdr>
                  <w:divsChild>
                    <w:div w:id="588659809">
                      <w:marLeft w:val="0"/>
                      <w:marRight w:val="0"/>
                      <w:marTop w:val="0"/>
                      <w:marBottom w:val="0"/>
                      <w:divBdr>
                        <w:top w:val="none" w:sz="0" w:space="0" w:color="auto"/>
                        <w:left w:val="none" w:sz="0" w:space="0" w:color="auto"/>
                        <w:bottom w:val="none" w:sz="0" w:space="0" w:color="auto"/>
                        <w:right w:val="none" w:sz="0" w:space="0" w:color="auto"/>
                      </w:divBdr>
                      <w:divsChild>
                        <w:div w:id="2147118622">
                          <w:marLeft w:val="0"/>
                          <w:marRight w:val="0"/>
                          <w:marTop w:val="0"/>
                          <w:marBottom w:val="0"/>
                          <w:divBdr>
                            <w:top w:val="none" w:sz="0" w:space="0" w:color="auto"/>
                            <w:left w:val="none" w:sz="0" w:space="0" w:color="auto"/>
                            <w:bottom w:val="dotted" w:sz="6" w:space="0" w:color="FEA957"/>
                            <w:right w:val="none" w:sz="0" w:space="0" w:color="auto"/>
                          </w:divBdr>
                          <w:divsChild>
                            <w:div w:id="506402184">
                              <w:marLeft w:val="0"/>
                              <w:marRight w:val="0"/>
                              <w:marTop w:val="0"/>
                              <w:marBottom w:val="0"/>
                              <w:divBdr>
                                <w:top w:val="none" w:sz="0" w:space="0" w:color="auto"/>
                                <w:left w:val="none" w:sz="0" w:space="0" w:color="auto"/>
                                <w:bottom w:val="none" w:sz="0" w:space="0" w:color="auto"/>
                                <w:right w:val="none" w:sz="0" w:space="0" w:color="auto"/>
                              </w:divBdr>
                              <w:divsChild>
                                <w:div w:id="57440555">
                                  <w:marLeft w:val="0"/>
                                  <w:marRight w:val="0"/>
                                  <w:marTop w:val="0"/>
                                  <w:marBottom w:val="450"/>
                                  <w:divBdr>
                                    <w:top w:val="none" w:sz="0" w:space="0" w:color="auto"/>
                                    <w:left w:val="none" w:sz="0" w:space="0" w:color="auto"/>
                                    <w:bottom w:val="none" w:sz="0" w:space="0" w:color="auto"/>
                                    <w:right w:val="none" w:sz="0" w:space="0" w:color="auto"/>
                                  </w:divBdr>
                                  <w:divsChild>
                                    <w:div w:id="526870745">
                                      <w:marLeft w:val="0"/>
                                      <w:marRight w:val="0"/>
                                      <w:marTop w:val="0"/>
                                      <w:marBottom w:val="375"/>
                                      <w:divBdr>
                                        <w:top w:val="none" w:sz="0" w:space="0" w:color="auto"/>
                                        <w:left w:val="none" w:sz="0" w:space="0" w:color="auto"/>
                                        <w:bottom w:val="none" w:sz="0" w:space="0" w:color="auto"/>
                                        <w:right w:val="none" w:sz="0" w:space="0" w:color="auto"/>
                                      </w:divBdr>
                                      <w:divsChild>
                                        <w:div w:id="9302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20171">
                                  <w:marLeft w:val="0"/>
                                  <w:marRight w:val="0"/>
                                  <w:marTop w:val="0"/>
                                  <w:marBottom w:val="450"/>
                                  <w:divBdr>
                                    <w:top w:val="none" w:sz="0" w:space="0" w:color="auto"/>
                                    <w:left w:val="none" w:sz="0" w:space="0" w:color="auto"/>
                                    <w:bottom w:val="none" w:sz="0" w:space="0" w:color="auto"/>
                                    <w:right w:val="none" w:sz="0" w:space="0" w:color="auto"/>
                                  </w:divBdr>
                                  <w:divsChild>
                                    <w:div w:id="587888131">
                                      <w:marLeft w:val="0"/>
                                      <w:marRight w:val="0"/>
                                      <w:marTop w:val="0"/>
                                      <w:marBottom w:val="375"/>
                                      <w:divBdr>
                                        <w:top w:val="none" w:sz="0" w:space="0" w:color="auto"/>
                                        <w:left w:val="none" w:sz="0" w:space="0" w:color="auto"/>
                                        <w:bottom w:val="none" w:sz="0" w:space="0" w:color="auto"/>
                                        <w:right w:val="none" w:sz="0" w:space="0" w:color="auto"/>
                                      </w:divBdr>
                                      <w:divsChild>
                                        <w:div w:id="444034133">
                                          <w:marLeft w:val="0"/>
                                          <w:marRight w:val="0"/>
                                          <w:marTop w:val="0"/>
                                          <w:marBottom w:val="0"/>
                                          <w:divBdr>
                                            <w:top w:val="none" w:sz="0" w:space="0" w:color="auto"/>
                                            <w:left w:val="none" w:sz="0" w:space="0" w:color="auto"/>
                                            <w:bottom w:val="none" w:sz="0" w:space="0" w:color="auto"/>
                                            <w:right w:val="none" w:sz="0" w:space="0" w:color="auto"/>
                                          </w:divBdr>
                                        </w:div>
                                      </w:divsChild>
                                    </w:div>
                                    <w:div w:id="2106460153">
                                      <w:marLeft w:val="0"/>
                                      <w:marRight w:val="0"/>
                                      <w:marTop w:val="0"/>
                                      <w:marBottom w:val="0"/>
                                      <w:divBdr>
                                        <w:top w:val="none" w:sz="0" w:space="0" w:color="auto"/>
                                        <w:left w:val="none" w:sz="0" w:space="0" w:color="auto"/>
                                        <w:bottom w:val="none" w:sz="0" w:space="0" w:color="auto"/>
                                        <w:right w:val="none" w:sz="0" w:space="0" w:color="auto"/>
                                      </w:divBdr>
                                    </w:div>
                                    <w:div w:id="447627716">
                                      <w:marLeft w:val="0"/>
                                      <w:marRight w:val="0"/>
                                      <w:marTop w:val="0"/>
                                      <w:marBottom w:val="0"/>
                                      <w:divBdr>
                                        <w:top w:val="none" w:sz="0" w:space="0" w:color="auto"/>
                                        <w:left w:val="none" w:sz="0" w:space="0" w:color="auto"/>
                                        <w:bottom w:val="none" w:sz="0" w:space="0" w:color="auto"/>
                                        <w:right w:val="none" w:sz="0" w:space="0" w:color="auto"/>
                                      </w:divBdr>
                                    </w:div>
                                    <w:div w:id="458231231">
                                      <w:marLeft w:val="0"/>
                                      <w:marRight w:val="0"/>
                                      <w:marTop w:val="0"/>
                                      <w:marBottom w:val="0"/>
                                      <w:divBdr>
                                        <w:top w:val="none" w:sz="0" w:space="0" w:color="auto"/>
                                        <w:left w:val="none" w:sz="0" w:space="0" w:color="auto"/>
                                        <w:bottom w:val="none" w:sz="0" w:space="0" w:color="auto"/>
                                        <w:right w:val="none" w:sz="0" w:space="0" w:color="auto"/>
                                      </w:divBdr>
                                      <w:divsChild>
                                        <w:div w:id="493493090">
                                          <w:marLeft w:val="0"/>
                                          <w:marRight w:val="0"/>
                                          <w:marTop w:val="240"/>
                                          <w:marBottom w:val="480"/>
                                          <w:divBdr>
                                            <w:top w:val="none" w:sz="0" w:space="0" w:color="auto"/>
                                            <w:left w:val="none" w:sz="0" w:space="0" w:color="auto"/>
                                            <w:bottom w:val="none" w:sz="0" w:space="0" w:color="auto"/>
                                            <w:right w:val="none" w:sz="0" w:space="0" w:color="auto"/>
                                          </w:divBdr>
                                          <w:divsChild>
                                            <w:div w:id="558517145">
                                              <w:marLeft w:val="0"/>
                                              <w:marRight w:val="0"/>
                                              <w:marTop w:val="0"/>
                                              <w:marBottom w:val="0"/>
                                              <w:divBdr>
                                                <w:top w:val="single" w:sz="6" w:space="0" w:color="C6C6C6"/>
                                                <w:left w:val="single" w:sz="6" w:space="0" w:color="C6C6C6"/>
                                                <w:bottom w:val="single" w:sz="6" w:space="0" w:color="C6C6C6"/>
                                                <w:right w:val="single" w:sz="6" w:space="0" w:color="C6C6C6"/>
                                              </w:divBdr>
                                            </w:div>
                                            <w:div w:id="1000428234">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449666991">
                                  <w:marLeft w:val="0"/>
                                  <w:marRight w:val="0"/>
                                  <w:marTop w:val="0"/>
                                  <w:marBottom w:val="450"/>
                                  <w:divBdr>
                                    <w:top w:val="none" w:sz="0" w:space="0" w:color="auto"/>
                                    <w:left w:val="none" w:sz="0" w:space="0" w:color="auto"/>
                                    <w:bottom w:val="none" w:sz="0" w:space="0" w:color="auto"/>
                                    <w:right w:val="none" w:sz="0" w:space="0" w:color="auto"/>
                                  </w:divBdr>
                                  <w:divsChild>
                                    <w:div w:id="692389364">
                                      <w:marLeft w:val="0"/>
                                      <w:marRight w:val="0"/>
                                      <w:marTop w:val="0"/>
                                      <w:marBottom w:val="375"/>
                                      <w:divBdr>
                                        <w:top w:val="none" w:sz="0" w:space="0" w:color="auto"/>
                                        <w:left w:val="none" w:sz="0" w:space="0" w:color="auto"/>
                                        <w:bottom w:val="none" w:sz="0" w:space="0" w:color="auto"/>
                                        <w:right w:val="none" w:sz="0" w:space="0" w:color="auto"/>
                                      </w:divBdr>
                                      <w:divsChild>
                                        <w:div w:id="58990945">
                                          <w:marLeft w:val="0"/>
                                          <w:marRight w:val="0"/>
                                          <w:marTop w:val="0"/>
                                          <w:marBottom w:val="0"/>
                                          <w:divBdr>
                                            <w:top w:val="none" w:sz="0" w:space="0" w:color="auto"/>
                                            <w:left w:val="none" w:sz="0" w:space="0" w:color="auto"/>
                                            <w:bottom w:val="none" w:sz="0" w:space="0" w:color="auto"/>
                                            <w:right w:val="none" w:sz="0" w:space="0" w:color="auto"/>
                                          </w:divBdr>
                                        </w:div>
                                      </w:divsChild>
                                    </w:div>
                                    <w:div w:id="735516009">
                                      <w:marLeft w:val="0"/>
                                      <w:marRight w:val="0"/>
                                      <w:marTop w:val="0"/>
                                      <w:marBottom w:val="0"/>
                                      <w:divBdr>
                                        <w:top w:val="none" w:sz="0" w:space="0" w:color="auto"/>
                                        <w:left w:val="none" w:sz="0" w:space="0" w:color="auto"/>
                                        <w:bottom w:val="none" w:sz="0" w:space="0" w:color="auto"/>
                                        <w:right w:val="none" w:sz="0" w:space="0" w:color="auto"/>
                                      </w:divBdr>
                                      <w:divsChild>
                                        <w:div w:id="2041859840">
                                          <w:marLeft w:val="0"/>
                                          <w:marRight w:val="0"/>
                                          <w:marTop w:val="0"/>
                                          <w:marBottom w:val="0"/>
                                          <w:divBdr>
                                            <w:top w:val="none" w:sz="0" w:space="0" w:color="auto"/>
                                            <w:left w:val="none" w:sz="0" w:space="0" w:color="auto"/>
                                            <w:bottom w:val="none" w:sz="0" w:space="0" w:color="auto"/>
                                            <w:right w:val="none" w:sz="0" w:space="0" w:color="auto"/>
                                          </w:divBdr>
                                        </w:div>
                                        <w:div w:id="1466966263">
                                          <w:marLeft w:val="0"/>
                                          <w:marRight w:val="0"/>
                                          <w:marTop w:val="0"/>
                                          <w:marBottom w:val="0"/>
                                          <w:divBdr>
                                            <w:top w:val="none" w:sz="0" w:space="0" w:color="auto"/>
                                            <w:left w:val="none" w:sz="0" w:space="0" w:color="auto"/>
                                            <w:bottom w:val="none" w:sz="0" w:space="0" w:color="auto"/>
                                            <w:right w:val="none" w:sz="0" w:space="0" w:color="auto"/>
                                          </w:divBdr>
                                        </w:div>
                                      </w:divsChild>
                                    </w:div>
                                    <w:div w:id="2098866470">
                                      <w:marLeft w:val="0"/>
                                      <w:marRight w:val="0"/>
                                      <w:marTop w:val="0"/>
                                      <w:marBottom w:val="0"/>
                                      <w:divBdr>
                                        <w:top w:val="none" w:sz="0" w:space="0" w:color="auto"/>
                                        <w:left w:val="none" w:sz="0" w:space="0" w:color="auto"/>
                                        <w:bottom w:val="none" w:sz="0" w:space="0" w:color="auto"/>
                                        <w:right w:val="none" w:sz="0" w:space="0" w:color="auto"/>
                                      </w:divBdr>
                                    </w:div>
                                  </w:divsChild>
                                </w:div>
                                <w:div w:id="320625304">
                                  <w:marLeft w:val="0"/>
                                  <w:marRight w:val="0"/>
                                  <w:marTop w:val="0"/>
                                  <w:marBottom w:val="450"/>
                                  <w:divBdr>
                                    <w:top w:val="none" w:sz="0" w:space="0" w:color="auto"/>
                                    <w:left w:val="none" w:sz="0" w:space="0" w:color="auto"/>
                                    <w:bottom w:val="none" w:sz="0" w:space="0" w:color="auto"/>
                                    <w:right w:val="none" w:sz="0" w:space="0" w:color="auto"/>
                                  </w:divBdr>
                                  <w:divsChild>
                                    <w:div w:id="74712360">
                                      <w:marLeft w:val="0"/>
                                      <w:marRight w:val="0"/>
                                      <w:marTop w:val="0"/>
                                      <w:marBottom w:val="375"/>
                                      <w:divBdr>
                                        <w:top w:val="none" w:sz="0" w:space="0" w:color="auto"/>
                                        <w:left w:val="none" w:sz="0" w:space="0" w:color="auto"/>
                                        <w:bottom w:val="none" w:sz="0" w:space="0" w:color="auto"/>
                                        <w:right w:val="none" w:sz="0" w:space="0" w:color="auto"/>
                                      </w:divBdr>
                                      <w:divsChild>
                                        <w:div w:id="1637560570">
                                          <w:marLeft w:val="0"/>
                                          <w:marRight w:val="0"/>
                                          <w:marTop w:val="0"/>
                                          <w:marBottom w:val="0"/>
                                          <w:divBdr>
                                            <w:top w:val="none" w:sz="0" w:space="0" w:color="auto"/>
                                            <w:left w:val="none" w:sz="0" w:space="0" w:color="auto"/>
                                            <w:bottom w:val="none" w:sz="0" w:space="0" w:color="auto"/>
                                            <w:right w:val="none" w:sz="0" w:space="0" w:color="auto"/>
                                          </w:divBdr>
                                        </w:div>
                                      </w:divsChild>
                                    </w:div>
                                    <w:div w:id="376784715">
                                      <w:marLeft w:val="0"/>
                                      <w:marRight w:val="0"/>
                                      <w:marTop w:val="240"/>
                                      <w:marBottom w:val="480"/>
                                      <w:divBdr>
                                        <w:top w:val="none" w:sz="0" w:space="0" w:color="auto"/>
                                        <w:left w:val="none" w:sz="0" w:space="0" w:color="auto"/>
                                        <w:bottom w:val="none" w:sz="0" w:space="0" w:color="auto"/>
                                        <w:right w:val="none" w:sz="0" w:space="0" w:color="auto"/>
                                      </w:divBdr>
                                      <w:divsChild>
                                        <w:div w:id="569576686">
                                          <w:marLeft w:val="0"/>
                                          <w:marRight w:val="0"/>
                                          <w:marTop w:val="0"/>
                                          <w:marBottom w:val="0"/>
                                          <w:divBdr>
                                            <w:top w:val="single" w:sz="6" w:space="0" w:color="C6C6C6"/>
                                            <w:left w:val="single" w:sz="6" w:space="0" w:color="C6C6C6"/>
                                            <w:bottom w:val="single" w:sz="6" w:space="0" w:color="C6C6C6"/>
                                            <w:right w:val="single" w:sz="6" w:space="0" w:color="C6C6C6"/>
                                          </w:divBdr>
                                        </w:div>
                                        <w:div w:id="12466245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842577351">
                                  <w:marLeft w:val="0"/>
                                  <w:marRight w:val="0"/>
                                  <w:marTop w:val="0"/>
                                  <w:marBottom w:val="450"/>
                                  <w:divBdr>
                                    <w:top w:val="none" w:sz="0" w:space="0" w:color="auto"/>
                                    <w:left w:val="none" w:sz="0" w:space="0" w:color="auto"/>
                                    <w:bottom w:val="none" w:sz="0" w:space="0" w:color="auto"/>
                                    <w:right w:val="none" w:sz="0" w:space="0" w:color="auto"/>
                                  </w:divBdr>
                                  <w:divsChild>
                                    <w:div w:id="2118137239">
                                      <w:marLeft w:val="0"/>
                                      <w:marRight w:val="0"/>
                                      <w:marTop w:val="0"/>
                                      <w:marBottom w:val="375"/>
                                      <w:divBdr>
                                        <w:top w:val="none" w:sz="0" w:space="0" w:color="auto"/>
                                        <w:left w:val="none" w:sz="0" w:space="0" w:color="auto"/>
                                        <w:bottom w:val="none" w:sz="0" w:space="0" w:color="auto"/>
                                        <w:right w:val="none" w:sz="0" w:space="0" w:color="auto"/>
                                      </w:divBdr>
                                      <w:divsChild>
                                        <w:div w:id="6850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4655">
                                  <w:marLeft w:val="0"/>
                                  <w:marRight w:val="0"/>
                                  <w:marTop w:val="0"/>
                                  <w:marBottom w:val="450"/>
                                  <w:divBdr>
                                    <w:top w:val="none" w:sz="0" w:space="0" w:color="auto"/>
                                    <w:left w:val="none" w:sz="0" w:space="0" w:color="auto"/>
                                    <w:bottom w:val="none" w:sz="0" w:space="0" w:color="auto"/>
                                    <w:right w:val="none" w:sz="0" w:space="0" w:color="auto"/>
                                  </w:divBdr>
                                  <w:divsChild>
                                    <w:div w:id="208882509">
                                      <w:marLeft w:val="0"/>
                                      <w:marRight w:val="0"/>
                                      <w:marTop w:val="0"/>
                                      <w:marBottom w:val="375"/>
                                      <w:divBdr>
                                        <w:top w:val="none" w:sz="0" w:space="0" w:color="auto"/>
                                        <w:left w:val="none" w:sz="0" w:space="0" w:color="auto"/>
                                        <w:bottom w:val="none" w:sz="0" w:space="0" w:color="auto"/>
                                        <w:right w:val="none" w:sz="0" w:space="0" w:color="auto"/>
                                      </w:divBdr>
                                      <w:divsChild>
                                        <w:div w:id="8551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46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1895</TotalTime>
  <Pages>4</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Tian Ou Yang</dc:creator>
  <cp:keywords/>
  <dc:description/>
  <cp:lastModifiedBy>Zhongtian Ouyang</cp:lastModifiedBy>
  <cp:revision>204</cp:revision>
  <dcterms:created xsi:type="dcterms:W3CDTF">2018-11-29T21:56:00Z</dcterms:created>
  <dcterms:modified xsi:type="dcterms:W3CDTF">2018-12-02T05:27:00Z</dcterms:modified>
</cp:coreProperties>
</file>