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 xml:space="preserve">                  </w:t>
      </w:r>
      <w:r>
        <w:rPr>
          <w:rFonts w:hint="eastAsia"/>
          <w:sz w:val="44"/>
          <w:szCs w:val="44"/>
        </w:rPr>
        <w:t>劳动仲裁申请书</w:t>
      </w:r>
    </w:p>
    <w:p>
      <w:pPr>
        <w:keepNext w:val="0"/>
        <w:keepLines w:val="0"/>
        <w:pageBreakBefore w:val="0"/>
        <w:widowControl w:val="0"/>
        <w:kinsoku/>
        <w:wordWrap/>
        <w:overflowPunct/>
        <w:topLinePunct w:val="0"/>
        <w:autoSpaceDE/>
        <w:autoSpaceDN/>
        <w:bidi w:val="0"/>
        <w:adjustRightInd/>
        <w:snapToGrid/>
        <w:spacing w:line="200" w:lineRule="atLeast"/>
        <w:ind w:firstLine="560" w:firstLineChars="200"/>
        <w:textAlignment w:val="auto"/>
        <w:outlineLvl w:val="9"/>
        <w:rPr>
          <w:sz w:val="28"/>
          <w:szCs w:val="28"/>
        </w:rPr>
      </w:pPr>
      <w:r>
        <w:rPr>
          <w:rFonts w:hint="eastAsia"/>
          <w:sz w:val="28"/>
          <w:szCs w:val="28"/>
        </w:rPr>
        <w:t>申请人：邓成碧，女，汉族，一九六九年二月九日生，住贵州省贵阳市云岩区君子巷八十三号，身份证号520103196902090468，联系电话：13037811395</w:t>
      </w:r>
    </w:p>
    <w:p>
      <w:pPr>
        <w:keepNext w:val="0"/>
        <w:keepLines w:val="0"/>
        <w:pageBreakBefore w:val="0"/>
        <w:widowControl w:val="0"/>
        <w:kinsoku/>
        <w:wordWrap/>
        <w:overflowPunct/>
        <w:topLinePunct w:val="0"/>
        <w:autoSpaceDE/>
        <w:autoSpaceDN/>
        <w:bidi w:val="0"/>
        <w:adjustRightInd/>
        <w:snapToGrid/>
        <w:spacing w:line="200" w:lineRule="atLeast"/>
        <w:ind w:firstLine="560" w:firstLineChars="200"/>
        <w:textAlignment w:val="auto"/>
        <w:outlineLvl w:val="9"/>
        <w:rPr>
          <w:sz w:val="28"/>
          <w:szCs w:val="28"/>
        </w:rPr>
      </w:pPr>
      <w:r>
        <w:rPr>
          <w:rFonts w:hint="eastAsia"/>
          <w:sz w:val="28"/>
          <w:szCs w:val="28"/>
        </w:rPr>
        <w:t>被申请人1：贵州省人民医院服务公司</w:t>
      </w:r>
    </w:p>
    <w:p>
      <w:pPr>
        <w:keepNext w:val="0"/>
        <w:keepLines w:val="0"/>
        <w:pageBreakBefore w:val="0"/>
        <w:widowControl w:val="0"/>
        <w:kinsoku/>
        <w:wordWrap/>
        <w:overflowPunct/>
        <w:topLinePunct w:val="0"/>
        <w:autoSpaceDE/>
        <w:autoSpaceDN/>
        <w:bidi w:val="0"/>
        <w:adjustRightInd/>
        <w:snapToGrid/>
        <w:spacing w:line="200" w:lineRule="atLeast"/>
        <w:ind w:firstLine="1680" w:firstLineChars="600"/>
        <w:textAlignment w:val="auto"/>
        <w:outlineLvl w:val="9"/>
        <w:rPr>
          <w:sz w:val="28"/>
          <w:szCs w:val="28"/>
        </w:rPr>
      </w:pPr>
      <w:r>
        <w:rPr>
          <w:rFonts w:hint="eastAsia"/>
          <w:sz w:val="28"/>
          <w:szCs w:val="28"/>
        </w:rPr>
        <w:t>负责人：蒋志明 联系电话：13985111901</w:t>
      </w:r>
    </w:p>
    <w:p>
      <w:pPr>
        <w:keepNext w:val="0"/>
        <w:keepLines w:val="0"/>
        <w:pageBreakBefore w:val="0"/>
        <w:widowControl w:val="0"/>
        <w:kinsoku/>
        <w:wordWrap/>
        <w:overflowPunct/>
        <w:topLinePunct w:val="0"/>
        <w:autoSpaceDE/>
        <w:autoSpaceDN/>
        <w:bidi w:val="0"/>
        <w:adjustRightInd/>
        <w:snapToGrid/>
        <w:spacing w:line="200" w:lineRule="atLeast"/>
        <w:ind w:firstLine="1400" w:firstLineChars="500"/>
        <w:textAlignment w:val="auto"/>
        <w:outlineLvl w:val="9"/>
        <w:rPr>
          <w:sz w:val="28"/>
          <w:szCs w:val="28"/>
        </w:rPr>
      </w:pPr>
      <w:r>
        <w:rPr>
          <w:rFonts w:hint="eastAsia"/>
          <w:sz w:val="28"/>
          <w:szCs w:val="28"/>
        </w:rPr>
        <w:t>地址：贵阳市宝山南路1号</w:t>
      </w:r>
    </w:p>
    <w:p>
      <w:pPr>
        <w:keepNext w:val="0"/>
        <w:keepLines w:val="0"/>
        <w:pageBreakBefore w:val="0"/>
        <w:widowControl w:val="0"/>
        <w:kinsoku/>
        <w:wordWrap/>
        <w:overflowPunct/>
        <w:topLinePunct w:val="0"/>
        <w:autoSpaceDE/>
        <w:autoSpaceDN/>
        <w:bidi w:val="0"/>
        <w:adjustRightInd/>
        <w:snapToGrid/>
        <w:spacing w:line="200" w:lineRule="atLeast"/>
        <w:ind w:firstLine="560" w:firstLineChars="200"/>
        <w:textAlignment w:val="auto"/>
        <w:outlineLvl w:val="9"/>
        <w:rPr>
          <w:sz w:val="28"/>
          <w:szCs w:val="28"/>
        </w:rPr>
      </w:pPr>
      <w:r>
        <w:rPr>
          <w:rFonts w:hint="eastAsia"/>
          <w:sz w:val="28"/>
          <w:szCs w:val="28"/>
        </w:rPr>
        <w:t>被申请人2：贵州省人民医院</w:t>
      </w:r>
    </w:p>
    <w:p>
      <w:pPr>
        <w:keepNext w:val="0"/>
        <w:keepLines w:val="0"/>
        <w:pageBreakBefore w:val="0"/>
        <w:widowControl w:val="0"/>
        <w:kinsoku/>
        <w:wordWrap/>
        <w:overflowPunct/>
        <w:topLinePunct w:val="0"/>
        <w:autoSpaceDE/>
        <w:autoSpaceDN/>
        <w:bidi w:val="0"/>
        <w:adjustRightInd/>
        <w:snapToGrid/>
        <w:spacing w:line="200" w:lineRule="atLeast"/>
        <w:ind w:firstLine="1680" w:firstLineChars="600"/>
        <w:textAlignment w:val="auto"/>
        <w:outlineLvl w:val="9"/>
        <w:rPr>
          <w:sz w:val="28"/>
          <w:szCs w:val="28"/>
        </w:rPr>
      </w:pPr>
      <w:r>
        <w:rPr>
          <w:rFonts w:hint="eastAsia"/>
          <w:sz w:val="28"/>
          <w:szCs w:val="28"/>
        </w:rPr>
        <w:t>负责人：田晓滨，该院院长</w:t>
      </w:r>
    </w:p>
    <w:p>
      <w:pPr>
        <w:keepNext w:val="0"/>
        <w:keepLines w:val="0"/>
        <w:pageBreakBefore w:val="0"/>
        <w:widowControl w:val="0"/>
        <w:kinsoku/>
        <w:wordWrap/>
        <w:overflowPunct/>
        <w:topLinePunct w:val="0"/>
        <w:autoSpaceDE/>
        <w:autoSpaceDN/>
        <w:bidi w:val="0"/>
        <w:adjustRightInd/>
        <w:snapToGrid/>
        <w:spacing w:line="200" w:lineRule="atLeast"/>
        <w:ind w:firstLine="1680" w:firstLineChars="600"/>
        <w:textAlignment w:val="auto"/>
        <w:outlineLvl w:val="9"/>
        <w:rPr>
          <w:sz w:val="28"/>
          <w:szCs w:val="28"/>
        </w:rPr>
      </w:pPr>
      <w:r>
        <w:rPr>
          <w:rFonts w:hint="eastAsia"/>
          <w:sz w:val="28"/>
          <w:szCs w:val="28"/>
        </w:rPr>
        <w:t>联系人：蒋志明 联系电话：13985111901</w:t>
      </w:r>
    </w:p>
    <w:p>
      <w:pPr>
        <w:keepNext w:val="0"/>
        <w:keepLines w:val="0"/>
        <w:pageBreakBefore w:val="0"/>
        <w:widowControl w:val="0"/>
        <w:kinsoku/>
        <w:wordWrap/>
        <w:overflowPunct/>
        <w:topLinePunct w:val="0"/>
        <w:autoSpaceDE/>
        <w:autoSpaceDN/>
        <w:bidi w:val="0"/>
        <w:adjustRightInd/>
        <w:snapToGrid/>
        <w:spacing w:line="200" w:lineRule="atLeast"/>
        <w:ind w:firstLine="1680" w:firstLineChars="600"/>
        <w:textAlignment w:val="auto"/>
        <w:outlineLvl w:val="9"/>
        <w:rPr>
          <w:sz w:val="28"/>
          <w:szCs w:val="28"/>
        </w:rPr>
      </w:pPr>
      <w:r>
        <w:rPr>
          <w:rFonts w:hint="eastAsia"/>
          <w:sz w:val="28"/>
          <w:szCs w:val="28"/>
        </w:rPr>
        <w:t>地址：贵阳市宝山南路1号</w:t>
      </w:r>
    </w:p>
    <w:p>
      <w:pPr>
        <w:keepNext w:val="0"/>
        <w:keepLines w:val="0"/>
        <w:pageBreakBefore w:val="0"/>
        <w:widowControl w:val="0"/>
        <w:kinsoku/>
        <w:wordWrap/>
        <w:overflowPunct/>
        <w:topLinePunct w:val="0"/>
        <w:autoSpaceDE/>
        <w:autoSpaceDN/>
        <w:bidi w:val="0"/>
        <w:adjustRightInd/>
        <w:snapToGrid/>
        <w:spacing w:line="200" w:lineRule="atLeast"/>
        <w:ind w:firstLine="280" w:firstLineChars="100"/>
        <w:textAlignment w:val="auto"/>
        <w:outlineLvl w:val="9"/>
        <w:rPr>
          <w:sz w:val="28"/>
          <w:szCs w:val="28"/>
        </w:rPr>
      </w:pPr>
      <w:r>
        <w:rPr>
          <w:rFonts w:hint="eastAsia"/>
          <w:sz w:val="28"/>
          <w:szCs w:val="28"/>
        </w:rPr>
        <w:t>仲裁请求：</w:t>
      </w:r>
    </w:p>
    <w:p>
      <w:pPr>
        <w:keepNext w:val="0"/>
        <w:keepLines w:val="0"/>
        <w:pageBreakBefore w:val="0"/>
        <w:widowControl w:val="0"/>
        <w:numPr>
          <w:ilvl w:val="0"/>
          <w:numId w:val="1"/>
        </w:numPr>
        <w:kinsoku/>
        <w:wordWrap/>
        <w:overflowPunct/>
        <w:topLinePunct w:val="0"/>
        <w:autoSpaceDE/>
        <w:autoSpaceDN/>
        <w:bidi w:val="0"/>
        <w:adjustRightInd/>
        <w:snapToGrid/>
        <w:spacing w:line="200" w:lineRule="atLeast"/>
        <w:ind w:firstLine="280" w:firstLineChars="100"/>
        <w:textAlignment w:val="auto"/>
        <w:outlineLvl w:val="9"/>
        <w:rPr>
          <w:rFonts w:hint="eastAsia"/>
          <w:sz w:val="28"/>
          <w:szCs w:val="28"/>
          <w:lang w:eastAsia="zh-CN"/>
        </w:rPr>
      </w:pPr>
      <w:r>
        <w:rPr>
          <w:rFonts w:hint="eastAsia"/>
          <w:sz w:val="28"/>
          <w:szCs w:val="28"/>
        </w:rPr>
        <w:t>请求贵州省人民医院服务公司</w:t>
      </w:r>
      <w:r>
        <w:rPr>
          <w:rFonts w:hint="eastAsia"/>
          <w:sz w:val="28"/>
          <w:szCs w:val="28"/>
          <w:lang w:eastAsia="zh-CN"/>
        </w:rPr>
        <w:t>、</w:t>
      </w:r>
      <w:r>
        <w:rPr>
          <w:rFonts w:hint="eastAsia"/>
          <w:sz w:val="28"/>
          <w:szCs w:val="28"/>
        </w:rPr>
        <w:t>贵州省人民医院给付</w:t>
      </w:r>
      <w:r>
        <w:rPr>
          <w:rFonts w:hint="eastAsia"/>
          <w:sz w:val="28"/>
          <w:szCs w:val="28"/>
          <w:lang w:eastAsia="zh-CN"/>
        </w:rPr>
        <w:t>申请人</w:t>
      </w:r>
      <w:r>
        <w:rPr>
          <w:rFonts w:hint="eastAsia"/>
          <w:sz w:val="28"/>
          <w:szCs w:val="28"/>
          <w:lang w:val="en-US" w:eastAsia="zh-CN"/>
        </w:rPr>
        <w:t>2016年8月</w:t>
      </w:r>
      <w:r>
        <w:rPr>
          <w:rFonts w:hint="eastAsia"/>
          <w:sz w:val="28"/>
          <w:szCs w:val="28"/>
        </w:rPr>
        <w:t>终止劳动合同时一个月的工资4821元</w:t>
      </w:r>
      <w:r>
        <w:rPr>
          <w:rFonts w:hint="eastAsia"/>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00" w:lineRule="atLeast"/>
        <w:ind w:firstLine="280" w:firstLineChars="100"/>
        <w:textAlignment w:val="auto"/>
        <w:outlineLvl w:val="9"/>
        <w:rPr>
          <w:rFonts w:hint="eastAsia" w:eastAsiaTheme="minorEastAsia"/>
          <w:sz w:val="28"/>
          <w:szCs w:val="28"/>
          <w:lang w:val="en-US" w:eastAsia="zh-CN"/>
        </w:rPr>
      </w:pPr>
      <w:r>
        <w:rPr>
          <w:rFonts w:hint="eastAsia"/>
          <w:sz w:val="28"/>
          <w:szCs w:val="28"/>
          <w:lang w:val="en-US" w:eastAsia="zh-CN"/>
        </w:rPr>
        <w:t>请求仲裁两被申请人给付劳动合同终止</w:t>
      </w:r>
      <w:r>
        <w:rPr>
          <w:rFonts w:hint="eastAsia"/>
          <w:sz w:val="28"/>
          <w:szCs w:val="28"/>
        </w:rPr>
        <w:t>经济赔偿金47710元</w:t>
      </w:r>
      <w:r>
        <w:rPr>
          <w:rFonts w:hint="eastAsia"/>
          <w:sz w:val="28"/>
          <w:szCs w:val="28"/>
          <w:lang w:eastAsia="zh-CN"/>
        </w:rPr>
        <w:t>（从</w:t>
      </w:r>
      <w:r>
        <w:rPr>
          <w:rFonts w:hint="eastAsia"/>
          <w:sz w:val="28"/>
          <w:szCs w:val="28"/>
          <w:lang w:val="en-US" w:eastAsia="zh-CN"/>
        </w:rPr>
        <w:t>2003年7月至2016年7月止）；</w:t>
      </w:r>
    </w:p>
    <w:p>
      <w:pPr>
        <w:keepNext w:val="0"/>
        <w:keepLines w:val="0"/>
        <w:pageBreakBefore w:val="0"/>
        <w:widowControl w:val="0"/>
        <w:numPr>
          <w:ilvl w:val="0"/>
          <w:numId w:val="1"/>
        </w:numPr>
        <w:kinsoku/>
        <w:wordWrap/>
        <w:overflowPunct/>
        <w:topLinePunct w:val="0"/>
        <w:autoSpaceDE/>
        <w:autoSpaceDN/>
        <w:bidi w:val="0"/>
        <w:adjustRightInd/>
        <w:snapToGrid/>
        <w:spacing w:line="200" w:lineRule="atLeast"/>
        <w:ind w:firstLine="280" w:firstLineChars="100"/>
        <w:textAlignment w:val="auto"/>
        <w:outlineLvl w:val="9"/>
        <w:rPr>
          <w:sz w:val="28"/>
          <w:szCs w:val="28"/>
        </w:rPr>
      </w:pPr>
      <w:r>
        <w:rPr>
          <w:rFonts w:hint="eastAsia"/>
          <w:sz w:val="28"/>
          <w:szCs w:val="28"/>
        </w:rPr>
        <w:t>请求被申请人给付申请人2016年年终奖15000元；</w:t>
      </w:r>
    </w:p>
    <w:p>
      <w:pPr>
        <w:keepNext w:val="0"/>
        <w:keepLines w:val="0"/>
        <w:pageBreakBefore w:val="0"/>
        <w:widowControl w:val="0"/>
        <w:numPr>
          <w:ilvl w:val="0"/>
          <w:numId w:val="1"/>
        </w:numPr>
        <w:kinsoku/>
        <w:wordWrap/>
        <w:overflowPunct/>
        <w:topLinePunct w:val="0"/>
        <w:autoSpaceDE/>
        <w:autoSpaceDN/>
        <w:bidi w:val="0"/>
        <w:adjustRightInd/>
        <w:snapToGrid/>
        <w:spacing w:line="200" w:lineRule="atLeast"/>
        <w:ind w:left="0" w:leftChars="0" w:firstLine="280" w:firstLineChars="100"/>
        <w:textAlignment w:val="auto"/>
        <w:outlineLvl w:val="9"/>
        <w:rPr>
          <w:rFonts w:hint="eastAsia"/>
          <w:sz w:val="28"/>
          <w:szCs w:val="28"/>
        </w:rPr>
      </w:pPr>
      <w:r>
        <w:rPr>
          <w:rFonts w:hint="eastAsia"/>
          <w:sz w:val="28"/>
          <w:szCs w:val="28"/>
        </w:rPr>
        <w:t>请求仲裁贵州省人民医院服务公司</w:t>
      </w:r>
      <w:r>
        <w:rPr>
          <w:rFonts w:hint="eastAsia"/>
          <w:sz w:val="28"/>
          <w:szCs w:val="28"/>
          <w:lang w:eastAsia="zh-CN"/>
        </w:rPr>
        <w:t>、</w:t>
      </w:r>
      <w:r>
        <w:rPr>
          <w:rFonts w:hint="eastAsia"/>
          <w:sz w:val="28"/>
          <w:szCs w:val="28"/>
        </w:rPr>
        <w:t>贵州省人民医院给付申请人2003年7月至2005年11月的社会保险费用20000元；</w:t>
      </w:r>
    </w:p>
    <w:p>
      <w:pPr>
        <w:keepNext w:val="0"/>
        <w:keepLines w:val="0"/>
        <w:pageBreakBefore w:val="0"/>
        <w:widowControl w:val="0"/>
        <w:kinsoku/>
        <w:wordWrap/>
        <w:overflowPunct/>
        <w:topLinePunct w:val="0"/>
        <w:autoSpaceDE/>
        <w:autoSpaceDN/>
        <w:bidi w:val="0"/>
        <w:adjustRightInd/>
        <w:snapToGrid/>
        <w:spacing w:line="200" w:lineRule="atLeast"/>
        <w:ind w:firstLine="560" w:firstLineChars="200"/>
        <w:textAlignment w:val="auto"/>
        <w:outlineLvl w:val="9"/>
        <w:rPr>
          <w:sz w:val="28"/>
          <w:szCs w:val="28"/>
        </w:rPr>
      </w:pPr>
      <w:r>
        <w:rPr>
          <w:rFonts w:hint="eastAsia"/>
          <w:sz w:val="28"/>
          <w:szCs w:val="28"/>
        </w:rPr>
        <w:t>事实及理由：2003年7月，申请人到贵州省人民医院劳动服务公司经营部工作，经营部属于省医劳动服务公司集体企业的分支机构。被申请人1未与申请人签订书面劳动合同，</w:t>
      </w:r>
      <w:bookmarkStart w:id="0" w:name="_GoBack"/>
      <w:bookmarkEnd w:id="0"/>
      <w:r>
        <w:rPr>
          <w:rFonts w:hint="eastAsia"/>
          <w:sz w:val="28"/>
          <w:szCs w:val="28"/>
        </w:rPr>
        <w:t xml:space="preserve">也没有为申请人买社保。2005年12月，被申请人1才开始与申请人签订合同，购买社会保险。因为被申请人1的迟延购买社保的行为，从而影响了申请人2003年7月至2005年11月的社保缴费、社保权益，亦导致申请人缴纳社保期间延迟。故要求裁决其将2003年7月至2005年11月应该缴纳的社会保险费用，支付给申请人，由申请人补交因此延长缴费期间的社保费用。       </w:t>
      </w:r>
    </w:p>
    <w:p>
      <w:pPr>
        <w:ind w:firstLine="560" w:firstLineChars="200"/>
        <w:rPr>
          <w:sz w:val="28"/>
          <w:szCs w:val="28"/>
        </w:rPr>
      </w:pPr>
      <w:r>
        <w:rPr>
          <w:rFonts w:hint="eastAsia"/>
          <w:sz w:val="28"/>
          <w:szCs w:val="28"/>
        </w:rPr>
        <w:t>从2003年7月，申请人一直在贵州省人民医院服务公司经营部工作，2015年4 月，贵州省人民医院服务公司经营部与申请人签订无固定期限的劳动合同。</w:t>
      </w:r>
    </w:p>
    <w:p>
      <w:pPr>
        <w:ind w:firstLine="560" w:firstLineChars="200"/>
        <w:rPr>
          <w:sz w:val="28"/>
          <w:szCs w:val="28"/>
        </w:rPr>
      </w:pPr>
      <w:r>
        <w:rPr>
          <w:rFonts w:hint="eastAsia"/>
          <w:sz w:val="28"/>
          <w:szCs w:val="28"/>
        </w:rPr>
        <w:t>2016年7月，贵阳市轨道交通建设需通过省医附近，贵州省人民医院服务公司经营部的经营场所，因此而被征收拆除。贵阳市轨道交通建设指挥部给予了被申请人1土地、房屋征收补偿和人员安置补偿。被申请人1也由此终止了与申请人的无固定期限的劳动合同，但未就终止劳动合同的经济补偿事宜与申请人进行协商，签订书面协议。</w:t>
      </w:r>
    </w:p>
    <w:p>
      <w:pPr>
        <w:ind w:firstLine="560" w:firstLineChars="200"/>
        <w:rPr>
          <w:sz w:val="28"/>
          <w:szCs w:val="28"/>
        </w:rPr>
      </w:pPr>
      <w:r>
        <w:rPr>
          <w:rFonts w:hint="eastAsia"/>
          <w:sz w:val="28"/>
          <w:szCs w:val="28"/>
        </w:rPr>
        <w:t>另外，贵州省人民医院服务公司经营部属于贵州省人民医院投资的集体企业，系贵州省人民医院服务公司的分支机构。2016年注销。</w:t>
      </w:r>
    </w:p>
    <w:p>
      <w:pPr>
        <w:ind w:firstLine="560" w:firstLineChars="200"/>
        <w:rPr>
          <w:sz w:val="28"/>
          <w:szCs w:val="28"/>
        </w:rPr>
      </w:pPr>
      <w:r>
        <w:rPr>
          <w:rFonts w:hint="eastAsia"/>
          <w:sz w:val="28"/>
          <w:szCs w:val="28"/>
        </w:rPr>
        <w:t>申请人认为，贵州省人民医院服务公司经营部属于省医服务公司的集体分支机构，不具有签订劳动合同的主体资格，从而也不具有解散和终止劳动合同的主体资格。其与申请人发生的劳动权利义务关系，应由贵州省人民医院劳动服务公司承接。申请人所在生产岗位的经营场所，虽因贵阳市轨道建设而被征收，但是贵州省人民医院服务公司并未解散或者关闭，可以对申请人给予调换劳动岗位，维持原无固定期限劳动合同不变。申请人不属于终止劳动合同的情形。</w:t>
      </w:r>
    </w:p>
    <w:p>
      <w:pPr>
        <w:ind w:firstLine="560" w:firstLineChars="200"/>
        <w:rPr>
          <w:sz w:val="28"/>
          <w:szCs w:val="28"/>
        </w:rPr>
      </w:pPr>
      <w:r>
        <w:rPr>
          <w:rFonts w:hint="eastAsia"/>
          <w:sz w:val="28"/>
          <w:szCs w:val="28"/>
        </w:rPr>
        <w:t>申请人鉴于即将达到退休年龄，对此也不与被申请人深究了。但是被申请人1终止劳动合同，依法应给予劳动者经济补偿。被申请人1已经注销了，根据</w:t>
      </w:r>
      <w:r>
        <w:rPr>
          <w:sz w:val="28"/>
          <w:szCs w:val="28"/>
        </w:rPr>
        <w:t>《劳动人事争议仲裁办案规则》第六条：“发生争议的用人单位未办理营业执照、被吊销营业执照、营业执照到期继续经营、被责令关闭、被撤销以及用人单位解散、歇业，不能承担相关责任的，应当将用人单位和其出资人、开办单位或者主管部门作为共同当事人。”被申请人</w:t>
      </w:r>
      <w:r>
        <w:rPr>
          <w:rFonts w:hint="eastAsia"/>
          <w:sz w:val="28"/>
          <w:szCs w:val="28"/>
        </w:rPr>
        <w:t>1</w:t>
      </w:r>
      <w:r>
        <w:rPr>
          <w:sz w:val="28"/>
          <w:szCs w:val="28"/>
        </w:rPr>
        <w:t>未经依法清算即注销，申请人作为劳动者仍可以将单位的出资人、开办单位或者主管部门作为共同当事人来主张权利。贵州省人民医院作为被申请人</w:t>
      </w:r>
      <w:r>
        <w:rPr>
          <w:rFonts w:hint="eastAsia"/>
          <w:sz w:val="28"/>
          <w:szCs w:val="28"/>
        </w:rPr>
        <w:t>1的股东，应承担经营部解散注销后续法律责任。</w:t>
      </w:r>
    </w:p>
    <w:p>
      <w:pPr>
        <w:ind w:firstLine="560" w:firstLineChars="200"/>
        <w:rPr>
          <w:sz w:val="28"/>
          <w:szCs w:val="28"/>
        </w:rPr>
      </w:pPr>
      <w:r>
        <w:rPr>
          <w:rFonts w:hint="eastAsia"/>
          <w:sz w:val="28"/>
          <w:szCs w:val="28"/>
        </w:rPr>
        <w:t>申请人劳动合同解除前一年的月平均工资为：3975元/月，申请人在此单位连续工作了十三年，那么，申请人应获得的经济补偿为12个月工资，计47710元；另外，根据《劳动合同法》第40条的规定，在合同终止时，申请人可以额外领取一个月的工资，参照2016年7月申请人的工资表，为4821元。上述四项合计：87531元。</w:t>
      </w:r>
    </w:p>
    <w:p>
      <w:pPr>
        <w:ind w:firstLine="560" w:firstLineChars="200"/>
        <w:rPr>
          <w:sz w:val="28"/>
          <w:szCs w:val="28"/>
        </w:rPr>
      </w:pPr>
      <w:r>
        <w:rPr>
          <w:rFonts w:hint="eastAsia"/>
          <w:sz w:val="28"/>
          <w:szCs w:val="28"/>
        </w:rPr>
        <w:t>被申请人1未就补偿事宜与申请人协商，且未支付，持续处于违法状态，损害了申请人合法劳动权益。被申请人1注销后的后续法律责任，由开办单位和股东承担。故对被申请人提出劳动仲裁，请仲裁机构给予支持申请人的仲裁请求，维护劳动者合法权益！</w:t>
      </w:r>
    </w:p>
    <w:p>
      <w:pPr>
        <w:ind w:firstLine="560" w:firstLineChars="200"/>
        <w:rPr>
          <w:sz w:val="28"/>
          <w:szCs w:val="28"/>
        </w:rPr>
      </w:pPr>
    </w:p>
    <w:p>
      <w:pPr>
        <w:ind w:firstLine="560" w:firstLineChars="200"/>
        <w:rPr>
          <w:sz w:val="28"/>
          <w:szCs w:val="28"/>
        </w:rPr>
      </w:pPr>
    </w:p>
    <w:p>
      <w:pPr>
        <w:pStyle w:val="2"/>
        <w:ind w:firstLine="840" w:firstLineChars="300"/>
        <w:rPr>
          <w:sz w:val="28"/>
          <w:szCs w:val="28"/>
        </w:rPr>
      </w:pPr>
      <w:r>
        <w:rPr>
          <w:rFonts w:hint="eastAsia"/>
          <w:sz w:val="28"/>
          <w:szCs w:val="28"/>
        </w:rPr>
        <w:t>此致</w:t>
      </w:r>
    </w:p>
    <w:p>
      <w:pPr>
        <w:rPr>
          <w:sz w:val="28"/>
          <w:szCs w:val="28"/>
        </w:rPr>
      </w:pPr>
    </w:p>
    <w:p>
      <w:pPr>
        <w:pStyle w:val="3"/>
        <w:ind w:left="99" w:leftChars="47"/>
        <w:rPr>
          <w:rFonts w:asciiTheme="minorEastAsia" w:hAnsiTheme="minorEastAsia"/>
          <w:bCs/>
          <w:sz w:val="28"/>
          <w:szCs w:val="28"/>
        </w:rPr>
      </w:pPr>
      <w:r>
        <w:rPr>
          <w:rFonts w:hint="eastAsia" w:asciiTheme="minorEastAsia" w:hAnsiTheme="minorEastAsia"/>
          <w:sz w:val="28"/>
          <w:szCs w:val="28"/>
        </w:rPr>
        <w:t>贵阳市</w:t>
      </w:r>
      <w:r>
        <w:rPr>
          <w:rFonts w:hint="eastAsia" w:asciiTheme="minorEastAsia" w:hAnsiTheme="minorEastAsia"/>
          <w:bCs/>
          <w:sz w:val="28"/>
          <w:szCs w:val="28"/>
        </w:rPr>
        <w:t>南明区劳动人事争议仲裁院</w:t>
      </w:r>
    </w:p>
    <w:p>
      <w:pPr>
        <w:pStyle w:val="3"/>
        <w:ind w:left="99" w:leftChars="47"/>
        <w:rPr>
          <w:rFonts w:asciiTheme="minorEastAsia" w:hAnsiTheme="minorEastAsia"/>
          <w:bCs/>
          <w:sz w:val="28"/>
          <w:szCs w:val="28"/>
        </w:rPr>
      </w:pPr>
    </w:p>
    <w:p>
      <w:pPr>
        <w:pStyle w:val="3"/>
        <w:ind w:left="99" w:leftChars="47"/>
        <w:rPr>
          <w:rFonts w:asciiTheme="minorEastAsia" w:hAnsiTheme="minorEastAsia"/>
          <w:bCs/>
          <w:sz w:val="28"/>
          <w:szCs w:val="28"/>
        </w:rPr>
      </w:pPr>
    </w:p>
    <w:p>
      <w:pPr>
        <w:pStyle w:val="3"/>
        <w:ind w:left="99" w:leftChars="47"/>
        <w:rPr>
          <w:rFonts w:asciiTheme="minorEastAsia" w:hAnsiTheme="minorEastAsia"/>
          <w:bCs/>
          <w:sz w:val="28"/>
          <w:szCs w:val="28"/>
        </w:rPr>
      </w:pPr>
    </w:p>
    <w:p>
      <w:pPr>
        <w:pStyle w:val="3"/>
        <w:ind w:left="99" w:leftChars="47" w:firstLine="4480" w:firstLineChars="1600"/>
        <w:rPr>
          <w:rFonts w:asciiTheme="minorEastAsia" w:hAnsiTheme="minorEastAsia"/>
          <w:bCs/>
          <w:sz w:val="28"/>
          <w:szCs w:val="28"/>
        </w:rPr>
      </w:pPr>
      <w:r>
        <w:rPr>
          <w:rFonts w:hint="eastAsia" w:asciiTheme="minorEastAsia" w:hAnsiTheme="minorEastAsia"/>
          <w:bCs/>
          <w:sz w:val="28"/>
          <w:szCs w:val="28"/>
        </w:rPr>
        <w:t>申请人：</w:t>
      </w:r>
    </w:p>
    <w:p>
      <w:pPr>
        <w:pStyle w:val="3"/>
        <w:ind w:left="99" w:leftChars="47" w:firstLine="4480" w:firstLineChars="1600"/>
        <w:rPr>
          <w:rFonts w:asciiTheme="minorEastAsia" w:hAnsiTheme="minorEastAsia"/>
          <w:sz w:val="28"/>
          <w:szCs w:val="28"/>
        </w:rPr>
      </w:pPr>
      <w:r>
        <w:rPr>
          <w:rFonts w:hint="eastAsia" w:asciiTheme="minorEastAsia" w:hAnsiTheme="minorEastAsia"/>
          <w:bCs/>
          <w:sz w:val="28"/>
          <w:szCs w:val="28"/>
        </w:rPr>
        <w:t>年     月    日</w:t>
      </w:r>
    </w:p>
    <w:p>
      <w:pPr>
        <w:ind w:firstLine="560" w:firstLineChars="200"/>
        <w:rPr>
          <w:rFonts w:asciiTheme="minorEastAsia" w:hAnsiTheme="minorEastAsia"/>
          <w:sz w:val="28"/>
          <w:szCs w:val="28"/>
        </w:rPr>
      </w:pPr>
    </w:p>
    <w:sectPr>
      <w:footerReference r:id="rId3" w:type="default"/>
      <w:pgSz w:w="11906" w:h="16838"/>
      <w:pgMar w:top="82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697485"/>
      <w:docPartObj>
        <w:docPartGallery w:val="AutoText"/>
      </w:docPartObj>
    </w:sdtPr>
    <w:sdtContent>
      <w:p>
        <w:pPr>
          <w:pStyle w:val="4"/>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8F1D1D"/>
    <w:multiLevelType w:val="singleLevel"/>
    <w:tmpl w:val="F88F1D1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84F39"/>
    <w:rsid w:val="000F7712"/>
    <w:rsid w:val="00184F39"/>
    <w:rsid w:val="001B63F6"/>
    <w:rsid w:val="00250966"/>
    <w:rsid w:val="003232E1"/>
    <w:rsid w:val="003712F5"/>
    <w:rsid w:val="003B03FE"/>
    <w:rsid w:val="00436EBA"/>
    <w:rsid w:val="0052772E"/>
    <w:rsid w:val="00695A95"/>
    <w:rsid w:val="006A1577"/>
    <w:rsid w:val="0073296C"/>
    <w:rsid w:val="00765A7C"/>
    <w:rsid w:val="009F33BC"/>
    <w:rsid w:val="00A213B0"/>
    <w:rsid w:val="00A2562E"/>
    <w:rsid w:val="00A34F8A"/>
    <w:rsid w:val="00C64770"/>
    <w:rsid w:val="00DA69CA"/>
    <w:rsid w:val="00E9678E"/>
    <w:rsid w:val="3ED41F94"/>
    <w:rsid w:val="4A2E2D7A"/>
    <w:rsid w:val="5D51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link w:val="8"/>
    <w:unhideWhenUsed/>
    <w:qFormat/>
    <w:uiPriority w:val="99"/>
    <w:rPr>
      <w:sz w:val="32"/>
      <w:szCs w:val="32"/>
    </w:rPr>
  </w:style>
  <w:style w:type="paragraph" w:styleId="3">
    <w:name w:val="Closing"/>
    <w:basedOn w:val="1"/>
    <w:link w:val="9"/>
    <w:unhideWhenUsed/>
    <w:qFormat/>
    <w:uiPriority w:val="99"/>
    <w:pPr>
      <w:ind w:left="100" w:leftChars="2100"/>
    </w:pPr>
    <w:rPr>
      <w:sz w:val="32"/>
      <w:szCs w:val="32"/>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称呼 Char"/>
    <w:basedOn w:val="6"/>
    <w:link w:val="2"/>
    <w:uiPriority w:val="99"/>
    <w:rPr>
      <w:sz w:val="32"/>
      <w:szCs w:val="32"/>
    </w:rPr>
  </w:style>
  <w:style w:type="character" w:customStyle="1" w:styleId="9">
    <w:name w:val="结束语 Char"/>
    <w:basedOn w:val="6"/>
    <w:link w:val="3"/>
    <w:qFormat/>
    <w:uiPriority w:val="99"/>
    <w:rPr>
      <w:sz w:val="32"/>
      <w:szCs w:val="32"/>
    </w:rPr>
  </w:style>
  <w:style w:type="character" w:customStyle="1" w:styleId="10">
    <w:name w:val="页眉 Char"/>
    <w:basedOn w:val="6"/>
    <w:link w:val="5"/>
    <w:semiHidden/>
    <w:qFormat/>
    <w:uiPriority w:val="99"/>
    <w:rPr>
      <w:sz w:val="18"/>
      <w:szCs w:val="18"/>
    </w:rPr>
  </w:style>
  <w:style w:type="character" w:customStyle="1" w:styleId="11">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257</Words>
  <Characters>1468</Characters>
  <Lines>12</Lines>
  <Paragraphs>3</Paragraphs>
  <TotalTime>2</TotalTime>
  <ScaleCrop>false</ScaleCrop>
  <LinksUpToDate>false</LinksUpToDate>
  <CharactersWithSpaces>1722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2018-06-05T13:25:00Z</dcterms:created>
  <dc:creator>TAOMin</dc:creator>
  <cp:lastModifiedBy>杨蕴</cp:lastModifiedBy>
  <cp:lastPrinted>2018-06-12T02:49:00Z</cp:lastPrinted>
  <dcterms:modified xsi:type="dcterms:W3CDTF">2018-06-12T02:57:49Z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