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1F377C"/>
          <w:sz w:val="44"/>
        </w:rPr>
        <w:t>HDICU-ZKB01A 软件合规差距分析</w:t>
        <w:br/>
        <w:t>与落地路线图 (软件侧)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06060"/>
          <w:sz w:val="22"/>
        </w:rPr>
        <w:t>IEC 62304 | ISO 14971 (软件风险) | IEC 81001-5-1 | FDA Premarket Cybersecurity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808080"/>
          <w:sz w:val="18"/>
        </w:rPr>
        <w:t>2026-04-19   |   基线: v2.1 已冻结   |   范围: 仅软件 (硬件不纳入)</w:t>
      </w:r>
    </w:p>
    <w:p/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0. 执行摘要 (给决策者)</w:t>
      </w:r>
    </w:p>
    <w:p>
      <w:r>
        <w:rPr>
          <w:rFonts w:ascii="Microsoft YaHei" w:hAnsi="Microsoft YaHei" w:eastAsia="Microsoft YaHei"/>
          <w:b/>
          <w:i w:val="0"/>
          <w:sz w:val="20"/>
        </w:rPr>
        <w:t>当前软件状态: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• 功能完成度 90% (v2.1 冻结基线)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• IEC 62304 文档体系完成度 ≈ 20% (有源码+部分设计文档,缺SRS/SDD/测试/追溯)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• 代码质量: 结构良好但缺静态分析/单元测试/MISRA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• 安全/可靠性代码: 看门狗未启用,栈/堆监控缺失,无POST自检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• 网络安全: 几乎零 (RDP未开/协议无鉴权/无固件签名)</w:t>
      </w:r>
    </w:p>
    <w:p>
      <w:r>
        <w:rPr>
          <w:rFonts w:ascii="Microsoft YaHei" w:hAnsi="Microsoft YaHei" w:eastAsia="Microsoft YaHei"/>
          <w:b/>
          <w:i w:val="0"/>
          <w:sz w:val="20"/>
        </w:rPr>
      </w:r>
    </w:p>
    <w:p>
      <w:r>
        <w:rPr>
          <w:rFonts w:ascii="Microsoft YaHei" w:hAnsi="Microsoft YaHei" w:eastAsia="Microsoft YaHei"/>
          <w:b/>
          <w:i w:val="0"/>
          <w:sz w:val="20"/>
        </w:rPr>
        <w:t>如要上市,按Class C婴儿保温箱软件分类,至少需要: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P0 (2周): 启用WDT + 栈堆监控 + 传感器合理性校验 + 关键assert → 避免灾难性运行时故障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P1 (6-8周): SRS+SDD+单元测试框架+静态分析+追溯矩阵 → 达到送检文档门槛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P2 (3-6月): 代码重构达MISRA C合规 + 完整系统测试 + 安全启动 → 达到NMPA/FDA申报门槛</w:t>
      </w:r>
    </w:p>
    <w:p>
      <w:r>
        <w:rPr>
          <w:rFonts w:ascii="Microsoft YaHei" w:hAnsi="Microsoft YaHei" w:eastAsia="Microsoft YaHei"/>
          <w:b/>
          <w:i w:val="0"/>
          <w:sz w:val="20"/>
        </w:rPr>
      </w:r>
    </w:p>
    <w:p>
      <w:r>
        <w:rPr>
          <w:rFonts w:ascii="Microsoft YaHei" w:hAnsi="Microsoft YaHei" w:eastAsia="Microsoft YaHei"/>
          <w:b w:val="0"/>
          <w:i/>
          <w:color w:val="C00000"/>
          <w:sz w:val="20"/>
        </w:rPr>
        <w:t>⚠ 重要认知: 医疗软件合规不是'再加几个功能',而是'为每一行代码建立可追溯的证据链'。工作量通常是功能开发的2-3倍。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1. IEC 62304 软件安全分类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1.1 分类依据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Class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定义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HDICU适用性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软件故障不可能对患者造成伤害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软件故障可能造成非严重伤害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⚠ 部分功能 (如湿度调节)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软件故障可能导致死亡或严重伤害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整体 (加热/供氧控制失效可致死)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C00000"/>
          <w:sz w:val="20"/>
        </w:rPr>
        <w:t>结论: HDICU 整机应按 Class C 管理,所有模块采用最严格文档与测试要求。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1.2 Class C 要求的软件交付物 (62304 §5-§9)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要求交付物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HDICU现状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策划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软件开发计划 (SDP)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软件需求规格 (SRS) 带唯一ID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🟡 部分 (冻结总纲/开发基线)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架构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软件架构描述 (SAD)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🟢 已生成(本项目文档v2.1)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详细设计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软件详细设计 (SDD) 模块级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实现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源代码 + 编码规范 + 代码评审记录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🟡 代码有, 评审无记录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单元测试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单元测试计划+用例+报告+覆盖率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集成测试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集成测试计划+用例+报告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系统测试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系统测试计划+用例+报告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🟡 手工清单刚建立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发布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Release Notes + 配置基线 + 已知缺陷清单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无 (git tag都没有)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软件维护计划 + 问题解决流程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风险管理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软件项风险分析(与ISO 14971集成)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配置管理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配置管理计划 + 版本控制策略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🟡 Git有, 流程无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1.3 整体完成度评估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完成度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功能实现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v2.1 冻结基线,iPad/屏幕/传感/控制/存储齐全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文档体系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架构文档刚生成,SRS/SDD/STP/STR 全缺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测试证据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无单元/集成/覆盖率报告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代码质量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结构合理,命名规范,缺静态分析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风险证据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互锁逻辑有,但无正式FMEA文件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合规综合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≈20%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按62304 Class C评估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2. 文档体系差距 (IEC 62304)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2.1 软件需求规格 SRS - 🔴 最大缺口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当前状态: 有'冻结总纲'/'开发基线',但不符合 IEC 62304 对可追溯 SRS 的要求。</w:t>
      </w:r>
    </w:p>
    <w:p>
      <w:r>
        <w:rPr>
          <w:rFonts w:ascii="Microsoft YaHei" w:hAnsi="Microsoft YaHei" w:eastAsia="Microsoft YaHei"/>
          <w:b/>
          <w:i w:val="0"/>
          <w:sz w:val="20"/>
        </w:rPr>
        <w:t>每条需求必须满足: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REQ-ID: 唯一标识 (如 SRS-CTRL-001)</w:t>
        <w:br/>
        <w:t>描述   : 客观可验证 (禁止'合理','快速'等模糊词)</w:t>
        <w:br/>
        <w:t>来源   : 上游文档或利益相关方</w:t>
        <w:br/>
        <w:t>验证方法: 测试/审查/分析/演示</w:t>
        <w:br/>
        <w:t>可追溯 : 向下链接到设计ID和测试ID</w:t>
      </w:r>
    </w:p>
    <w:p>
      <w:r>
        <w:rPr>
          <w:rFonts w:ascii="Microsoft YaHei" w:hAnsi="Microsoft YaHei" w:eastAsia="Microsoft YaHei"/>
          <w:b/>
          <w:i w:val="0"/>
          <w:sz w:val="20"/>
        </w:rPr>
        <w:t>需要写成 SRS 格式的需求 (估计):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需求数估计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示例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温度控制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SRS-CTRL-TEMP-001: 温度偏差&gt;1℃时切换加热状态,200ms内生效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O2控制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~12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SRS-CTRL-O2-005: UV运行中,外部O2请求必须被阻止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加湿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定时器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SRS-TMR-003: 消毒定时到0时蜂鸣3秒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安全互锁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6条规则每条1条需求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报警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7个报警位每个+分级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按键/HMI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iPad协议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每个0x01-0x0B指令+错误码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屏幕协议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Flash存储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通讯监控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超时/重连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启动自检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目前几乎无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合计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~140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2.2 软件详细设计 SDD - 🔴 缺失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应为每个模块写: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- 模块职责 (单一职责原则验证)</w:t>
        <w:br/>
        <w:t>- 模块接口 (函数原型 + 前置/后置条件 + 异常)</w:t>
        <w:br/>
        <w:t>- 内部状态机图</w:t>
        <w:br/>
        <w:t>- 数据流图</w:t>
        <w:br/>
        <w:t>- 关键算法说明</w:t>
        <w:br/>
        <w:t>- 资源占用 (Stack/Heap/MCU%)</w:t>
        <w:br/>
        <w:t>- 与其他模块的依赖关系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HDICU 估计 12-15 个模块需要 SDD: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sensor/(co2,o2,jfc103) · control/(temp,humid,o2,timers) · protocol/(ipad,screen,common)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 xml:space="preserve">  storage/flash · tasks · alarm · hmi(屏幕侧) · app_data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2.3 追溯矩阵 - 🔴 合规必需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每个软件需求必须双向追溯: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系统需求 (URS)</w:t>
        <w:br/>
        <w:t xml:space="preserve">   ↓</w:t>
        <w:br/>
        <w:t>软件需求 (SRS-ID)</w:t>
        <w:br/>
        <w:t xml:space="preserve">   ↓</w:t>
        <w:br/>
        <w:t>软件设计 (SDD-ID, 函数/类名)</w:t>
        <w:br/>
        <w:t xml:space="preserve">   ↓</w:t>
        <w:br/>
        <w:t>源代码 (文件名 + 函数签名)</w:t>
        <w:br/>
        <w:t xml:space="preserve">   ↓</w:t>
        <w:br/>
        <w:t>单元测试 (UT-ID)</w:t>
        <w:br/>
        <w:t xml:space="preserve">   ↓</w:t>
        <w:br/>
        <w:t>集成测试 (IT-ID)</w:t>
        <w:br/>
        <w:t xml:space="preserve">   ↓</w:t>
        <w:br/>
        <w:t>系统测试 (ST-ID)</w:t>
      </w:r>
    </w:p>
    <w:p>
      <w:r>
        <w:rPr>
          <w:rFonts w:ascii="Microsoft YaHei" w:hAnsi="Microsoft YaHei" w:eastAsia="Microsoft YaHei"/>
          <w:b w:val="0"/>
          <w:i/>
          <w:sz w:val="20"/>
        </w:rPr>
        <w:t>格式通常为 Excel 或 DOORS/Polarion 等专业工具。对HDICU规模,Excel足够。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2.4 测试体系 - 🔴 基础设施缺失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层次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当前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单元测试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每个关键函数 1-5个用例, 覆盖率 &gt;80%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集成测试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模块间接口, CI自动运行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系统测试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手工清单(今日刚建)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写成自动化脚本+测试报告模板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回归测试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每次合入main前全量跑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验收测试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客户签字确认的测试报告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2.5 其他缺失文档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文档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软件开发计划 SDP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整个项目的路线图+里程碑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软件配置管理计划 SCMP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Git分支策略+版本编号+基线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软件问题解决流程 SPRP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Bug发现→修复→验证→关闭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软件维护计划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发布后如何维护,谁负责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编码规范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C99子集+命名+注释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P0 (可立即用MISRA改版)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代码评审清单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每次PR检查项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Release Notes模板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版本变更+已知问题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软件BOM (SBOM)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第三方库+版本+许可证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 (FreeRTOS等)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3. 代码质量差距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3.1 MISRA C 2012 合规性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MISRA C 2012 是医疗/汽车/航空软件的事实标准,包含 175+ 条规则。</w:t>
      </w:r>
    </w:p>
    <w:p>
      <w:r>
        <w:rPr>
          <w:rFonts w:ascii="Microsoft YaHei" w:hAnsi="Microsoft YaHei" w:eastAsia="Microsoft YaHei"/>
          <w:b/>
          <w:i w:val="0"/>
          <w:sz w:val="20"/>
        </w:rPr>
        <w:t>HDICU 当前代码状况 (抽检):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常见问题类别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HDICU 估计命中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示例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隐式类型转换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int16_t + int 混合运算未强转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魔数 (magic numbers)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部分已用 #define, 仍有裸数字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switch 无 default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多数case有default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goto 使用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动态内存 (malloc)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极低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✓ 仅FreeRTOS heap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递归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指针算术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部分ring buffer可改为数组索引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未使用变量/参数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少量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已加 __attribute__((unused))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变量声明未初始化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部分结构体初始化不完整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sz w:val="20"/>
        </w:rPr>
        <w:t>建议引入工具: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工具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开源/商用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覆盖MISRA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cppcheck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部分MISRA-C 2012规则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PC-lint Plus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商用~$1500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完整MISRA-C 2012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clang-tidy + .clang-tidy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部分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Coverity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商用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全规则 + 深度分析 (大厂首选)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Polyspace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商用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形式化验证 (医疗首选)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3.2 单元测试 - 完全缺失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建议框架: Unity + CMock + Ceedling (嵌入式主流)</w:t>
      </w:r>
    </w:p>
    <w:p>
      <w:r>
        <w:rPr>
          <w:rFonts w:ascii="Microsoft YaHei" w:hAnsi="Microsoft YaHei" w:eastAsia="Microsoft YaHei"/>
          <w:b/>
          <w:i w:val="0"/>
          <w:sz w:val="20"/>
        </w:rPr>
        <w:t>应优先覆盖的模块: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函数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测试重要性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protocol/common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frame_parser_feed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CRITICAL 协议健壮性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protocol/common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frame_build_ipad/screen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protocol/ipad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handle_write_params OOB检查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protocol/ipad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handle_write_limits 校验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protocol/ipad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handle_factory_reset 完整性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control/control_timers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timer启停+边界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control/control_logic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温度状态机迁移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control/control_logic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6条互锁规则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安全关键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storage/flash_storage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ping-pong 选新页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storage/flash_storage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checksum 计算与校验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sensor/*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校准值应用+溢出保护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sensor/co2,o2,jfc103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包解析+CRC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🟠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sz w:val="20"/>
        </w:rPr>
        <w:t>估计: 覆盖上述函数需 ~200 个测试用例, 2-3 周工作量。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3.3 代码覆盖率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工具: gcov + lcov (GCC自带,运行在主机mock环境)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目标: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覆盖类型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Class C 推荐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最低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行覆盖 Line coverage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≥90%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≥80%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分支覆盖 Branch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≥85%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≥70%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MC/DC (修改条件判定)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≥100% (关键分支)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函数覆盖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100%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3.4 编码规范缺失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当前代码风格不统一, 建议写 HDICU-CODING-STD-v1.0: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- 命名: 函数 snake_case, 宏 UPPER_SNAKE, 类型 _t 后缀 (已遵循)</w:t>
        <w:br/>
        <w:t>- 文件头注释: @file @brief @author @date (部分有)</w:t>
        <w:br/>
        <w:t>- 函数头注释: @param @return @warning (未规范)</w:t>
        <w:br/>
        <w:t>- 行长度: ≤100 字符</w:t>
        <w:br/>
        <w:t>- 缩进: 4空格,无Tab (已遵循)</w:t>
        <w:br/>
        <w:t>- 每个.c必须有对应.h (已遵循)</w:t>
        <w:br/>
        <w:t>- 禁用: malloc/free, goto, 变长数组, 可变参数 (除printf调试)</w:t>
        <w:br/>
        <w:t>- 必须: 所有分支带 default/else</w:t>
        <w:br/>
        <w:t>- 必须: 所有 void* 强转都要注释说明为什么</w:t>
        <w:br/>
        <w:t>- 静态分析零警告 (MISRA + cppcheck)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3.5 代码评审流程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当前: 无正式评审,commit 直接进main。</w:t>
      </w:r>
    </w:p>
    <w:p>
      <w:r>
        <w:rPr>
          <w:rFonts w:ascii="Microsoft YaHei" w:hAnsi="Microsoft YaHei" w:eastAsia="Microsoft YaHei"/>
          <w:b/>
          <w:i w:val="0"/>
          <w:sz w:val="20"/>
        </w:rPr>
        <w:t>建议 (轻量级,适合1-2人团队):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1. 所有改动开 feature/xxx 分支</w:t>
        <w:br/>
        <w:t>2. 改动完自己审一遍 (self-review checklist)</w:t>
        <w:br/>
        <w:t>3. Git 推远程 + 创建 Merge Request (即使同一人)</w:t>
        <w:br/>
        <w:t>4. Claude Code 做第二轮审查 (本项目已在用)</w:t>
        <w:br/>
        <w:t>5. 运行静态分析,零警告才能合入</w:t>
        <w:br/>
        <w:t>6. 合入前打git tag (里程碑版本)</w:t>
        <w:br/>
        <w:t>7. Release Notes 同步更新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4. 安全与可靠性代码差距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4.1 看门狗 - 🔴 P0必须启用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STM32F103 有两个看门狗: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时钟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触发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IWDG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LSI 内部低速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周期超时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必须启用 (独立时钟,抗噪)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WWDG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PCLK1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窗口外喂狗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⚠ 可选 (更严格但复杂)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sz w:val="20"/>
        </w:rPr>
        <w:t>建议实现: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// BSP层 init:</w:t>
        <w:br/>
        <w:t>IWDG_HandleTypeDef hiwdg;</w:t>
        <w:br/>
        <w:t>hiwdg.Instance = IWDG;</w:t>
        <w:br/>
        <w:t>hiwdg.Init.Prescaler = IWDG_PRESCALER_32;  // 32 → 40kHz/32 = 1.25kHz tick</w:t>
        <w:br/>
        <w:t>hiwdg.Init.Reload = 1250;                   // 1秒超时</w:t>
        <w:br/>
        <w:t>HAL_IWDG_Init(&amp;hiwdg);</w:t>
        <w:br/>
        <w:br/>
        <w:t>// 在最低优先级 SystemTask 中每 500ms 喂狗</w:t>
        <w:br/>
        <w:t>void system_task(void *p) {</w:t>
        <w:br/>
        <w:t xml:space="preserve">    for (;;) {</w:t>
        <w:br/>
        <w:t xml:space="preserve">        HAL_IWDG_Refresh(&amp;hiwdg);</w:t>
        <w:br/>
        <w:t xml:space="preserve">        vTaskDelay(pdMS_TO_TICKS(500));</w:t>
        <w:br/>
        <w:t xml:space="preserve">    }</w:t>
        <w:br/>
        <w:t>}</w:t>
        <w:br/>
        <w:br/>
        <w:t>// ⚠ 风险: 如果高优先级任务(控制/报警)卡住,SystemTask仍能喂狗</w:t>
        <w:br/>
        <w:t>// 更安全: 用多任务checkpoint机制, 所有任务签到才喂狗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4.2 栈溢出检测 - 🔴 P0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FreeRTOSConfig.h 需启用: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#define configCHECK_FOR_STACK_OVERFLOW  2  // 方法2 (最严) = 图案+SP检查</w:t>
        <w:br/>
        <w:br/>
        <w:t>// 实现hook, 触发时记录+复位:</w:t>
        <w:br/>
        <w:t>void vApplicationStackOverflowHook(TaskHandle_t xTask, char *pcTaskName) {</w:t>
        <w:br/>
        <w:t xml:space="preserve">    // 1. 关中断</w:t>
        <w:br/>
        <w:t xml:space="preserve">    portDISABLE_INTERRUPTS();</w:t>
        <w:br/>
        <w:t xml:space="preserve">    // 2. 日志到Flash错误扇区 (如果能活下来)</w:t>
        <w:br/>
        <w:t xml:space="preserve">    // 3. 蜂鸣器常鸣 + 触发看门狗复位</w:t>
        <w:br/>
        <w:t xml:space="preserve">    for(;;) {</w:t>
        <w:br/>
        <w:t xml:space="preserve">        HAL_GPIO_WritePin(BSP_BUZZER_PORT, BSP_BUZZER_PIN, GPIO_PIN_SET);</w:t>
        <w:br/>
        <w:t xml:space="preserve">    }</w:t>
        <w:br/>
        <w:t>}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4.3 堆监控 - 🟠 P1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// 周期性检查堆剩余</w:t>
        <w:br/>
        <w:t>size_t free_heap = xPortGetFreeHeapSize();</w:t>
        <w:br/>
        <w:t>size_t min_ever  = xPortGetMinimumEverFreeHeapSize();</w:t>
        <w:br/>
        <w:br/>
        <w:t>// 触发阈值告警</w:t>
        <w:br/>
        <w:t>if (min_ever &lt; 512) {  // 剩余不足512字节</w:t>
        <w:br/>
        <w:t xml:space="preserve">    // 记录 + 发送告警到iPad</w:t>
        <w:br/>
        <w:t>}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4.4 传感器合理性检查 - 🔴 P0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当前仅有 valid 标志 (超时检测),缺数值合理性: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// 温度合理性 (当前仅 clamp):</w:t>
        <w:br/>
        <w:t>if (temp_c &gt; 50.0 || temp_c &lt; -10.0) {</w:t>
        <w:br/>
        <w:t xml:space="preserve">    sensor.temp_valid = false;</w:t>
        <w:br/>
        <w:t xml:space="preserve">    log_error(ERR_TEMP_IMPLAUSIBLE, temp_c);</w:t>
        <w:br/>
        <w:t xml:space="preserve">    // ⚠ 仍可能是真实故障(传感器接触不良), 不能简单忽略</w:t>
        <w:br/>
        <w:t>}</w:t>
        <w:br/>
        <w:br/>
        <w:t>// 变化率检查 (新增):</w:t>
        <w:br/>
        <w:t>if (abs(temp_now - temp_prev) &gt; 5.0 &amp;&amp; (now - prev_time) &lt; 1000) {</w:t>
        <w:br/>
        <w:t xml:space="preserve">    // 1秒内变化&gt;5℃ 基本不可能, 标记可疑</w:t>
        <w:br/>
        <w:t xml:space="preserve">    sensor.temp_suspect = true;</w:t>
        <w:br/>
        <w:t>}</w:t>
        <w:br/>
        <w:br/>
        <w:t>// O2/CO2/湿度同理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4.5 POST 开机自检 - 🔴 P0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医疗设备必须有开机自检: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int power_on_self_test(void) {</w:t>
        <w:br/>
        <w:t xml:space="preserve">    // 1. Flash CRC 校验 (固件完整性)</w:t>
        <w:br/>
        <w:t xml:space="preserve">    if (!verify_firmware_crc()) return POST_ERR_FW_CORRUPT;</w:t>
        <w:br/>
        <w:br/>
        <w:t xml:space="preserve">    // 2. RAM 测试 (写入读取模式)</w:t>
        <w:br/>
        <w:t xml:space="preserve">    if (!test_ram_pattern()) return POST_ERR_RAM;</w:t>
        <w:br/>
        <w:br/>
        <w:t xml:space="preserve">    // 3. 外设存在性 (每个传感器/外设ACK)</w:t>
        <w:br/>
        <w:t xml:space="preserve">    if (!co2_sensor_ping()) return POST_ERR_CO2;</w:t>
        <w:br/>
        <w:t xml:space="preserve">    if (!o2_sensor_ping()) return POST_ERR_O2;</w:t>
        <w:br/>
        <w:br/>
        <w:t xml:space="preserve">    // 4. GPIO 自检 (关键输出+输入环路)</w:t>
        <w:br/>
        <w:t xml:space="preserve">    if (!gpio_loopback_test()) return POST_ERR_GPIO;</w:t>
        <w:br/>
        <w:br/>
        <w:t xml:space="preserve">    // 5. 继电器吸合测试 (短时间+电流检测)</w:t>
        <w:br/>
        <w:t xml:space="preserve">    if (!relay_test_sequence()) return POST_ERR_RELAY;</w:t>
        <w:br/>
        <w:br/>
        <w:t xml:space="preserve">    // 6. 蜂鸣器响一声 (用户感知正常启动)</w:t>
        <w:br/>
        <w:t xml:space="preserve">    beep_startup_tone();</w:t>
        <w:br/>
        <w:t xml:space="preserve">    return POST_OK;</w:t>
        <w:br/>
        <w:t>}</w:t>
        <w:br/>
        <w:br/>
        <w:t>// main_app.c 中:</w:t>
        <w:br/>
        <w:t>if (power_on_self_test() != POST_OK) {</w:t>
        <w:br/>
        <w:t xml:space="preserve">    show_error_on_screen(post_result);</w:t>
        <w:br/>
        <w:t xml:space="preserve">    fatal_init_error();  // 停止启动</w:t>
        <w:br/>
        <w:t>}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4.6 错误日志 - 🟠 P1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当前: 无持久化错误日志, 报警一消失就无法事后诊断。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建议: Flash 错误日志环形缓冲: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typedef struct {</w:t>
        <w:br/>
        <w:t xml:space="preserve">    uint32_t timestamp_sec;  // 自上电/RTC</w:t>
        <w:br/>
        <w:t xml:space="preserve">    uint16_t error_code;</w:t>
        <w:br/>
        <w:t xml:space="preserve">    uint16_t module_id;</w:t>
        <w:br/>
        <w:t xml:space="preserve">    uint32_t context_data;</w:t>
        <w:br/>
        <w:t>} ErrorLogEntry_t;  // 12 bytes</w:t>
        <w:br/>
        <w:br/>
        <w:t>// Flash 分配 1KB = 85 条日志, 环形写入</w:t>
        <w:br/>
        <w:t>// iPad 可 0x0C 指令导出</w:t>
        <w:br/>
        <w:br/>
        <w:t>// 记录时机:</w:t>
        <w:br/>
        <w:t>// - 所有报警触发</w:t>
        <w:br/>
        <w:t>// - 传感器合理性失败</w:t>
        <w:br/>
        <w:t>// - 通讯超时</w:t>
        <w:br/>
        <w:t>// - 栈/堆阈值</w:t>
        <w:br/>
        <w:t>// - 启动自检失败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4.7 崩溃恢复 - 🟠 P1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HardFault 处理器当前: 不可知。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// 规范化 HardFault 处理:</w:t>
        <w:br/>
        <w:t>void HardFault_Handler(void) {</w:t>
        <w:br/>
        <w:t xml:space="preserve">    // 1. 保存 stack frame (R0-R3, R12, LR, PC, xPSR)</w:t>
        <w:br/>
        <w:t xml:space="preserve">    // 2. 保存到 RAM no-init 区</w:t>
        <w:br/>
        <w:t xml:space="preserve">    // 3. 触发看门狗复位</w:t>
        <w:br/>
        <w:t xml:space="preserve">    //</w:t>
        <w:br/>
        <w:t xml:space="preserve">    // 启动时检查:</w:t>
        <w:br/>
        <w:t xml:space="preserve">    if (last_reset_reason == RST_HARDFAULT) {</w:t>
        <w:br/>
        <w:t xml:space="preserve">        // 记录 + iPad上报 + 不同声音区分</w:t>
        <w:br/>
        <w:t xml:space="preserve">    }</w:t>
        <w:br/>
        <w:t>}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4.8 通讯健壮性 - 🟡 部分已做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机制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当前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差距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帧头/帧尾校验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✓ AA 55 ... ED/55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校验和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✓ 和校验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⚠ 建议升级 CRC16 (抗噪更强)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长度字段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超时断连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✓ 3秒 iPad / 30秒屏幕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重传机制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iPad/屏幕都没有ACK重传, 丢包静默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序列号/防重放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同一帧可重复发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消息ID/去重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5. 网络安全差距 (IEC 81001-5-1, FDA Premarket)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5.1 威胁模型 (STRIDE)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威胁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示例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HDICU风险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缓解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Spoofing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假冒iPad发指令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高 (无鉴权)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双向鉴权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Tampering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篡改固件/参数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高 (RDP未开)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固件签名+RDP L1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Repudiation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事后否认操作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🟠 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操作日志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Info Disclosure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读取固件/数据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RDP + 加密存储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DoS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协议灌帧打崩MCU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🟠 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限流+丢弃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Elevation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协议漏洞提权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🟡 低 (无特权分离)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5.2 具体防护差距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防护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当前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目标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STM32 Read Protection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Level 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Level 1 (不可读JTAG)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JTAG/SWD 锁定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未锁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生产固件锁定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Option Bytes 保护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未设置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Boot-from-Flash only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固件签名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ECDSA + Bootloader验证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安全启动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BL1→BL2→App 链式签名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iPad协议鉴权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无 (明文)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HMAC 或 TLS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iPad协议加密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明文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AES-128 对称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访问控制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无权限分级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用户/管理员/厂家3级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审计日志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所有配置变更记录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更新机制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JLink烧录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签名OTA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P2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5.3 立即可做的 (P0)</w:t>
      </w:r>
    </w:p>
    <w:p>
      <w:r>
        <w:rPr>
          <w:rFonts w:ascii="Consolas" w:hAnsi="Consolas" w:eastAsia="Consolas"/>
          <w:b w:val="0"/>
          <w:i w:val="0"/>
          <w:color w:val="404040"/>
          <w:sz w:val="18"/>
        </w:rPr>
        <w:t>// 1. 烧录完成后立即设置 RDP Level 1:</w:t>
        <w:br/>
        <w:t>FLASH_OBProgramInitTypeDef ob = {0};</w:t>
        <w:br/>
        <w:t>ob.OptionType = OPTIONBYTES_RDP;</w:t>
        <w:br/>
        <w:t>ob.RDPLevel = OB_RDP_LEVEL_1;</w:t>
        <w:br/>
        <w:t>HAL_FLASH_OB_Unlock();</w:t>
        <w:br/>
        <w:t>HAL_FLASHEx_OBProgram(&amp;ob);</w:t>
        <w:br/>
        <w:t>HAL_FLASH_OB_Launch();</w:t>
        <w:br/>
        <w:t>HAL_FLASH_OB_Lock();</w:t>
        <w:br/>
        <w:br/>
        <w:t>// ⚠ 副作用:</w:t>
        <w:br/>
        <w:t>// - 不能再读Flash内容 (防逆向成功)</w:t>
        <w:br/>
        <w:t>// - 批量烧录需修改流程</w:t>
        <w:br/>
        <w:t>// - 开发调试不能用 (仅量产固件启用)</w:t>
        <w:br/>
        <w:br/>
        <w:t>// 2. 关闭未用的外设时钟 (减少攻击面)</w:t>
        <w:br/>
        <w:t>// 3. 禁用 JTAG 保留 SWD (或全禁,生产固件)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6. 落地路线图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6.1 P0 - 2周内 (避免运行时灾难)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 xml:space="preserve"># 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任务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估计工作量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风险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启用 IWDG 独立看门狗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运行超时自动复位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configCHECK_FOR_STACK_OVERFLOW=2 + hook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栈溢出检测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堆监控周期检查+告警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内存不足预警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传感器合理性+变化率检查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避免传感器故障被忽略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POST 开机自检 (最小版)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故障不启动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HardFault_Handler 规范化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崩溃可诊断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关键函数加 assert() 前置/后置条件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早发现bug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编码规范文档 + self-review清单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评审基础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Git tag + Release Notes (已有版本)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版本可追溯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合计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~2周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6.2 P1 - 6-8周 (送检文档门槛)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 xml:space="preserve"># 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任务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估计工作量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SRS 编写 (~140条需求,Excel格式)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SDD 编写 (12-15个模块)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单元测试框架搭建 (Unity+Ceedling)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关键模块单元测试 (12个核心函数×5用例)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静态分析引入 (cppcheck最低配置)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MISRA 违规修复 (优先致命违规)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错误日志Flash环形缓冲 + iPad 0x0C导出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通讯CRC16升级 (替代和校验)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软件配置管理计划 SCMP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软件问题解决流程 SPRP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追溯矩阵 Excel 建立 (SRS↔代码↔测试)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软件开发计划 SDP (补追)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系统测试用例自动化 (基于已有清单)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代码覆盖率工具链 (gcov+lcov主机mock)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合计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~6-8周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6.3 P2 - 3-6月 (上市级)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 xml:space="preserve"># 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任务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估计工作量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MISRA C 2012 完整合规 (全部规则零警告)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PC-lint Plus 或 Polyspace 引入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代码覆盖率达标 (行≥90%,分支≥85%)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完整集成测试 (模块间所有接口)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完整系统测试+回归测试自动化 CI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安全启动 Bootloader + 固件签名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iPad协议升级HMAC鉴权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STM32 RDP Level 1 量产工艺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ISO 14971 软件风险分析 (与系统风险集成)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FMEA 完整 (每个函数/模块)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软件BOM (FreeRTOS等第三方组件)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用户手册软件部分 + 报警处理指南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送检前完整文档包整理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合计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~3-6月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7. 具体代码改动清单 (P0优先)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7.1 新增文件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bsp/bsp_wdt.c/.h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IWDG 初始化+喂狗接口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app/post.c/.h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开机自检POST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app/error_log.c/.h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错误日志Flash环形缓冲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app/crash_handler.c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HardFault + 复位原因记录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app/sensor_sanity.c/.h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传感器合理性+变化率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test/unity/*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Unity单元测试框架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test/ut/test_frame_parser.c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协议解析测试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test/ut/test_control_logic.c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互锁规则测试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test/ut/test_flash_storage.c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持久化测试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docs/SRS-*.xlsx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软件需求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docs/SDD-*.docx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详细设计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docs/trace-matrix.xlsx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追溯矩阵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docs/coding-std.md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编码规范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ci/cppcheck.yml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静态分析配置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7.2 修改现有文件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修改点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main_app.c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调用 post_run() + IWDG init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FreeRTOSConfig.h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configCHECK_FOR_STACK_OVERFLOW=2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tasks/tasks.c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system_task 喂狗 + heap监控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sensor/*.c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添加合理性检查后调用error_log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control/control_logic.c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所有互锁规则加assert前置条件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protocol/ipad_protocol.c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CRC16替代校验和 + 添加0x0C日志导出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storage/flash_storage.c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错误日志扇区+读写API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Makefile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增加 test 目标 (主机编译mock)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Makefile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增加 lint 目标 (cppcheck)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7.3 工具链引入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工具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开源/收费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cppcheck 2.10+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静态分析 (基础MISRA)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Unity + Ceedling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单元测试框架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gcov + lcov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代码覆盖率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clang-format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代码格式化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CMake 或 保留Makefile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跨平台构建 (主机+MCU)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GitHub Actions 或 GitLab CI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CI/CD 自动化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LibreOffice + Python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文档自动化生成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draw.io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架构图/流程图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PC-lint Plus (可选)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商用MISRA工具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$1500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Polarion (可选)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需求追溯 (&gt;10人团队)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商用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8. 送检前自检清单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8.1 代码质量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所有 .c 文件 cppcheck 零警告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所有函数有 Doxygen 风格注释 (@brief @param @return)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无 magic number (全部 #define 或 const)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无 TODO/FIXME 在 main 分支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无 printf 在生产代码 (或用宏隔离)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所有 switch 有 default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所有 if 链有 else (即使是空的或注释)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所有指针参数有 NULL 检查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所有数组访问边界检查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无直接的 malloc/free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8.2 测试证据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单元测试用例 &gt;100 个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行覆盖率 ≥80%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分支覆盖率 ≥70%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集成测试用例覆盖所有模块接口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系统测试报告 (按SRS逐项验证)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回归测试 CI 自动运行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性能测试 (任务周期+CPU占用)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8.3 文档完整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软件开发计划 (SDP)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软件需求规格 (SRS) 每条有ID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软件架构描述 (SAD)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软件详细设计 (SDD) 每个模块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单元/集成/系统测试计划与报告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追溯矩阵 (Excel)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配置管理计划 + Git分支策略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问题解决流程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Release Notes + Git tag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已知缺陷清单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软件BOM (第三方组件)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编码规范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代码评审记录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软件风险分析 (ISO 14971 软件项)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网络安全评估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8.4 运行时安全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IWDG 独立看门狗已启用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栈溢出检测已启用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堆监控已实现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POST 开机自检完整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HardFault 捕获+恢复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错误日志 Flash 持久化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所有传感器合理性检查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所有通讯链路超时处理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关键参数变更审计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崩溃统计+上报机制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8.5 网络安全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STM32 RDP Level 1 (量产固件)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JTAG/SWD 锁定 (量产固件)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固件签名验证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协议鉴权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加密通讯 (敏感数据)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访问控制分级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审计日志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[ ] OTA签名验证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F377C"/>
          <w:sz w:val="36"/>
        </w:rPr>
        <w:t>9. 结论与建议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9.1 现状诊断</w:t>
      </w:r>
    </w:p>
    <w:p>
      <w:r>
        <w:rPr>
          <w:rFonts w:ascii="Microsoft YaHei" w:hAnsi="Microsoft YaHei" w:eastAsia="Microsoft YaHei"/>
          <w:b/>
          <w:i w:val="0"/>
          <w:sz w:val="20"/>
        </w:rPr>
        <w:t>• 功能层面: 已达到工程样机验证级别,v2.1 功能冻结合理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• 代码层面: 结构清晰、模块化良好,但缺MISRA+单元测试+静态分析,无法证明可靠性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• 文档层面: 有架构文档但缺需求/设计/测试追溯,不满足IEC 62304 Class C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• 运行时层面: 看门狗未启用是最大风险,一次软件死循环可能危及患者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• 合规层面: 距离送检还有 ~2-3 月集中工作量,距离上市还有 ~6-12 月</w:t>
      </w:r>
    </w:p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9.2 建议路径</w:t>
      </w:r>
    </w:p>
    <w:p>
      <w:r>
        <w:rPr>
          <w:rFonts w:ascii="Microsoft YaHei" w:hAnsi="Microsoft YaHei" w:eastAsia="Microsoft YaHei"/>
          <w:b/>
          <w:i w:val="0"/>
          <w:sz w:val="20"/>
        </w:rPr>
        <w:t>建议分三阶段推进: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目标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时长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里程碑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阶段1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运行时安全底线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P0完成 → 现场测试不炸机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阶段2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文档与测试达标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P1完成 → 可以正式送第三方评估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阶段3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上市级合规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3-6月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P2完成 → NMPA/FDA 申报材料齐备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377C"/>
          <w:sz w:val="28"/>
        </w:rPr>
        <w:t>9.3 关键决策点</w:t>
      </w:r>
    </w:p>
    <w:p>
      <w:r>
        <w:rPr>
          <w:rFonts w:ascii="Microsoft YaHei" w:hAnsi="Microsoft YaHei" w:eastAsia="Microsoft YaHei"/>
          <w:b/>
          <w:i w:val="0"/>
          <w:sz w:val="20"/>
        </w:rPr>
        <w:t>需要尽快明确: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1. 目标市场: NMPA (中国) / FDA (美国) / CE (欧洲) / 多市场 → 标准不同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2. 预算: 人力 + 工具 (Polyspace等) + 送检费用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3. 团队: 当前只有1人,至少需要增加1名专职QA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4. 时间: 希望什么时候上市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5. 第三方认证机构: 早期参与预评估可省大量返工</w:t>
      </w:r>
    </w:p>
    <w:p>
      <w:r>
        <w:rPr>
          <w:rFonts w:ascii="Microsoft YaHei" w:hAnsi="Microsoft YaHei" w:eastAsia="Microsoft YaHei"/>
          <w:b/>
          <w:i w:val="0"/>
          <w:sz w:val="20"/>
        </w:rPr>
      </w:r>
    </w:p>
    <w:p>
      <w:r>
        <w:rPr>
          <w:rFonts w:ascii="Microsoft YaHei" w:hAnsi="Microsoft YaHei" w:eastAsia="Microsoft YaHei"/>
          <w:b/>
          <w:i w:val="0"/>
          <w:color w:val="C00000"/>
          <w:sz w:val="20"/>
        </w:rPr>
        <w:t>⚠ 核心提醒:</w:t>
      </w:r>
    </w:p>
    <w:p>
      <w:r>
        <w:rPr>
          <w:rFonts w:ascii="Microsoft YaHei" w:hAnsi="Microsoft YaHei" w:eastAsia="Microsoft YaHei"/>
          <w:b/>
          <w:i w:val="0"/>
          <w:color w:val="C00000"/>
          <w:sz w:val="20"/>
        </w:rPr>
        <w:t>医疗软件合规的本质不是'写更多代码',而是'为每一行代码建立可追溯的证据链'。</w:t>
      </w:r>
    </w:p>
    <w:p>
      <w:r>
        <w:rPr>
          <w:rFonts w:ascii="Microsoft YaHei" w:hAnsi="Microsoft YaHei" w:eastAsia="Microsoft YaHei"/>
          <w:b/>
          <w:i w:val="0"/>
          <w:color w:val="C00000"/>
          <w:sz w:val="20"/>
        </w:rPr>
        <w:t>先不要加新功能,把现有功能做成合规的。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