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HDICU-ZKB01A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医疗舱控制系统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完整部署文档 V1.0</w:t>
      </w:r>
    </w:p>
    <w:p/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007700"/>
          <w:sz w:val="24"/>
          <w:szCs w:val="24"/>
        </w:rPr>
        <w:t xml:space="preserve">日期：2026-04-06 | 状态：PASS WITH RISKS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12轮Codex审计 | 84/84测试 | 真机实测通过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一、项目最终状态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固件代码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48源文件, 22KB, 0 errors 0 warnings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单元测试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84/84 passed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Codex审计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12轮, PASS WITH RISKS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硬件实测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STM32F103VET6运行242秒无异常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UART验证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115200 解码完美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NTC温度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23.8°C（室温）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双板协议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0x01显示100ms + 0x04心跳1s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Flash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22KB/508KB = 4.3%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RAM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37KB/64KB = 58%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冻结口径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19项全部对齐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阻塞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无软件阻塞</w:t>
            </w:r>
          </w:p>
        </w:tc>
      </w:tr>
    </w:tbl>
    <w:p/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二、已修复问题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SysTick HAL/FreeRTOS冲突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自定义SysTick_Handler桥接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UART中断提前触发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start_rx()延后到scheduler启动后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SystemCoreClock硬编码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读RCC寄存器实时计算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configCPU_CLOCK_HZ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extern SystemCoreClock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ADC中断缺失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添加ADC1_2+ADC3 Handler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TIM6优先级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从1降到6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调试污染协议口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#ifdef HDICU_DEBUG + UART1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波特率错8倍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SystemCoreClockUpdate修正</w:t>
            </w:r>
          </w:p>
        </w:tc>
      </w:tr>
    </w:tbl>
    <w:p/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三、部署流程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1. 裸板上电检查：可调电源+万用表量3.3V/5V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2. J-Link SWD连接，确认Cortex-M3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3. 烧diag.bin→检查HSE/PLL时钟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4. 烧pcb_test.bin→逐9路继电器GPIO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5. 对照原理图确认引脚→更新relay_driver.c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6. 烧production固件→低压空载验证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7. 接传感器逐路联调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8. iPad/屏幕板协议联调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9. 18项验收测试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CC0000"/>
          <w:sz w:val="21"/>
          <w:szCs w:val="21"/>
        </w:rPr>
        <w:t xml:space="preserve">⚠️ 继电器引脚确认前禁止连接220V负载！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四、留存风险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9路继电器GPIO占位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对照PCB原理图确认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外循环/新风GPIO未落地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确认硬件路径后补全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HSE/PLL未验证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烧diag.bin检查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AppData无锁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单核可用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heap_1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当前足够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雾化优先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冻结允许</w:t>
            </w:r>
          </w:p>
        </w:tc>
      </w:tr>
    </w:tbl>
    <w:p/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五、18项验收进度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000"/>
        <w:gridCol w:w="1000"/>
        <w:gridCol w:w="536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硬件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温度采集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23.8°C实测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湿度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待O2传感器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氧浓度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待O2传感器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待CO2传感器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心率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待JFC103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血氧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待JFC103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风机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待PWM验证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护理灯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待LED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照明灯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待确认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检查灯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待确认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红外/紫外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继电器待确认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雾化计时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继电器待确认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消毒计时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继电器待确认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供氧累计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待实物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内/外循环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GPIO待确认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报警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待传感器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双板通信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100ms+1s实测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iPad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待App联调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六、签署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本文档确认固件可进入医疗仓PCB部署阶段。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签名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软件开发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硬件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测试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项目经理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HDICU-ZKB01A 部署文档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2026-04-06T01:55:08.570Z</dcterms:created>
  <dcterms:modified xsi:type="dcterms:W3CDTF">2026-04-06T01:55:08.575Z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