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Diario de Doble Entrada #2</w:t>
      </w:r>
    </w:p>
    <w:p>
      <w:pPr>
        <w:pStyle w:val="style0"/>
      </w:pPr>
      <w:r>
        <w:rPr/>
        <w:t>Curso: Etica y Profesionalismo</w:t>
      </w:r>
    </w:p>
    <w:p>
      <w:pPr>
        <w:pStyle w:val="style0"/>
      </w:pPr>
      <w:r>
        <w:rPr/>
        <w:t>Estudiante: Leo Picado Ortega</w:t>
      </w:r>
    </w:p>
    <w:tbl>
      <w:tblPr>
        <w:jc w:val="left"/>
        <w:tblInd w:type="dxa" w:w="-108"/>
        <w:tblBorders>
          <w:top w:color="DBE5F1" w:space="0" w:sz="4" w:val="dashed"/>
          <w:left w:color="DBE5F1" w:space="0" w:sz="4" w:val="dashed"/>
          <w:bottom w:color="DBE5F1" w:space="0" w:sz="6" w:val="single"/>
          <w:right w:color="DBE5F1" w:space="0" w:sz="6" w:val="single"/>
        </w:tblBorders>
      </w:tblPr>
      <w:tblGrid>
        <w:gridCol w:w="9576"/>
      </w:tblGrid>
      <w:tr>
        <w:trPr>
          <w:cantSplit w:val="false"/>
        </w:trPr>
        <w:tc>
          <w:tcPr>
            <w:tcW w:type="dxa" w:w="9576"/>
            <w:gridSpan w:val="2"/>
            <w:tcBorders>
              <w:top w:color="DBE5F1" w:space="0" w:sz="4" w:val="dashed"/>
              <w:left w:color="DBE5F1" w:space="0" w:sz="4" w:val="dashed"/>
              <w:bottom w:color="DBE5F1" w:space="0" w:sz="6" w:val="single"/>
              <w:right w:color="DBE5F1" w:space="0" w:sz="6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b/>
              </w:rPr>
              <w:t xml:space="preserve">Using the New ACM CODE OF ETHICS IN Decision Making, Anderson, Johnson, Gotterbarn y </w:t>
            </w:r>
          </w:p>
          <w:p>
            <w:pPr>
              <w:pStyle w:val="style0"/>
              <w:jc w:val="both"/>
            </w:pPr>
            <w:r>
              <w:rPr>
                <w:rFonts w:ascii="MS Shell Dlg 2" w:cs="MS Shell Dlg 2" w:hAnsi="MS Shell Dlg 2"/>
                <w:sz w:val="17"/>
                <w:szCs w:val="17"/>
              </w:rPr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DBE5F1" w:space="0" w:sz="6" w:val="single"/>
              <w:left w:color="DBE5F1" w:space="0" w:sz="4" w:val="dashed"/>
              <w:bottom w:color="DBE5F1" w:space="0" w:sz="6" w:val="single"/>
              <w:right w:color="DBE5F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b/>
                <w:sz w:val="28"/>
                <w:szCs w:val="28"/>
              </w:rPr>
              <w:t>Resumen:</w:t>
            </w:r>
          </w:p>
          <w:p>
            <w:pPr>
              <w:pStyle w:val="style25"/>
              <w:numPr>
                <w:ilvl w:val="0"/>
                <w:numId w:val="1"/>
              </w:numPr>
              <w:jc w:val="both"/>
            </w:pPr>
            <w:r>
              <w:rPr/>
              <w:t>Se espera en esta seccion las ideas mas importantes – resumen de la lectura.</w:t>
            </w:r>
          </w:p>
        </w:tc>
        <w:tc>
          <w:tcPr>
            <w:tcW w:type="dxa" w:w="4788"/>
            <w:tcBorders>
              <w:top w:color="DBE5F1" w:space="0" w:sz="6" w:val="single"/>
              <w:left w:color="DBE5F1" w:space="0" w:sz="6" w:val="single"/>
              <w:bottom w:color="DBE5F1" w:space="0" w:sz="6" w:val="single"/>
              <w:right w:color="DBE5F1" w:space="0" w:sz="4" w:val="dash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Opiniones y Reacciones:</w:t>
            </w:r>
          </w:p>
          <w:p>
            <w:pPr>
              <w:pStyle w:val="style0"/>
              <w:jc w:val="both"/>
            </w:pPr>
            <w:r>
              <w:rPr/>
              <w:t>Se espera aca opinions y reacciones de la lectura en general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DBE5F1" w:space="0" w:sz="6" w:val="single"/>
              <w:left w:color="DBE5F1" w:space="0" w:sz="4" w:val="dashed"/>
              <w:bottom w:color="DBE5F1" w:space="0" w:sz="6" w:val="single"/>
              <w:right w:color="DBE5F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b/>
                <w:sz w:val="28"/>
                <w:szCs w:val="28"/>
              </w:rPr>
              <w:t>Citas Textuales:</w:t>
            </w:r>
          </w:p>
          <w:p>
            <w:pPr>
              <w:pStyle w:val="style0"/>
            </w:pPr>
            <w:r>
              <w:rPr/>
              <w:t>Cita textual del articulo y número de página</w:t>
            </w:r>
          </w:p>
        </w:tc>
        <w:tc>
          <w:tcPr>
            <w:tcW w:type="dxa" w:w="4788"/>
            <w:tcBorders>
              <w:top w:color="DBE5F1" w:space="0" w:sz="6" w:val="single"/>
              <w:left w:color="DBE5F1" w:space="0" w:sz="6" w:val="single"/>
              <w:bottom w:color="DBE5F1" w:space="0" w:sz="6" w:val="single"/>
              <w:right w:color="DBE5F1" w:space="0" w:sz="4" w:val="dash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Opiniones y Reacciones:</w:t>
            </w:r>
          </w:p>
          <w:p>
            <w:pPr>
              <w:pStyle w:val="style0"/>
              <w:jc w:val="both"/>
            </w:pPr>
            <w:r>
              <w:rPr/>
              <w:t>Opiniones y reacciones de las citas aportadas especificamente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DBE5F1" w:space="0" w:sz="6" w:val="single"/>
              <w:left w:color="DBE5F1" w:space="0" w:sz="4" w:val="dashed"/>
              <w:bottom w:color="DBE5F1" w:space="0" w:sz="4" w:val="dashed"/>
              <w:right w:color="DBE5F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b/>
                <w:sz w:val="28"/>
                <w:szCs w:val="28"/>
              </w:rPr>
              <w:t>Preguntas: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cs="Calibri"/>
              </w:rPr>
              <w:t>¿</w:t>
            </w:r>
            <w:r>
              <w:rPr/>
              <w:t>Qué preguntas quedan después de haber leido el texto?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788"/>
            <w:tcBorders>
              <w:top w:color="DBE5F1" w:space="0" w:sz="6" w:val="single"/>
              <w:left w:color="DBE5F1" w:space="0" w:sz="6" w:val="single"/>
              <w:bottom w:color="DBE5F1" w:space="0" w:sz="4" w:val="dashed"/>
              <w:right w:color="DBE5F1" w:space="0" w:sz="4" w:val="dash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Opiniones y Reacciones:</w:t>
            </w:r>
          </w:p>
          <w:p>
            <w:pPr>
              <w:pStyle w:val="style0"/>
              <w:jc w:val="both"/>
            </w:pPr>
            <w:r>
              <w:rPr/>
              <w:t xml:space="preserve">Opiniones y reacciones sobre las preguntas. 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Endnote Text Char"/>
    <w:basedOn w:val="style15"/>
    <w:next w:val="style16"/>
    <w:rPr>
      <w:sz w:val="20"/>
      <w:szCs w:val="20"/>
    </w:rPr>
  </w:style>
  <w:style w:styleId="style17" w:type="character">
    <w:name w:val="endnote reference"/>
    <w:basedOn w:val="style15"/>
    <w:next w:val="style17"/>
    <w:rPr>
      <w:vertAlign w:val="superscript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endnote text"/>
    <w:basedOn w:val="style0"/>
    <w:next w:val="style26"/>
    <w:pPr>
      <w:spacing w:after="0" w:before="0" w:line="100" w:lineRule="atLeast"/>
    </w:pPr>
    <w:rPr>
      <w:sz w:val="20"/>
      <w:szCs w:val="20"/>
    </w:rPr>
  </w:style>
  <w:style w:styleId="style27" w:type="paragraph">
    <w:name w:val="Balloon Text"/>
    <w:basedOn w:val="style0"/>
    <w:next w:val="style27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2012-05-25T13:20:00.00Z</dcterms:created>
  <dc:creator>Patricia Zamora</dc:creator>
  <cp:lastModifiedBy>Company Administrator</cp:lastModifiedBy>
  <dcterms:modified xsi:type="dcterms:W3CDTF">2012-05-25T13:20:00.00Z</dcterms:modified>
  <cp:revision>2</cp:revision>
</cp:coreProperties>
</file>