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7246B" w14:textId="77777777" w:rsidR="00CB0799" w:rsidRPr="00AD4632" w:rsidRDefault="00CB0799" w:rsidP="00AC2269">
      <w:pPr>
        <w:jc w:val="both"/>
        <w:rPr>
          <w:rFonts w:asciiTheme="minorHAnsi" w:hAnsiTheme="minorHAnsi" w:cstheme="minorHAnsi"/>
          <w:b/>
          <w:bCs/>
          <w:sz w:val="44"/>
          <w:szCs w:val="44"/>
        </w:rPr>
      </w:pPr>
    </w:p>
    <w:p w14:paraId="2EBCD405" w14:textId="77777777" w:rsidR="00CB0799" w:rsidRPr="00AD4632" w:rsidRDefault="00CB0799" w:rsidP="00AC2269">
      <w:pPr>
        <w:jc w:val="both"/>
        <w:rPr>
          <w:rFonts w:asciiTheme="minorHAnsi" w:hAnsiTheme="minorHAnsi" w:cstheme="minorHAnsi"/>
          <w:b/>
          <w:bCs/>
          <w:sz w:val="44"/>
          <w:szCs w:val="44"/>
        </w:rPr>
      </w:pPr>
    </w:p>
    <w:p w14:paraId="1D1E91AB" w14:textId="77777777" w:rsidR="00CB0799" w:rsidRPr="00AD4632" w:rsidRDefault="00CB0799" w:rsidP="00AC2269">
      <w:pPr>
        <w:jc w:val="both"/>
        <w:rPr>
          <w:rFonts w:asciiTheme="minorHAnsi" w:hAnsiTheme="minorHAnsi" w:cstheme="minorHAnsi"/>
          <w:b/>
          <w:bCs/>
          <w:sz w:val="44"/>
          <w:szCs w:val="44"/>
        </w:rPr>
      </w:pPr>
    </w:p>
    <w:p w14:paraId="38C71C65" w14:textId="77777777" w:rsidR="00CB0799" w:rsidRPr="00AD4632" w:rsidRDefault="00CB0799" w:rsidP="00AC2269">
      <w:pPr>
        <w:jc w:val="both"/>
        <w:rPr>
          <w:rFonts w:asciiTheme="minorHAnsi" w:hAnsiTheme="minorHAnsi" w:cstheme="minorHAnsi"/>
          <w:b/>
          <w:bCs/>
          <w:sz w:val="44"/>
          <w:szCs w:val="44"/>
        </w:rPr>
      </w:pPr>
    </w:p>
    <w:p w14:paraId="49992F46" w14:textId="5CF3B0AA" w:rsidR="00CB0799" w:rsidRPr="00AD4632" w:rsidRDefault="000E2BA6" w:rsidP="00E87B3C">
      <w:pPr>
        <w:jc w:val="center"/>
        <w:rPr>
          <w:rFonts w:asciiTheme="minorHAnsi" w:hAnsiTheme="minorHAnsi" w:cstheme="minorHAnsi"/>
          <w:b/>
          <w:bCs/>
          <w:sz w:val="44"/>
          <w:szCs w:val="44"/>
        </w:rPr>
      </w:pPr>
      <w:r w:rsidRPr="00AD4632">
        <w:rPr>
          <w:rFonts w:asciiTheme="minorHAnsi" w:hAnsiTheme="minorHAnsi" w:cstheme="minorHAnsi"/>
          <w:b/>
          <w:bCs/>
          <w:sz w:val="44"/>
          <w:szCs w:val="44"/>
        </w:rPr>
        <w:t>TD8 – AI26 / SR02</w:t>
      </w:r>
    </w:p>
    <w:p w14:paraId="14B76F71" w14:textId="77777777" w:rsidR="00CB0799" w:rsidRPr="00AD4632" w:rsidRDefault="000E2BA6" w:rsidP="00E87B3C">
      <w:pPr>
        <w:pStyle w:val="En-tte"/>
        <w:jc w:val="center"/>
        <w:rPr>
          <w:rFonts w:asciiTheme="minorHAnsi" w:hAnsiTheme="minorHAnsi" w:cstheme="minorHAnsi"/>
          <w:i/>
          <w:iCs/>
          <w:sz w:val="28"/>
          <w:szCs w:val="28"/>
        </w:rPr>
      </w:pPr>
      <w:r w:rsidRPr="00AD4632">
        <w:rPr>
          <w:rFonts w:asciiTheme="minorHAnsi" w:hAnsiTheme="minorHAnsi" w:cstheme="minorHAnsi"/>
          <w:noProof/>
        </w:rPr>
        <w:drawing>
          <wp:anchor distT="0" distB="0" distL="0" distR="0" simplePos="0" relativeHeight="251657728" behindDoc="0" locked="0" layoutInCell="1" allowOverlap="1" wp14:anchorId="03387014" wp14:editId="27306B23">
            <wp:simplePos x="0" y="0"/>
            <wp:positionH relativeFrom="column">
              <wp:posOffset>803910</wp:posOffset>
            </wp:positionH>
            <wp:positionV relativeFrom="paragraph">
              <wp:posOffset>717550</wp:posOffset>
            </wp:positionV>
            <wp:extent cx="4247515" cy="10718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247515" cy="1071880"/>
                    </a:xfrm>
                    <a:prstGeom prst="rect">
                      <a:avLst/>
                    </a:prstGeom>
                  </pic:spPr>
                </pic:pic>
              </a:graphicData>
            </a:graphic>
          </wp:anchor>
        </w:drawing>
      </w:r>
      <w:r w:rsidRPr="00AD4632">
        <w:rPr>
          <w:rFonts w:asciiTheme="minorHAnsi" w:hAnsiTheme="minorHAnsi" w:cstheme="minorHAnsi"/>
          <w:i/>
          <w:iCs/>
          <w:sz w:val="28"/>
          <w:szCs w:val="28"/>
        </w:rPr>
        <w:t>Joris Placette, Clément Girard, Yann Kerkhof</w:t>
      </w:r>
      <w:r w:rsidRPr="00AD4632">
        <w:rPr>
          <w:rFonts w:asciiTheme="minorHAnsi" w:hAnsiTheme="minorHAnsi" w:cstheme="minorHAnsi"/>
        </w:rPr>
        <w:br w:type="page"/>
      </w:r>
    </w:p>
    <w:p w14:paraId="5C3B01D0"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lastRenderedPageBreak/>
        <w:t>Introduction</w:t>
      </w:r>
    </w:p>
    <w:p w14:paraId="5EC17881" w14:textId="422AA391"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Ce TD a pour but de nous faire utiliser les thread POSIX en parallélisant une tache </w:t>
      </w:r>
      <w:proofErr w:type="spellStart"/>
      <w:r w:rsidRPr="00AD4632">
        <w:rPr>
          <w:rFonts w:asciiTheme="minorHAnsi" w:hAnsiTheme="minorHAnsi" w:cstheme="minorHAnsi"/>
        </w:rPr>
        <w:t>grace</w:t>
      </w:r>
      <w:proofErr w:type="spellEnd"/>
      <w:r w:rsidRPr="00AD4632">
        <w:rPr>
          <w:rFonts w:asciiTheme="minorHAnsi" w:hAnsiTheme="minorHAnsi" w:cstheme="minorHAnsi"/>
        </w:rPr>
        <w:t xml:space="preserve"> aux threads POSIX.  Dans ce TD nous allons travailler sur une tache exécutant l’algorithme du crible d’Ératosthène. </w:t>
      </w:r>
      <w:r w:rsidRPr="00AD4632">
        <w:rPr>
          <w:rFonts w:asciiTheme="minorHAnsi" w:hAnsiTheme="minorHAnsi" w:cstheme="minorHAnsi"/>
          <w:i/>
          <w:iCs/>
        </w:rPr>
        <w:t>Le crible d’Ératosthène est un procédé qui permet de trouver tous les nombres premiers inférieurs à un entier donné</w:t>
      </w:r>
      <w:r w:rsidRPr="00AD4632">
        <w:rPr>
          <w:rFonts w:asciiTheme="minorHAnsi" w:hAnsiTheme="minorHAnsi" w:cstheme="minorHAnsi"/>
        </w:rPr>
        <w:t xml:space="preserve"> (Wikipédia). L’algorithme est donné dans le cour</w:t>
      </w:r>
      <w:r w:rsidR="00E87B3C">
        <w:rPr>
          <w:rFonts w:asciiTheme="minorHAnsi" w:hAnsiTheme="minorHAnsi" w:cstheme="minorHAnsi"/>
        </w:rPr>
        <w:t>s</w:t>
      </w:r>
      <w:r w:rsidRPr="00AD4632">
        <w:rPr>
          <w:rFonts w:asciiTheme="minorHAnsi" w:hAnsiTheme="minorHAnsi" w:cstheme="minorHAnsi"/>
        </w:rPr>
        <w:t xml:space="preserve">. Nous allons travailler sur plusieurs taches : Tout d’abord nous allons analyser l’algorithme. Puis dans la tache 2 nous allons implémenter une première version, dite séquentielle de l’algorithme. Dans la tache 3 nous allons alors développer une version dite parallèle dans laquelle nous allons paralléliser les taches. Et </w:t>
      </w:r>
      <w:r w:rsidR="00E87B3C" w:rsidRPr="00AD4632">
        <w:rPr>
          <w:rFonts w:asciiTheme="minorHAnsi" w:hAnsiTheme="minorHAnsi" w:cstheme="minorHAnsi"/>
        </w:rPr>
        <w:t>enfin,</w:t>
      </w:r>
      <w:r w:rsidRPr="00AD4632">
        <w:rPr>
          <w:rFonts w:asciiTheme="minorHAnsi" w:hAnsiTheme="minorHAnsi" w:cstheme="minorHAnsi"/>
        </w:rPr>
        <w:t xml:space="preserve"> dans l’étape 4 nous comparerons les performances des versions que nous avons rédigés.</w:t>
      </w:r>
    </w:p>
    <w:p w14:paraId="3F38D4F0" w14:textId="77777777" w:rsidR="00CB0799" w:rsidRPr="00AD4632" w:rsidRDefault="00CB0799" w:rsidP="00AC2269">
      <w:pPr>
        <w:pStyle w:val="En-tte"/>
        <w:jc w:val="both"/>
        <w:rPr>
          <w:rFonts w:asciiTheme="minorHAnsi" w:hAnsiTheme="minorHAnsi" w:cstheme="minorHAnsi"/>
        </w:rPr>
      </w:pPr>
    </w:p>
    <w:p w14:paraId="024DE07F"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Tache 1</w:t>
      </w:r>
    </w:p>
    <w:p w14:paraId="00AA0B6F" w14:textId="65403515"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Dans cette première </w:t>
      </w:r>
      <w:r w:rsidR="00E87B3C" w:rsidRPr="00AD4632">
        <w:rPr>
          <w:rFonts w:asciiTheme="minorHAnsi" w:hAnsiTheme="minorHAnsi" w:cstheme="minorHAnsi"/>
        </w:rPr>
        <w:t>tâche</w:t>
      </w:r>
      <w:r w:rsidRPr="00AD4632">
        <w:rPr>
          <w:rFonts w:asciiTheme="minorHAnsi" w:hAnsiTheme="minorHAnsi" w:cstheme="minorHAnsi"/>
        </w:rPr>
        <w:t xml:space="preserve"> nous allons analyser l’algorithme donné dans le TD </w:t>
      </w:r>
      <w:r w:rsidR="00E87B3C" w:rsidRPr="00AD4632">
        <w:rPr>
          <w:rFonts w:asciiTheme="minorHAnsi" w:hAnsiTheme="minorHAnsi" w:cstheme="minorHAnsi"/>
        </w:rPr>
        <w:t>décrivant</w:t>
      </w:r>
      <w:r w:rsidRPr="00AD4632">
        <w:rPr>
          <w:rFonts w:asciiTheme="minorHAnsi" w:hAnsiTheme="minorHAnsi" w:cstheme="minorHAnsi"/>
        </w:rPr>
        <w:t xml:space="preserve"> le crible d’Ératosthène. 3 questions nous sont alors posées : </w:t>
      </w:r>
    </w:p>
    <w:p w14:paraId="168543A6" w14:textId="77777777" w:rsidR="00CB0799" w:rsidRPr="00AD4632" w:rsidRDefault="00CB0799" w:rsidP="00AC2269">
      <w:pPr>
        <w:pStyle w:val="En-tte"/>
        <w:jc w:val="both"/>
        <w:rPr>
          <w:rFonts w:asciiTheme="minorHAnsi" w:hAnsiTheme="minorHAnsi" w:cstheme="minorHAnsi"/>
        </w:rPr>
      </w:pPr>
    </w:p>
    <w:p w14:paraId="1180E2C3" w14:textId="74729368" w:rsidR="00CB0799" w:rsidRPr="00AD4632" w:rsidRDefault="000E2BA6" w:rsidP="00AC2269">
      <w:pPr>
        <w:pStyle w:val="En-tte"/>
        <w:numPr>
          <w:ilvl w:val="0"/>
          <w:numId w:val="1"/>
        </w:numPr>
        <w:jc w:val="both"/>
        <w:rPr>
          <w:rFonts w:asciiTheme="minorHAnsi" w:hAnsiTheme="minorHAnsi" w:cstheme="minorHAnsi"/>
          <w:b/>
          <w:bCs/>
        </w:rPr>
      </w:pPr>
      <w:r w:rsidRPr="00AD4632">
        <w:rPr>
          <w:rFonts w:asciiTheme="minorHAnsi" w:hAnsiTheme="minorHAnsi" w:cstheme="minorHAnsi"/>
          <w:b/>
          <w:bCs/>
        </w:rPr>
        <w:t xml:space="preserve">Dérouler l’exécution de </w:t>
      </w:r>
      <w:r w:rsidR="00E87B3C" w:rsidRPr="00AD4632">
        <w:rPr>
          <w:rFonts w:asciiTheme="minorHAnsi" w:hAnsiTheme="minorHAnsi" w:cstheme="minorHAnsi"/>
          <w:b/>
          <w:bCs/>
        </w:rPr>
        <w:t>cet algorithme</w:t>
      </w:r>
      <w:r w:rsidRPr="00AD4632">
        <w:rPr>
          <w:rFonts w:asciiTheme="minorHAnsi" w:hAnsiTheme="minorHAnsi" w:cstheme="minorHAnsi"/>
          <w:b/>
          <w:bCs/>
        </w:rPr>
        <w:t xml:space="preserve"> avec n=20</w:t>
      </w:r>
    </w:p>
    <w:p w14:paraId="188800AE" w14:textId="77777777" w:rsidR="00CB0799" w:rsidRPr="00AD4632" w:rsidRDefault="00CB0799" w:rsidP="00AC2269">
      <w:pPr>
        <w:pStyle w:val="En-tte"/>
        <w:ind w:left="720"/>
        <w:jc w:val="both"/>
        <w:rPr>
          <w:rFonts w:asciiTheme="minorHAnsi" w:hAnsiTheme="minorHAnsi" w:cstheme="minorHAnsi"/>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07"/>
        <w:gridCol w:w="507"/>
        <w:gridCol w:w="507"/>
        <w:gridCol w:w="508"/>
        <w:gridCol w:w="507"/>
        <w:gridCol w:w="507"/>
        <w:gridCol w:w="507"/>
        <w:gridCol w:w="508"/>
        <w:gridCol w:w="507"/>
        <w:gridCol w:w="507"/>
        <w:gridCol w:w="507"/>
        <w:gridCol w:w="508"/>
        <w:gridCol w:w="507"/>
        <w:gridCol w:w="507"/>
        <w:gridCol w:w="507"/>
        <w:gridCol w:w="508"/>
        <w:gridCol w:w="507"/>
        <w:gridCol w:w="507"/>
        <w:gridCol w:w="515"/>
      </w:tblGrid>
      <w:tr w:rsidR="00CB0799" w:rsidRPr="00AD4632" w14:paraId="7E6517C5" w14:textId="77777777">
        <w:tc>
          <w:tcPr>
            <w:tcW w:w="507" w:type="dxa"/>
            <w:tcBorders>
              <w:top w:val="single" w:sz="2" w:space="0" w:color="000000"/>
              <w:left w:val="single" w:sz="2" w:space="0" w:color="000000"/>
              <w:bottom w:val="single" w:sz="2" w:space="0" w:color="000000"/>
            </w:tcBorders>
            <w:shd w:val="clear" w:color="auto" w:fill="auto"/>
          </w:tcPr>
          <w:p w14:paraId="348ED4D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w:t>
            </w:r>
          </w:p>
        </w:tc>
        <w:tc>
          <w:tcPr>
            <w:tcW w:w="507" w:type="dxa"/>
            <w:tcBorders>
              <w:top w:val="single" w:sz="2" w:space="0" w:color="000000"/>
              <w:left w:val="single" w:sz="2" w:space="0" w:color="000000"/>
              <w:bottom w:val="single" w:sz="2" w:space="0" w:color="000000"/>
            </w:tcBorders>
            <w:shd w:val="clear" w:color="auto" w:fill="auto"/>
          </w:tcPr>
          <w:p w14:paraId="6687AF3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3</w:t>
            </w:r>
          </w:p>
        </w:tc>
        <w:tc>
          <w:tcPr>
            <w:tcW w:w="507" w:type="dxa"/>
            <w:tcBorders>
              <w:top w:val="single" w:sz="2" w:space="0" w:color="000000"/>
              <w:left w:val="single" w:sz="2" w:space="0" w:color="000000"/>
              <w:bottom w:val="single" w:sz="2" w:space="0" w:color="000000"/>
            </w:tcBorders>
            <w:shd w:val="clear" w:color="auto" w:fill="auto"/>
          </w:tcPr>
          <w:p w14:paraId="7E590FF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4</w:t>
            </w:r>
          </w:p>
        </w:tc>
        <w:tc>
          <w:tcPr>
            <w:tcW w:w="508" w:type="dxa"/>
            <w:tcBorders>
              <w:top w:val="single" w:sz="2" w:space="0" w:color="000000"/>
              <w:left w:val="single" w:sz="2" w:space="0" w:color="000000"/>
              <w:bottom w:val="single" w:sz="2" w:space="0" w:color="000000"/>
            </w:tcBorders>
            <w:shd w:val="clear" w:color="auto" w:fill="auto"/>
          </w:tcPr>
          <w:p w14:paraId="39C57747"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5</w:t>
            </w:r>
          </w:p>
        </w:tc>
        <w:tc>
          <w:tcPr>
            <w:tcW w:w="507" w:type="dxa"/>
            <w:tcBorders>
              <w:top w:val="single" w:sz="2" w:space="0" w:color="000000"/>
              <w:left w:val="single" w:sz="2" w:space="0" w:color="000000"/>
              <w:bottom w:val="single" w:sz="2" w:space="0" w:color="000000"/>
            </w:tcBorders>
            <w:shd w:val="clear" w:color="auto" w:fill="auto"/>
          </w:tcPr>
          <w:p w14:paraId="677DB9D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6</w:t>
            </w:r>
          </w:p>
        </w:tc>
        <w:tc>
          <w:tcPr>
            <w:tcW w:w="507" w:type="dxa"/>
            <w:tcBorders>
              <w:top w:val="single" w:sz="2" w:space="0" w:color="000000"/>
              <w:left w:val="single" w:sz="2" w:space="0" w:color="000000"/>
              <w:bottom w:val="single" w:sz="2" w:space="0" w:color="000000"/>
            </w:tcBorders>
            <w:shd w:val="clear" w:color="auto" w:fill="auto"/>
          </w:tcPr>
          <w:p w14:paraId="5D4EEE7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7</w:t>
            </w:r>
          </w:p>
        </w:tc>
        <w:tc>
          <w:tcPr>
            <w:tcW w:w="507" w:type="dxa"/>
            <w:tcBorders>
              <w:top w:val="single" w:sz="2" w:space="0" w:color="000000"/>
              <w:left w:val="single" w:sz="2" w:space="0" w:color="000000"/>
              <w:bottom w:val="single" w:sz="2" w:space="0" w:color="000000"/>
            </w:tcBorders>
            <w:shd w:val="clear" w:color="auto" w:fill="auto"/>
          </w:tcPr>
          <w:p w14:paraId="381EBC5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8</w:t>
            </w:r>
          </w:p>
        </w:tc>
        <w:tc>
          <w:tcPr>
            <w:tcW w:w="508" w:type="dxa"/>
            <w:tcBorders>
              <w:top w:val="single" w:sz="2" w:space="0" w:color="000000"/>
              <w:left w:val="single" w:sz="2" w:space="0" w:color="000000"/>
              <w:bottom w:val="single" w:sz="2" w:space="0" w:color="000000"/>
            </w:tcBorders>
            <w:shd w:val="clear" w:color="auto" w:fill="auto"/>
          </w:tcPr>
          <w:p w14:paraId="0E2B6A0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9</w:t>
            </w:r>
          </w:p>
        </w:tc>
        <w:tc>
          <w:tcPr>
            <w:tcW w:w="507" w:type="dxa"/>
            <w:tcBorders>
              <w:top w:val="single" w:sz="2" w:space="0" w:color="000000"/>
              <w:left w:val="single" w:sz="2" w:space="0" w:color="000000"/>
              <w:bottom w:val="single" w:sz="2" w:space="0" w:color="000000"/>
            </w:tcBorders>
            <w:shd w:val="clear" w:color="auto" w:fill="auto"/>
          </w:tcPr>
          <w:p w14:paraId="328EAED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10</w:t>
            </w:r>
          </w:p>
        </w:tc>
        <w:tc>
          <w:tcPr>
            <w:tcW w:w="507" w:type="dxa"/>
            <w:tcBorders>
              <w:top w:val="single" w:sz="2" w:space="0" w:color="000000"/>
              <w:left w:val="single" w:sz="2" w:space="0" w:color="000000"/>
              <w:bottom w:val="single" w:sz="2" w:space="0" w:color="000000"/>
            </w:tcBorders>
            <w:shd w:val="clear" w:color="auto" w:fill="auto"/>
          </w:tcPr>
          <w:p w14:paraId="26D7097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11</w:t>
            </w:r>
          </w:p>
        </w:tc>
        <w:tc>
          <w:tcPr>
            <w:tcW w:w="507" w:type="dxa"/>
            <w:tcBorders>
              <w:top w:val="single" w:sz="2" w:space="0" w:color="000000"/>
              <w:left w:val="single" w:sz="2" w:space="0" w:color="000000"/>
              <w:bottom w:val="single" w:sz="2" w:space="0" w:color="000000"/>
            </w:tcBorders>
            <w:shd w:val="clear" w:color="auto" w:fill="auto"/>
          </w:tcPr>
          <w:p w14:paraId="2293B28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12</w:t>
            </w:r>
          </w:p>
        </w:tc>
        <w:tc>
          <w:tcPr>
            <w:tcW w:w="508" w:type="dxa"/>
            <w:tcBorders>
              <w:top w:val="single" w:sz="2" w:space="0" w:color="000000"/>
              <w:left w:val="single" w:sz="2" w:space="0" w:color="000000"/>
              <w:bottom w:val="single" w:sz="2" w:space="0" w:color="000000"/>
            </w:tcBorders>
            <w:shd w:val="clear" w:color="auto" w:fill="auto"/>
          </w:tcPr>
          <w:p w14:paraId="17351F78"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13</w:t>
            </w:r>
          </w:p>
        </w:tc>
        <w:tc>
          <w:tcPr>
            <w:tcW w:w="507" w:type="dxa"/>
            <w:tcBorders>
              <w:top w:val="single" w:sz="2" w:space="0" w:color="000000"/>
              <w:left w:val="single" w:sz="2" w:space="0" w:color="000000"/>
              <w:bottom w:val="single" w:sz="2" w:space="0" w:color="000000"/>
            </w:tcBorders>
            <w:shd w:val="clear" w:color="auto" w:fill="auto"/>
          </w:tcPr>
          <w:p w14:paraId="6C04EF1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14</w:t>
            </w:r>
          </w:p>
        </w:tc>
        <w:tc>
          <w:tcPr>
            <w:tcW w:w="507" w:type="dxa"/>
            <w:tcBorders>
              <w:top w:val="single" w:sz="2" w:space="0" w:color="000000"/>
              <w:left w:val="single" w:sz="2" w:space="0" w:color="000000"/>
              <w:bottom w:val="single" w:sz="2" w:space="0" w:color="000000"/>
            </w:tcBorders>
            <w:shd w:val="clear" w:color="auto" w:fill="auto"/>
          </w:tcPr>
          <w:p w14:paraId="1454736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15</w:t>
            </w:r>
          </w:p>
        </w:tc>
        <w:tc>
          <w:tcPr>
            <w:tcW w:w="507" w:type="dxa"/>
            <w:tcBorders>
              <w:top w:val="single" w:sz="2" w:space="0" w:color="000000"/>
              <w:left w:val="single" w:sz="2" w:space="0" w:color="000000"/>
              <w:bottom w:val="single" w:sz="2" w:space="0" w:color="000000"/>
            </w:tcBorders>
            <w:shd w:val="clear" w:color="auto" w:fill="auto"/>
          </w:tcPr>
          <w:p w14:paraId="06DB5B8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16</w:t>
            </w:r>
          </w:p>
        </w:tc>
        <w:tc>
          <w:tcPr>
            <w:tcW w:w="508" w:type="dxa"/>
            <w:tcBorders>
              <w:top w:val="single" w:sz="2" w:space="0" w:color="000000"/>
              <w:left w:val="single" w:sz="2" w:space="0" w:color="000000"/>
              <w:bottom w:val="single" w:sz="2" w:space="0" w:color="000000"/>
            </w:tcBorders>
            <w:shd w:val="clear" w:color="auto" w:fill="auto"/>
          </w:tcPr>
          <w:p w14:paraId="28533D9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17</w:t>
            </w:r>
          </w:p>
        </w:tc>
        <w:tc>
          <w:tcPr>
            <w:tcW w:w="507" w:type="dxa"/>
            <w:tcBorders>
              <w:top w:val="single" w:sz="2" w:space="0" w:color="000000"/>
              <w:left w:val="single" w:sz="2" w:space="0" w:color="000000"/>
              <w:bottom w:val="single" w:sz="2" w:space="0" w:color="000000"/>
            </w:tcBorders>
            <w:shd w:val="clear" w:color="auto" w:fill="auto"/>
          </w:tcPr>
          <w:p w14:paraId="1C6E5A6B"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18</w:t>
            </w:r>
          </w:p>
        </w:tc>
        <w:tc>
          <w:tcPr>
            <w:tcW w:w="507" w:type="dxa"/>
            <w:tcBorders>
              <w:top w:val="single" w:sz="2" w:space="0" w:color="000000"/>
              <w:left w:val="single" w:sz="2" w:space="0" w:color="000000"/>
              <w:bottom w:val="single" w:sz="2" w:space="0" w:color="000000"/>
            </w:tcBorders>
            <w:shd w:val="clear" w:color="auto" w:fill="auto"/>
          </w:tcPr>
          <w:p w14:paraId="508F73D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19</w:t>
            </w:r>
          </w:p>
        </w:tc>
        <w:tc>
          <w:tcPr>
            <w:tcW w:w="515" w:type="dxa"/>
            <w:tcBorders>
              <w:top w:val="single" w:sz="2" w:space="0" w:color="000000"/>
              <w:left w:val="single" w:sz="2" w:space="0" w:color="000000"/>
              <w:bottom w:val="single" w:sz="2" w:space="0" w:color="000000"/>
              <w:right w:val="single" w:sz="2" w:space="0" w:color="000000"/>
            </w:tcBorders>
            <w:shd w:val="clear" w:color="auto" w:fill="auto"/>
          </w:tcPr>
          <w:p w14:paraId="2A5AF49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20</w:t>
            </w:r>
          </w:p>
        </w:tc>
      </w:tr>
      <w:tr w:rsidR="00CB0799" w:rsidRPr="00AD4632" w14:paraId="2ED013C1" w14:textId="77777777">
        <w:tc>
          <w:tcPr>
            <w:tcW w:w="507" w:type="dxa"/>
            <w:tcBorders>
              <w:left w:val="single" w:sz="2" w:space="0" w:color="000000"/>
              <w:bottom w:val="single" w:sz="2" w:space="0" w:color="000000"/>
            </w:tcBorders>
            <w:shd w:val="clear" w:color="auto" w:fill="auto"/>
          </w:tcPr>
          <w:p w14:paraId="074DCA2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4E509E5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5D86D7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8" w:type="dxa"/>
            <w:tcBorders>
              <w:left w:val="single" w:sz="2" w:space="0" w:color="000000"/>
              <w:bottom w:val="single" w:sz="2" w:space="0" w:color="000000"/>
            </w:tcBorders>
            <w:shd w:val="clear" w:color="auto" w:fill="auto"/>
          </w:tcPr>
          <w:p w14:paraId="5AEB541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1106514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A69A10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1529FC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8" w:type="dxa"/>
            <w:tcBorders>
              <w:left w:val="single" w:sz="2" w:space="0" w:color="000000"/>
              <w:bottom w:val="single" w:sz="2" w:space="0" w:color="000000"/>
            </w:tcBorders>
            <w:shd w:val="clear" w:color="auto" w:fill="auto"/>
          </w:tcPr>
          <w:p w14:paraId="59C729F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48A0EE4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0E2C68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76E81378"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8" w:type="dxa"/>
            <w:tcBorders>
              <w:left w:val="single" w:sz="2" w:space="0" w:color="000000"/>
              <w:bottom w:val="single" w:sz="2" w:space="0" w:color="000000"/>
            </w:tcBorders>
            <w:shd w:val="clear" w:color="auto" w:fill="auto"/>
          </w:tcPr>
          <w:p w14:paraId="403FD34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B99788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79B29BA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540B2FC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8" w:type="dxa"/>
            <w:tcBorders>
              <w:left w:val="single" w:sz="2" w:space="0" w:color="000000"/>
              <w:bottom w:val="single" w:sz="2" w:space="0" w:color="000000"/>
            </w:tcBorders>
            <w:shd w:val="clear" w:color="auto" w:fill="auto"/>
          </w:tcPr>
          <w:p w14:paraId="4C3425A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79655E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2D69987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15" w:type="dxa"/>
            <w:tcBorders>
              <w:left w:val="single" w:sz="2" w:space="0" w:color="000000"/>
              <w:bottom w:val="single" w:sz="2" w:space="0" w:color="000000"/>
              <w:right w:val="single" w:sz="2" w:space="0" w:color="000000"/>
            </w:tcBorders>
            <w:shd w:val="clear" w:color="auto" w:fill="auto"/>
          </w:tcPr>
          <w:p w14:paraId="470BE80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r>
    </w:tbl>
    <w:p w14:paraId="7F929F16" w14:textId="77777777" w:rsidR="00CB0799" w:rsidRPr="00AD4632" w:rsidRDefault="00CB0799" w:rsidP="00AC2269">
      <w:pPr>
        <w:pStyle w:val="En-tte"/>
        <w:jc w:val="both"/>
        <w:rPr>
          <w:rFonts w:asciiTheme="minorHAnsi" w:hAnsiTheme="minorHAnsi" w:cstheme="minorHAnsi"/>
        </w:rPr>
      </w:pPr>
    </w:p>
    <w:p w14:paraId="36EE163D" w14:textId="77777777" w:rsidR="00CB0799" w:rsidRPr="00AD4632" w:rsidRDefault="00CB0799" w:rsidP="00AC2269">
      <w:pPr>
        <w:pStyle w:val="En-tte"/>
        <w:jc w:val="both"/>
        <w:rPr>
          <w:rFonts w:asciiTheme="minorHAnsi" w:hAnsiTheme="minorHAnsi" w:cstheme="minorHAnsi"/>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07"/>
        <w:gridCol w:w="507"/>
        <w:gridCol w:w="507"/>
        <w:gridCol w:w="508"/>
        <w:gridCol w:w="507"/>
        <w:gridCol w:w="507"/>
        <w:gridCol w:w="507"/>
        <w:gridCol w:w="508"/>
        <w:gridCol w:w="507"/>
        <w:gridCol w:w="507"/>
        <w:gridCol w:w="507"/>
        <w:gridCol w:w="508"/>
        <w:gridCol w:w="507"/>
        <w:gridCol w:w="507"/>
        <w:gridCol w:w="507"/>
        <w:gridCol w:w="508"/>
        <w:gridCol w:w="507"/>
        <w:gridCol w:w="507"/>
        <w:gridCol w:w="515"/>
      </w:tblGrid>
      <w:tr w:rsidR="00CB0799" w:rsidRPr="00AD4632" w14:paraId="026880D1" w14:textId="77777777">
        <w:tc>
          <w:tcPr>
            <w:tcW w:w="507" w:type="dxa"/>
            <w:tcBorders>
              <w:top w:val="single" w:sz="2" w:space="0" w:color="000000"/>
              <w:left w:val="single" w:sz="2" w:space="0" w:color="000000"/>
              <w:bottom w:val="single" w:sz="2" w:space="0" w:color="000000"/>
            </w:tcBorders>
            <w:shd w:val="clear" w:color="auto" w:fill="auto"/>
          </w:tcPr>
          <w:p w14:paraId="66D7F6C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w:t>
            </w:r>
          </w:p>
        </w:tc>
        <w:tc>
          <w:tcPr>
            <w:tcW w:w="507" w:type="dxa"/>
            <w:tcBorders>
              <w:top w:val="single" w:sz="2" w:space="0" w:color="000000"/>
              <w:left w:val="single" w:sz="2" w:space="0" w:color="000000"/>
              <w:bottom w:val="single" w:sz="2" w:space="0" w:color="000000"/>
            </w:tcBorders>
            <w:shd w:val="clear" w:color="auto" w:fill="auto"/>
          </w:tcPr>
          <w:p w14:paraId="062226B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3</w:t>
            </w:r>
          </w:p>
        </w:tc>
        <w:tc>
          <w:tcPr>
            <w:tcW w:w="507" w:type="dxa"/>
            <w:tcBorders>
              <w:top w:val="single" w:sz="2" w:space="0" w:color="000000"/>
              <w:left w:val="single" w:sz="2" w:space="0" w:color="000000"/>
              <w:bottom w:val="single" w:sz="2" w:space="0" w:color="000000"/>
            </w:tcBorders>
            <w:shd w:val="clear" w:color="auto" w:fill="auto"/>
          </w:tcPr>
          <w:p w14:paraId="6734748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4</w:t>
            </w:r>
          </w:p>
        </w:tc>
        <w:tc>
          <w:tcPr>
            <w:tcW w:w="508" w:type="dxa"/>
            <w:tcBorders>
              <w:top w:val="single" w:sz="2" w:space="0" w:color="000000"/>
              <w:left w:val="single" w:sz="2" w:space="0" w:color="000000"/>
              <w:bottom w:val="single" w:sz="2" w:space="0" w:color="000000"/>
            </w:tcBorders>
            <w:shd w:val="clear" w:color="auto" w:fill="auto"/>
          </w:tcPr>
          <w:p w14:paraId="62673968"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5</w:t>
            </w:r>
          </w:p>
        </w:tc>
        <w:tc>
          <w:tcPr>
            <w:tcW w:w="507" w:type="dxa"/>
            <w:tcBorders>
              <w:top w:val="single" w:sz="2" w:space="0" w:color="000000"/>
              <w:left w:val="single" w:sz="2" w:space="0" w:color="000000"/>
              <w:bottom w:val="single" w:sz="2" w:space="0" w:color="000000"/>
            </w:tcBorders>
            <w:shd w:val="clear" w:color="auto" w:fill="auto"/>
          </w:tcPr>
          <w:p w14:paraId="2D1226DF"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6</w:t>
            </w:r>
          </w:p>
        </w:tc>
        <w:tc>
          <w:tcPr>
            <w:tcW w:w="507" w:type="dxa"/>
            <w:tcBorders>
              <w:top w:val="single" w:sz="2" w:space="0" w:color="000000"/>
              <w:left w:val="single" w:sz="2" w:space="0" w:color="000000"/>
              <w:bottom w:val="single" w:sz="2" w:space="0" w:color="000000"/>
            </w:tcBorders>
            <w:shd w:val="clear" w:color="auto" w:fill="auto"/>
          </w:tcPr>
          <w:p w14:paraId="2C69F58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7</w:t>
            </w:r>
          </w:p>
        </w:tc>
        <w:tc>
          <w:tcPr>
            <w:tcW w:w="507" w:type="dxa"/>
            <w:tcBorders>
              <w:top w:val="single" w:sz="2" w:space="0" w:color="000000"/>
              <w:left w:val="single" w:sz="2" w:space="0" w:color="000000"/>
              <w:bottom w:val="single" w:sz="2" w:space="0" w:color="000000"/>
            </w:tcBorders>
            <w:shd w:val="clear" w:color="auto" w:fill="auto"/>
          </w:tcPr>
          <w:p w14:paraId="77FE196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8</w:t>
            </w:r>
          </w:p>
        </w:tc>
        <w:tc>
          <w:tcPr>
            <w:tcW w:w="508" w:type="dxa"/>
            <w:tcBorders>
              <w:top w:val="single" w:sz="2" w:space="0" w:color="000000"/>
              <w:left w:val="single" w:sz="2" w:space="0" w:color="000000"/>
              <w:bottom w:val="single" w:sz="2" w:space="0" w:color="000000"/>
            </w:tcBorders>
            <w:shd w:val="clear" w:color="auto" w:fill="auto"/>
          </w:tcPr>
          <w:p w14:paraId="6A2290C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9</w:t>
            </w:r>
          </w:p>
        </w:tc>
        <w:tc>
          <w:tcPr>
            <w:tcW w:w="507" w:type="dxa"/>
            <w:tcBorders>
              <w:top w:val="single" w:sz="2" w:space="0" w:color="000000"/>
              <w:left w:val="single" w:sz="2" w:space="0" w:color="000000"/>
              <w:bottom w:val="single" w:sz="2" w:space="0" w:color="000000"/>
            </w:tcBorders>
            <w:shd w:val="clear" w:color="auto" w:fill="auto"/>
          </w:tcPr>
          <w:p w14:paraId="4B196AB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10</w:t>
            </w:r>
          </w:p>
        </w:tc>
        <w:tc>
          <w:tcPr>
            <w:tcW w:w="507" w:type="dxa"/>
            <w:tcBorders>
              <w:top w:val="single" w:sz="2" w:space="0" w:color="000000"/>
              <w:left w:val="single" w:sz="2" w:space="0" w:color="000000"/>
              <w:bottom w:val="single" w:sz="2" w:space="0" w:color="000000"/>
            </w:tcBorders>
            <w:shd w:val="clear" w:color="auto" w:fill="auto"/>
          </w:tcPr>
          <w:p w14:paraId="2920372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11</w:t>
            </w:r>
          </w:p>
        </w:tc>
        <w:tc>
          <w:tcPr>
            <w:tcW w:w="507" w:type="dxa"/>
            <w:tcBorders>
              <w:top w:val="single" w:sz="2" w:space="0" w:color="000000"/>
              <w:left w:val="single" w:sz="2" w:space="0" w:color="000000"/>
              <w:bottom w:val="single" w:sz="2" w:space="0" w:color="000000"/>
            </w:tcBorders>
            <w:shd w:val="clear" w:color="auto" w:fill="auto"/>
          </w:tcPr>
          <w:p w14:paraId="53F0243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12</w:t>
            </w:r>
          </w:p>
        </w:tc>
        <w:tc>
          <w:tcPr>
            <w:tcW w:w="508" w:type="dxa"/>
            <w:tcBorders>
              <w:top w:val="single" w:sz="2" w:space="0" w:color="000000"/>
              <w:left w:val="single" w:sz="2" w:space="0" w:color="000000"/>
              <w:bottom w:val="single" w:sz="2" w:space="0" w:color="000000"/>
            </w:tcBorders>
            <w:shd w:val="clear" w:color="auto" w:fill="auto"/>
          </w:tcPr>
          <w:p w14:paraId="3EA9238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13</w:t>
            </w:r>
          </w:p>
        </w:tc>
        <w:tc>
          <w:tcPr>
            <w:tcW w:w="507" w:type="dxa"/>
            <w:tcBorders>
              <w:top w:val="single" w:sz="2" w:space="0" w:color="000000"/>
              <w:left w:val="single" w:sz="2" w:space="0" w:color="000000"/>
              <w:bottom w:val="single" w:sz="2" w:space="0" w:color="000000"/>
            </w:tcBorders>
            <w:shd w:val="clear" w:color="auto" w:fill="auto"/>
          </w:tcPr>
          <w:p w14:paraId="79C59117"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14</w:t>
            </w:r>
          </w:p>
        </w:tc>
        <w:tc>
          <w:tcPr>
            <w:tcW w:w="507" w:type="dxa"/>
            <w:tcBorders>
              <w:top w:val="single" w:sz="2" w:space="0" w:color="000000"/>
              <w:left w:val="single" w:sz="2" w:space="0" w:color="000000"/>
              <w:bottom w:val="single" w:sz="2" w:space="0" w:color="000000"/>
            </w:tcBorders>
            <w:shd w:val="clear" w:color="auto" w:fill="auto"/>
          </w:tcPr>
          <w:p w14:paraId="2B5C1A6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15</w:t>
            </w:r>
          </w:p>
        </w:tc>
        <w:tc>
          <w:tcPr>
            <w:tcW w:w="507" w:type="dxa"/>
            <w:tcBorders>
              <w:top w:val="single" w:sz="2" w:space="0" w:color="000000"/>
              <w:left w:val="single" w:sz="2" w:space="0" w:color="000000"/>
              <w:bottom w:val="single" w:sz="2" w:space="0" w:color="000000"/>
            </w:tcBorders>
            <w:shd w:val="clear" w:color="auto" w:fill="auto"/>
          </w:tcPr>
          <w:p w14:paraId="076D2BB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16</w:t>
            </w:r>
          </w:p>
        </w:tc>
        <w:tc>
          <w:tcPr>
            <w:tcW w:w="508" w:type="dxa"/>
            <w:tcBorders>
              <w:top w:val="single" w:sz="2" w:space="0" w:color="000000"/>
              <w:left w:val="single" w:sz="2" w:space="0" w:color="000000"/>
              <w:bottom w:val="single" w:sz="2" w:space="0" w:color="000000"/>
            </w:tcBorders>
            <w:shd w:val="clear" w:color="auto" w:fill="auto"/>
          </w:tcPr>
          <w:p w14:paraId="02321C7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17</w:t>
            </w:r>
          </w:p>
        </w:tc>
        <w:tc>
          <w:tcPr>
            <w:tcW w:w="507" w:type="dxa"/>
            <w:tcBorders>
              <w:top w:val="single" w:sz="2" w:space="0" w:color="000000"/>
              <w:left w:val="single" w:sz="2" w:space="0" w:color="000000"/>
              <w:bottom w:val="single" w:sz="2" w:space="0" w:color="000000"/>
            </w:tcBorders>
            <w:shd w:val="clear" w:color="auto" w:fill="auto"/>
          </w:tcPr>
          <w:p w14:paraId="5779C72F"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18</w:t>
            </w:r>
          </w:p>
        </w:tc>
        <w:tc>
          <w:tcPr>
            <w:tcW w:w="507" w:type="dxa"/>
            <w:tcBorders>
              <w:top w:val="single" w:sz="2" w:space="0" w:color="000000"/>
              <w:left w:val="single" w:sz="2" w:space="0" w:color="000000"/>
              <w:bottom w:val="single" w:sz="2" w:space="0" w:color="000000"/>
            </w:tcBorders>
            <w:shd w:val="clear" w:color="auto" w:fill="auto"/>
          </w:tcPr>
          <w:p w14:paraId="75DB2F6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19</w:t>
            </w:r>
          </w:p>
        </w:tc>
        <w:tc>
          <w:tcPr>
            <w:tcW w:w="515" w:type="dxa"/>
            <w:tcBorders>
              <w:top w:val="single" w:sz="2" w:space="0" w:color="000000"/>
              <w:left w:val="single" w:sz="2" w:space="0" w:color="000000"/>
              <w:bottom w:val="single" w:sz="2" w:space="0" w:color="000000"/>
              <w:right w:val="single" w:sz="2" w:space="0" w:color="000000"/>
            </w:tcBorders>
            <w:shd w:val="clear" w:color="auto" w:fill="auto"/>
          </w:tcPr>
          <w:p w14:paraId="74B5ED9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20</w:t>
            </w:r>
          </w:p>
        </w:tc>
      </w:tr>
      <w:tr w:rsidR="00CB0799" w:rsidRPr="00AD4632" w14:paraId="63630F70" w14:textId="77777777">
        <w:tc>
          <w:tcPr>
            <w:tcW w:w="507" w:type="dxa"/>
            <w:tcBorders>
              <w:left w:val="single" w:sz="2" w:space="0" w:color="000000"/>
              <w:bottom w:val="single" w:sz="2" w:space="0" w:color="000000"/>
            </w:tcBorders>
            <w:shd w:val="clear" w:color="auto" w:fill="auto"/>
          </w:tcPr>
          <w:p w14:paraId="7E2285FF"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D7B911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5878BBF2"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2ACF2867"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84DCA10"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0B4DAF1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E41DE31"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7FF5CE6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13FCF029"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6996102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CF6E8BC"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674B4717"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4DF3328B"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05E6DBA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484A73A"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7010199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4B26E34"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3C3A8B2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15" w:type="dxa"/>
            <w:tcBorders>
              <w:left w:val="single" w:sz="2" w:space="0" w:color="000000"/>
              <w:bottom w:val="single" w:sz="2" w:space="0" w:color="000000"/>
              <w:right w:val="single" w:sz="2" w:space="0" w:color="000000"/>
            </w:tcBorders>
            <w:shd w:val="clear" w:color="auto" w:fill="auto"/>
          </w:tcPr>
          <w:p w14:paraId="2CF8E482"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r>
    </w:tbl>
    <w:p w14:paraId="6A542F13" w14:textId="77777777" w:rsidR="00CB0799" w:rsidRPr="00AD4632" w:rsidRDefault="00CB0799" w:rsidP="00AC2269">
      <w:pPr>
        <w:pStyle w:val="En-tte"/>
        <w:jc w:val="both"/>
        <w:rPr>
          <w:rFonts w:asciiTheme="minorHAnsi" w:hAnsiTheme="minorHAnsi" w:cstheme="minorHAnsi"/>
        </w:rPr>
      </w:pPr>
    </w:p>
    <w:p w14:paraId="3A9EE19E" w14:textId="77777777" w:rsidR="00CB0799" w:rsidRPr="00AD4632" w:rsidRDefault="00CB0799" w:rsidP="00AC2269">
      <w:pPr>
        <w:pStyle w:val="En-tte"/>
        <w:jc w:val="both"/>
        <w:rPr>
          <w:rFonts w:asciiTheme="minorHAnsi" w:hAnsiTheme="minorHAnsi" w:cstheme="minorHAnsi"/>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07"/>
        <w:gridCol w:w="507"/>
        <w:gridCol w:w="507"/>
        <w:gridCol w:w="508"/>
        <w:gridCol w:w="507"/>
        <w:gridCol w:w="507"/>
        <w:gridCol w:w="507"/>
        <w:gridCol w:w="508"/>
        <w:gridCol w:w="507"/>
        <w:gridCol w:w="507"/>
        <w:gridCol w:w="507"/>
        <w:gridCol w:w="508"/>
        <w:gridCol w:w="507"/>
        <w:gridCol w:w="507"/>
        <w:gridCol w:w="507"/>
        <w:gridCol w:w="508"/>
        <w:gridCol w:w="507"/>
        <w:gridCol w:w="507"/>
        <w:gridCol w:w="515"/>
      </w:tblGrid>
      <w:tr w:rsidR="00CB0799" w:rsidRPr="00AD4632" w14:paraId="5F2B6141" w14:textId="77777777">
        <w:tc>
          <w:tcPr>
            <w:tcW w:w="507" w:type="dxa"/>
            <w:tcBorders>
              <w:top w:val="single" w:sz="2" w:space="0" w:color="000000"/>
              <w:left w:val="single" w:sz="2" w:space="0" w:color="000000"/>
              <w:bottom w:val="single" w:sz="2" w:space="0" w:color="000000"/>
            </w:tcBorders>
            <w:shd w:val="clear" w:color="auto" w:fill="auto"/>
          </w:tcPr>
          <w:p w14:paraId="7C422B9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w:t>
            </w:r>
          </w:p>
        </w:tc>
        <w:tc>
          <w:tcPr>
            <w:tcW w:w="507" w:type="dxa"/>
            <w:tcBorders>
              <w:top w:val="single" w:sz="2" w:space="0" w:color="000000"/>
              <w:left w:val="single" w:sz="2" w:space="0" w:color="000000"/>
              <w:bottom w:val="single" w:sz="2" w:space="0" w:color="000000"/>
            </w:tcBorders>
            <w:shd w:val="clear" w:color="auto" w:fill="auto"/>
          </w:tcPr>
          <w:p w14:paraId="118EF46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3</w:t>
            </w:r>
          </w:p>
        </w:tc>
        <w:tc>
          <w:tcPr>
            <w:tcW w:w="507" w:type="dxa"/>
            <w:tcBorders>
              <w:top w:val="single" w:sz="2" w:space="0" w:color="000000"/>
              <w:left w:val="single" w:sz="2" w:space="0" w:color="000000"/>
              <w:bottom w:val="single" w:sz="2" w:space="0" w:color="000000"/>
            </w:tcBorders>
            <w:shd w:val="clear" w:color="auto" w:fill="auto"/>
          </w:tcPr>
          <w:p w14:paraId="344213D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4</w:t>
            </w:r>
          </w:p>
        </w:tc>
        <w:tc>
          <w:tcPr>
            <w:tcW w:w="508" w:type="dxa"/>
            <w:tcBorders>
              <w:top w:val="single" w:sz="2" w:space="0" w:color="000000"/>
              <w:left w:val="single" w:sz="2" w:space="0" w:color="000000"/>
              <w:bottom w:val="single" w:sz="2" w:space="0" w:color="000000"/>
            </w:tcBorders>
            <w:shd w:val="clear" w:color="auto" w:fill="auto"/>
          </w:tcPr>
          <w:p w14:paraId="65FF05F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5</w:t>
            </w:r>
          </w:p>
        </w:tc>
        <w:tc>
          <w:tcPr>
            <w:tcW w:w="507" w:type="dxa"/>
            <w:tcBorders>
              <w:top w:val="single" w:sz="2" w:space="0" w:color="000000"/>
              <w:left w:val="single" w:sz="2" w:space="0" w:color="000000"/>
              <w:bottom w:val="single" w:sz="2" w:space="0" w:color="000000"/>
            </w:tcBorders>
            <w:shd w:val="clear" w:color="auto" w:fill="auto"/>
          </w:tcPr>
          <w:p w14:paraId="039430F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6</w:t>
            </w:r>
          </w:p>
        </w:tc>
        <w:tc>
          <w:tcPr>
            <w:tcW w:w="507" w:type="dxa"/>
            <w:tcBorders>
              <w:top w:val="single" w:sz="2" w:space="0" w:color="000000"/>
              <w:left w:val="single" w:sz="2" w:space="0" w:color="000000"/>
              <w:bottom w:val="single" w:sz="2" w:space="0" w:color="000000"/>
            </w:tcBorders>
            <w:shd w:val="clear" w:color="auto" w:fill="auto"/>
          </w:tcPr>
          <w:p w14:paraId="6728417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7</w:t>
            </w:r>
          </w:p>
        </w:tc>
        <w:tc>
          <w:tcPr>
            <w:tcW w:w="507" w:type="dxa"/>
            <w:tcBorders>
              <w:top w:val="single" w:sz="2" w:space="0" w:color="000000"/>
              <w:left w:val="single" w:sz="2" w:space="0" w:color="000000"/>
              <w:bottom w:val="single" w:sz="2" w:space="0" w:color="000000"/>
            </w:tcBorders>
            <w:shd w:val="clear" w:color="auto" w:fill="auto"/>
          </w:tcPr>
          <w:p w14:paraId="0E6426C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8</w:t>
            </w:r>
          </w:p>
        </w:tc>
        <w:tc>
          <w:tcPr>
            <w:tcW w:w="508" w:type="dxa"/>
            <w:tcBorders>
              <w:top w:val="single" w:sz="2" w:space="0" w:color="000000"/>
              <w:left w:val="single" w:sz="2" w:space="0" w:color="000000"/>
              <w:bottom w:val="single" w:sz="2" w:space="0" w:color="000000"/>
            </w:tcBorders>
            <w:shd w:val="clear" w:color="auto" w:fill="auto"/>
          </w:tcPr>
          <w:p w14:paraId="332FA09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9</w:t>
            </w:r>
          </w:p>
        </w:tc>
        <w:tc>
          <w:tcPr>
            <w:tcW w:w="507" w:type="dxa"/>
            <w:tcBorders>
              <w:top w:val="single" w:sz="2" w:space="0" w:color="000000"/>
              <w:left w:val="single" w:sz="2" w:space="0" w:color="000000"/>
              <w:bottom w:val="single" w:sz="2" w:space="0" w:color="000000"/>
            </w:tcBorders>
            <w:shd w:val="clear" w:color="auto" w:fill="auto"/>
          </w:tcPr>
          <w:p w14:paraId="4531937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10</w:t>
            </w:r>
          </w:p>
        </w:tc>
        <w:tc>
          <w:tcPr>
            <w:tcW w:w="507" w:type="dxa"/>
            <w:tcBorders>
              <w:top w:val="single" w:sz="2" w:space="0" w:color="000000"/>
              <w:left w:val="single" w:sz="2" w:space="0" w:color="000000"/>
              <w:bottom w:val="single" w:sz="2" w:space="0" w:color="000000"/>
            </w:tcBorders>
            <w:shd w:val="clear" w:color="auto" w:fill="auto"/>
          </w:tcPr>
          <w:p w14:paraId="19F2C2F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11</w:t>
            </w:r>
          </w:p>
        </w:tc>
        <w:tc>
          <w:tcPr>
            <w:tcW w:w="507" w:type="dxa"/>
            <w:tcBorders>
              <w:top w:val="single" w:sz="2" w:space="0" w:color="000000"/>
              <w:left w:val="single" w:sz="2" w:space="0" w:color="000000"/>
              <w:bottom w:val="single" w:sz="2" w:space="0" w:color="000000"/>
            </w:tcBorders>
            <w:shd w:val="clear" w:color="auto" w:fill="auto"/>
          </w:tcPr>
          <w:p w14:paraId="112EB1A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12</w:t>
            </w:r>
          </w:p>
        </w:tc>
        <w:tc>
          <w:tcPr>
            <w:tcW w:w="508" w:type="dxa"/>
            <w:tcBorders>
              <w:top w:val="single" w:sz="2" w:space="0" w:color="000000"/>
              <w:left w:val="single" w:sz="2" w:space="0" w:color="000000"/>
              <w:bottom w:val="single" w:sz="2" w:space="0" w:color="000000"/>
            </w:tcBorders>
            <w:shd w:val="clear" w:color="auto" w:fill="auto"/>
          </w:tcPr>
          <w:p w14:paraId="4761724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13</w:t>
            </w:r>
          </w:p>
        </w:tc>
        <w:tc>
          <w:tcPr>
            <w:tcW w:w="507" w:type="dxa"/>
            <w:tcBorders>
              <w:top w:val="single" w:sz="2" w:space="0" w:color="000000"/>
              <w:left w:val="single" w:sz="2" w:space="0" w:color="000000"/>
              <w:bottom w:val="single" w:sz="2" w:space="0" w:color="000000"/>
            </w:tcBorders>
            <w:shd w:val="clear" w:color="auto" w:fill="auto"/>
          </w:tcPr>
          <w:p w14:paraId="00694917"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14</w:t>
            </w:r>
          </w:p>
        </w:tc>
        <w:tc>
          <w:tcPr>
            <w:tcW w:w="507" w:type="dxa"/>
            <w:tcBorders>
              <w:top w:val="single" w:sz="2" w:space="0" w:color="000000"/>
              <w:left w:val="single" w:sz="2" w:space="0" w:color="000000"/>
              <w:bottom w:val="single" w:sz="2" w:space="0" w:color="000000"/>
            </w:tcBorders>
            <w:shd w:val="clear" w:color="auto" w:fill="auto"/>
          </w:tcPr>
          <w:p w14:paraId="6225952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15</w:t>
            </w:r>
          </w:p>
        </w:tc>
        <w:tc>
          <w:tcPr>
            <w:tcW w:w="507" w:type="dxa"/>
            <w:tcBorders>
              <w:top w:val="single" w:sz="2" w:space="0" w:color="000000"/>
              <w:left w:val="single" w:sz="2" w:space="0" w:color="000000"/>
              <w:bottom w:val="single" w:sz="2" w:space="0" w:color="000000"/>
            </w:tcBorders>
            <w:shd w:val="clear" w:color="auto" w:fill="auto"/>
          </w:tcPr>
          <w:p w14:paraId="56D8C46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16</w:t>
            </w:r>
          </w:p>
        </w:tc>
        <w:tc>
          <w:tcPr>
            <w:tcW w:w="508" w:type="dxa"/>
            <w:tcBorders>
              <w:top w:val="single" w:sz="2" w:space="0" w:color="000000"/>
              <w:left w:val="single" w:sz="2" w:space="0" w:color="000000"/>
              <w:bottom w:val="single" w:sz="2" w:space="0" w:color="000000"/>
            </w:tcBorders>
            <w:shd w:val="clear" w:color="auto" w:fill="auto"/>
          </w:tcPr>
          <w:p w14:paraId="54F4731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17</w:t>
            </w:r>
          </w:p>
        </w:tc>
        <w:tc>
          <w:tcPr>
            <w:tcW w:w="507" w:type="dxa"/>
            <w:tcBorders>
              <w:top w:val="single" w:sz="2" w:space="0" w:color="000000"/>
              <w:left w:val="single" w:sz="2" w:space="0" w:color="000000"/>
              <w:bottom w:val="single" w:sz="2" w:space="0" w:color="000000"/>
            </w:tcBorders>
            <w:shd w:val="clear" w:color="auto" w:fill="auto"/>
          </w:tcPr>
          <w:p w14:paraId="40F0565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18</w:t>
            </w:r>
          </w:p>
        </w:tc>
        <w:tc>
          <w:tcPr>
            <w:tcW w:w="507" w:type="dxa"/>
            <w:tcBorders>
              <w:top w:val="single" w:sz="2" w:space="0" w:color="000000"/>
              <w:left w:val="single" w:sz="2" w:space="0" w:color="000000"/>
              <w:bottom w:val="single" w:sz="2" w:space="0" w:color="000000"/>
            </w:tcBorders>
            <w:shd w:val="clear" w:color="auto" w:fill="auto"/>
          </w:tcPr>
          <w:p w14:paraId="5F2CC2F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19</w:t>
            </w:r>
          </w:p>
        </w:tc>
        <w:tc>
          <w:tcPr>
            <w:tcW w:w="515" w:type="dxa"/>
            <w:tcBorders>
              <w:top w:val="single" w:sz="2" w:space="0" w:color="000000"/>
              <w:left w:val="single" w:sz="2" w:space="0" w:color="000000"/>
              <w:bottom w:val="single" w:sz="2" w:space="0" w:color="000000"/>
              <w:right w:val="single" w:sz="2" w:space="0" w:color="000000"/>
            </w:tcBorders>
            <w:shd w:val="clear" w:color="auto" w:fill="auto"/>
          </w:tcPr>
          <w:p w14:paraId="5340272A"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20</w:t>
            </w:r>
          </w:p>
        </w:tc>
      </w:tr>
      <w:tr w:rsidR="00CB0799" w:rsidRPr="00AD4632" w14:paraId="38D62285" w14:textId="77777777">
        <w:tc>
          <w:tcPr>
            <w:tcW w:w="507" w:type="dxa"/>
            <w:tcBorders>
              <w:left w:val="single" w:sz="2" w:space="0" w:color="000000"/>
              <w:bottom w:val="single" w:sz="2" w:space="0" w:color="000000"/>
            </w:tcBorders>
            <w:shd w:val="clear" w:color="auto" w:fill="auto"/>
          </w:tcPr>
          <w:p w14:paraId="1E3EE32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D9C9E7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2C781286"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156B69B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54C23198"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38F577F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C07760D"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0548A339"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4EAA74A8"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7C4A3EA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47525C8B"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3DB50C40"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5A3BF3A"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55EBF4F4"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58210929"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06693F8B"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0EB75C37"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2B595D9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15" w:type="dxa"/>
            <w:tcBorders>
              <w:left w:val="single" w:sz="2" w:space="0" w:color="000000"/>
              <w:bottom w:val="single" w:sz="2" w:space="0" w:color="000000"/>
              <w:right w:val="single" w:sz="2" w:space="0" w:color="000000"/>
            </w:tcBorders>
            <w:shd w:val="clear" w:color="auto" w:fill="auto"/>
          </w:tcPr>
          <w:p w14:paraId="1E68E2EB"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r>
    </w:tbl>
    <w:p w14:paraId="09F7174B" w14:textId="77777777" w:rsidR="00CB0799" w:rsidRPr="00AD4632" w:rsidRDefault="00CB0799" w:rsidP="00AC2269">
      <w:pPr>
        <w:pStyle w:val="En-tte"/>
        <w:jc w:val="both"/>
        <w:rPr>
          <w:rFonts w:asciiTheme="minorHAnsi" w:hAnsiTheme="minorHAnsi" w:cstheme="minorHAnsi"/>
        </w:rPr>
      </w:pPr>
    </w:p>
    <w:p w14:paraId="67455CF4" w14:textId="77777777" w:rsidR="00CB0799" w:rsidRPr="00AD4632" w:rsidRDefault="00CB0799" w:rsidP="00AC2269">
      <w:pPr>
        <w:pStyle w:val="En-tte"/>
        <w:jc w:val="both"/>
        <w:rPr>
          <w:rFonts w:asciiTheme="minorHAnsi" w:hAnsiTheme="minorHAnsi" w:cstheme="minorHAnsi"/>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07"/>
        <w:gridCol w:w="507"/>
        <w:gridCol w:w="507"/>
        <w:gridCol w:w="508"/>
        <w:gridCol w:w="507"/>
        <w:gridCol w:w="507"/>
        <w:gridCol w:w="507"/>
        <w:gridCol w:w="508"/>
        <w:gridCol w:w="507"/>
        <w:gridCol w:w="507"/>
        <w:gridCol w:w="507"/>
        <w:gridCol w:w="508"/>
        <w:gridCol w:w="507"/>
        <w:gridCol w:w="507"/>
        <w:gridCol w:w="507"/>
        <w:gridCol w:w="508"/>
        <w:gridCol w:w="507"/>
        <w:gridCol w:w="507"/>
        <w:gridCol w:w="515"/>
      </w:tblGrid>
      <w:tr w:rsidR="00CB0799" w:rsidRPr="00AD4632" w14:paraId="1A5EC957" w14:textId="77777777">
        <w:tc>
          <w:tcPr>
            <w:tcW w:w="507" w:type="dxa"/>
            <w:tcBorders>
              <w:top w:val="single" w:sz="2" w:space="0" w:color="000000"/>
              <w:left w:val="single" w:sz="2" w:space="0" w:color="000000"/>
              <w:bottom w:val="single" w:sz="2" w:space="0" w:color="000000"/>
            </w:tcBorders>
            <w:shd w:val="clear" w:color="auto" w:fill="auto"/>
          </w:tcPr>
          <w:p w14:paraId="6B0BEC2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w:t>
            </w:r>
          </w:p>
        </w:tc>
        <w:tc>
          <w:tcPr>
            <w:tcW w:w="507" w:type="dxa"/>
            <w:tcBorders>
              <w:top w:val="single" w:sz="2" w:space="0" w:color="000000"/>
              <w:left w:val="single" w:sz="2" w:space="0" w:color="000000"/>
              <w:bottom w:val="single" w:sz="2" w:space="0" w:color="000000"/>
            </w:tcBorders>
            <w:shd w:val="clear" w:color="auto" w:fill="auto"/>
          </w:tcPr>
          <w:p w14:paraId="436EB8FB"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3</w:t>
            </w:r>
          </w:p>
        </w:tc>
        <w:tc>
          <w:tcPr>
            <w:tcW w:w="507" w:type="dxa"/>
            <w:tcBorders>
              <w:top w:val="single" w:sz="2" w:space="0" w:color="000000"/>
              <w:left w:val="single" w:sz="2" w:space="0" w:color="000000"/>
              <w:bottom w:val="single" w:sz="2" w:space="0" w:color="000000"/>
            </w:tcBorders>
            <w:shd w:val="clear" w:color="auto" w:fill="auto"/>
          </w:tcPr>
          <w:p w14:paraId="09BB4CE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4</w:t>
            </w:r>
          </w:p>
        </w:tc>
        <w:tc>
          <w:tcPr>
            <w:tcW w:w="508" w:type="dxa"/>
            <w:tcBorders>
              <w:top w:val="single" w:sz="2" w:space="0" w:color="000000"/>
              <w:left w:val="single" w:sz="2" w:space="0" w:color="000000"/>
              <w:bottom w:val="single" w:sz="2" w:space="0" w:color="000000"/>
            </w:tcBorders>
            <w:shd w:val="clear" w:color="auto" w:fill="auto"/>
          </w:tcPr>
          <w:p w14:paraId="7182EE78"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5</w:t>
            </w:r>
          </w:p>
        </w:tc>
        <w:tc>
          <w:tcPr>
            <w:tcW w:w="507" w:type="dxa"/>
            <w:tcBorders>
              <w:top w:val="single" w:sz="2" w:space="0" w:color="000000"/>
              <w:left w:val="single" w:sz="2" w:space="0" w:color="000000"/>
              <w:bottom w:val="single" w:sz="2" w:space="0" w:color="000000"/>
            </w:tcBorders>
            <w:shd w:val="clear" w:color="auto" w:fill="auto"/>
          </w:tcPr>
          <w:p w14:paraId="470371A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6</w:t>
            </w:r>
          </w:p>
        </w:tc>
        <w:tc>
          <w:tcPr>
            <w:tcW w:w="507" w:type="dxa"/>
            <w:tcBorders>
              <w:top w:val="single" w:sz="2" w:space="0" w:color="000000"/>
              <w:left w:val="single" w:sz="2" w:space="0" w:color="000000"/>
              <w:bottom w:val="single" w:sz="2" w:space="0" w:color="000000"/>
            </w:tcBorders>
            <w:shd w:val="clear" w:color="auto" w:fill="auto"/>
          </w:tcPr>
          <w:p w14:paraId="6A2BB11D"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7</w:t>
            </w:r>
          </w:p>
        </w:tc>
        <w:tc>
          <w:tcPr>
            <w:tcW w:w="507" w:type="dxa"/>
            <w:tcBorders>
              <w:top w:val="single" w:sz="2" w:space="0" w:color="000000"/>
              <w:left w:val="single" w:sz="2" w:space="0" w:color="000000"/>
              <w:bottom w:val="single" w:sz="2" w:space="0" w:color="000000"/>
            </w:tcBorders>
            <w:shd w:val="clear" w:color="auto" w:fill="auto"/>
          </w:tcPr>
          <w:p w14:paraId="29368E2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8</w:t>
            </w:r>
          </w:p>
        </w:tc>
        <w:tc>
          <w:tcPr>
            <w:tcW w:w="508" w:type="dxa"/>
            <w:tcBorders>
              <w:top w:val="single" w:sz="2" w:space="0" w:color="000000"/>
              <w:left w:val="single" w:sz="2" w:space="0" w:color="000000"/>
              <w:bottom w:val="single" w:sz="2" w:space="0" w:color="000000"/>
            </w:tcBorders>
            <w:shd w:val="clear" w:color="auto" w:fill="auto"/>
          </w:tcPr>
          <w:p w14:paraId="2CF79E12"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9</w:t>
            </w:r>
          </w:p>
        </w:tc>
        <w:tc>
          <w:tcPr>
            <w:tcW w:w="507" w:type="dxa"/>
            <w:tcBorders>
              <w:top w:val="single" w:sz="2" w:space="0" w:color="000000"/>
              <w:left w:val="single" w:sz="2" w:space="0" w:color="000000"/>
              <w:bottom w:val="single" w:sz="2" w:space="0" w:color="000000"/>
            </w:tcBorders>
            <w:shd w:val="clear" w:color="auto" w:fill="auto"/>
          </w:tcPr>
          <w:p w14:paraId="3277EBB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10</w:t>
            </w:r>
          </w:p>
        </w:tc>
        <w:tc>
          <w:tcPr>
            <w:tcW w:w="507" w:type="dxa"/>
            <w:tcBorders>
              <w:top w:val="single" w:sz="2" w:space="0" w:color="000000"/>
              <w:left w:val="single" w:sz="2" w:space="0" w:color="000000"/>
              <w:bottom w:val="single" w:sz="2" w:space="0" w:color="000000"/>
            </w:tcBorders>
            <w:shd w:val="clear" w:color="auto" w:fill="auto"/>
          </w:tcPr>
          <w:p w14:paraId="3D9A706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11</w:t>
            </w:r>
          </w:p>
        </w:tc>
        <w:tc>
          <w:tcPr>
            <w:tcW w:w="507" w:type="dxa"/>
            <w:tcBorders>
              <w:top w:val="single" w:sz="2" w:space="0" w:color="000000"/>
              <w:left w:val="single" w:sz="2" w:space="0" w:color="000000"/>
              <w:bottom w:val="single" w:sz="2" w:space="0" w:color="000000"/>
            </w:tcBorders>
            <w:shd w:val="clear" w:color="auto" w:fill="auto"/>
          </w:tcPr>
          <w:p w14:paraId="68D7A7C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12</w:t>
            </w:r>
          </w:p>
        </w:tc>
        <w:tc>
          <w:tcPr>
            <w:tcW w:w="508" w:type="dxa"/>
            <w:tcBorders>
              <w:top w:val="single" w:sz="2" w:space="0" w:color="000000"/>
              <w:left w:val="single" w:sz="2" w:space="0" w:color="000000"/>
              <w:bottom w:val="single" w:sz="2" w:space="0" w:color="000000"/>
            </w:tcBorders>
            <w:shd w:val="clear" w:color="auto" w:fill="auto"/>
          </w:tcPr>
          <w:p w14:paraId="344BDD73"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13</w:t>
            </w:r>
          </w:p>
        </w:tc>
        <w:tc>
          <w:tcPr>
            <w:tcW w:w="507" w:type="dxa"/>
            <w:tcBorders>
              <w:top w:val="single" w:sz="2" w:space="0" w:color="000000"/>
              <w:left w:val="single" w:sz="2" w:space="0" w:color="000000"/>
              <w:bottom w:val="single" w:sz="2" w:space="0" w:color="000000"/>
            </w:tcBorders>
            <w:shd w:val="clear" w:color="auto" w:fill="auto"/>
          </w:tcPr>
          <w:p w14:paraId="5D7B570C"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14</w:t>
            </w:r>
          </w:p>
        </w:tc>
        <w:tc>
          <w:tcPr>
            <w:tcW w:w="507" w:type="dxa"/>
            <w:tcBorders>
              <w:top w:val="single" w:sz="2" w:space="0" w:color="000000"/>
              <w:left w:val="single" w:sz="2" w:space="0" w:color="000000"/>
              <w:bottom w:val="single" w:sz="2" w:space="0" w:color="000000"/>
            </w:tcBorders>
            <w:shd w:val="clear" w:color="auto" w:fill="auto"/>
          </w:tcPr>
          <w:p w14:paraId="5FC7522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15</w:t>
            </w:r>
          </w:p>
        </w:tc>
        <w:tc>
          <w:tcPr>
            <w:tcW w:w="507" w:type="dxa"/>
            <w:tcBorders>
              <w:top w:val="single" w:sz="2" w:space="0" w:color="000000"/>
              <w:left w:val="single" w:sz="2" w:space="0" w:color="000000"/>
              <w:bottom w:val="single" w:sz="2" w:space="0" w:color="000000"/>
            </w:tcBorders>
            <w:shd w:val="clear" w:color="auto" w:fill="auto"/>
          </w:tcPr>
          <w:p w14:paraId="7CA6B5F8"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16</w:t>
            </w:r>
          </w:p>
        </w:tc>
        <w:tc>
          <w:tcPr>
            <w:tcW w:w="508" w:type="dxa"/>
            <w:tcBorders>
              <w:top w:val="single" w:sz="2" w:space="0" w:color="000000"/>
              <w:left w:val="single" w:sz="2" w:space="0" w:color="000000"/>
              <w:bottom w:val="single" w:sz="2" w:space="0" w:color="000000"/>
            </w:tcBorders>
            <w:shd w:val="clear" w:color="auto" w:fill="auto"/>
          </w:tcPr>
          <w:p w14:paraId="229FE03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17</w:t>
            </w:r>
          </w:p>
        </w:tc>
        <w:tc>
          <w:tcPr>
            <w:tcW w:w="507" w:type="dxa"/>
            <w:tcBorders>
              <w:top w:val="single" w:sz="2" w:space="0" w:color="000000"/>
              <w:left w:val="single" w:sz="2" w:space="0" w:color="000000"/>
              <w:bottom w:val="single" w:sz="2" w:space="0" w:color="000000"/>
            </w:tcBorders>
            <w:shd w:val="clear" w:color="auto" w:fill="auto"/>
          </w:tcPr>
          <w:p w14:paraId="6A69277E"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18</w:t>
            </w:r>
          </w:p>
        </w:tc>
        <w:tc>
          <w:tcPr>
            <w:tcW w:w="507" w:type="dxa"/>
            <w:tcBorders>
              <w:top w:val="single" w:sz="2" w:space="0" w:color="000000"/>
              <w:left w:val="single" w:sz="2" w:space="0" w:color="000000"/>
              <w:bottom w:val="single" w:sz="2" w:space="0" w:color="000000"/>
            </w:tcBorders>
            <w:shd w:val="clear" w:color="auto" w:fill="auto"/>
          </w:tcPr>
          <w:p w14:paraId="5F1D0F99"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19</w:t>
            </w:r>
          </w:p>
        </w:tc>
        <w:tc>
          <w:tcPr>
            <w:tcW w:w="515" w:type="dxa"/>
            <w:tcBorders>
              <w:top w:val="single" w:sz="2" w:space="0" w:color="000000"/>
              <w:left w:val="single" w:sz="2" w:space="0" w:color="000000"/>
              <w:bottom w:val="single" w:sz="2" w:space="0" w:color="000000"/>
              <w:right w:val="single" w:sz="2" w:space="0" w:color="000000"/>
            </w:tcBorders>
            <w:shd w:val="clear" w:color="auto" w:fill="auto"/>
          </w:tcPr>
          <w:p w14:paraId="78EC3FF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20</w:t>
            </w:r>
          </w:p>
        </w:tc>
      </w:tr>
      <w:tr w:rsidR="00CB0799" w:rsidRPr="00AD4632" w14:paraId="47BB583C" w14:textId="77777777">
        <w:tc>
          <w:tcPr>
            <w:tcW w:w="507" w:type="dxa"/>
            <w:tcBorders>
              <w:left w:val="single" w:sz="2" w:space="0" w:color="000000"/>
              <w:bottom w:val="single" w:sz="2" w:space="0" w:color="000000"/>
            </w:tcBorders>
            <w:shd w:val="clear" w:color="auto" w:fill="auto"/>
          </w:tcPr>
          <w:p w14:paraId="415EC39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B81EEB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72AFB62C"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59ECB22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687AE82A"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4E299256"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2BDFC97B"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43413E2A"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38FA99DD"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00ED8D81"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345A35A7"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03C90C7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52EF99BD"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4CE9D6D1"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41E2E857"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8" w:type="dxa"/>
            <w:tcBorders>
              <w:left w:val="single" w:sz="2" w:space="0" w:color="000000"/>
              <w:bottom w:val="single" w:sz="2" w:space="0" w:color="000000"/>
            </w:tcBorders>
            <w:shd w:val="clear" w:color="auto" w:fill="auto"/>
          </w:tcPr>
          <w:p w14:paraId="38F83855"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07" w:type="dxa"/>
            <w:tcBorders>
              <w:left w:val="single" w:sz="2" w:space="0" w:color="000000"/>
              <w:bottom w:val="single" w:sz="2" w:space="0" w:color="000000"/>
            </w:tcBorders>
            <w:shd w:val="clear" w:color="auto" w:fill="auto"/>
          </w:tcPr>
          <w:p w14:paraId="2595EFD8"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c>
          <w:tcPr>
            <w:tcW w:w="507" w:type="dxa"/>
            <w:tcBorders>
              <w:left w:val="single" w:sz="2" w:space="0" w:color="000000"/>
              <w:bottom w:val="single" w:sz="2" w:space="0" w:color="000000"/>
            </w:tcBorders>
            <w:shd w:val="clear" w:color="auto" w:fill="auto"/>
          </w:tcPr>
          <w:p w14:paraId="041EF894" w14:textId="77777777" w:rsidR="00CB0799" w:rsidRPr="00AD4632" w:rsidRDefault="000E2BA6" w:rsidP="00AC2269">
            <w:pPr>
              <w:pStyle w:val="Contenudetableau"/>
              <w:jc w:val="both"/>
              <w:rPr>
                <w:rFonts w:asciiTheme="minorHAnsi" w:hAnsiTheme="minorHAnsi" w:cstheme="minorHAnsi"/>
              </w:rPr>
            </w:pPr>
            <w:r w:rsidRPr="00AD4632">
              <w:rPr>
                <w:rFonts w:asciiTheme="minorHAnsi" w:hAnsiTheme="minorHAnsi" w:cstheme="minorHAnsi"/>
              </w:rPr>
              <w:t>V</w:t>
            </w:r>
          </w:p>
        </w:tc>
        <w:tc>
          <w:tcPr>
            <w:tcW w:w="515" w:type="dxa"/>
            <w:tcBorders>
              <w:left w:val="single" w:sz="2" w:space="0" w:color="000000"/>
              <w:bottom w:val="single" w:sz="2" w:space="0" w:color="000000"/>
              <w:right w:val="single" w:sz="2" w:space="0" w:color="000000"/>
            </w:tcBorders>
            <w:shd w:val="clear" w:color="auto" w:fill="auto"/>
          </w:tcPr>
          <w:p w14:paraId="333307B4" w14:textId="77777777" w:rsidR="00CB0799" w:rsidRPr="00AD4632" w:rsidRDefault="000E2BA6" w:rsidP="00AC2269">
            <w:pPr>
              <w:pStyle w:val="Contenudetableau"/>
              <w:jc w:val="both"/>
              <w:rPr>
                <w:rFonts w:asciiTheme="minorHAnsi" w:hAnsiTheme="minorHAnsi" w:cstheme="minorHAnsi"/>
                <w:b/>
                <w:bCs/>
              </w:rPr>
            </w:pPr>
            <w:r w:rsidRPr="00AD4632">
              <w:rPr>
                <w:rFonts w:asciiTheme="minorHAnsi" w:hAnsiTheme="minorHAnsi" w:cstheme="minorHAnsi"/>
                <w:b/>
                <w:bCs/>
              </w:rPr>
              <w:t>F</w:t>
            </w:r>
          </w:p>
        </w:tc>
      </w:tr>
    </w:tbl>
    <w:p w14:paraId="7934D973" w14:textId="77777777" w:rsidR="00CB0799" w:rsidRPr="00AD4632" w:rsidRDefault="00CB0799" w:rsidP="00AC2269">
      <w:pPr>
        <w:pStyle w:val="En-tte"/>
        <w:ind w:left="720"/>
        <w:jc w:val="both"/>
        <w:rPr>
          <w:rFonts w:asciiTheme="minorHAnsi" w:hAnsiTheme="minorHAnsi" w:cstheme="minorHAnsi"/>
        </w:rPr>
      </w:pPr>
    </w:p>
    <w:p w14:paraId="7B8700F1" w14:textId="77777777" w:rsidR="00CB0799" w:rsidRPr="00AD4632" w:rsidRDefault="000E2BA6" w:rsidP="00AC2269">
      <w:pPr>
        <w:pStyle w:val="En-tte"/>
        <w:numPr>
          <w:ilvl w:val="0"/>
          <w:numId w:val="1"/>
        </w:numPr>
        <w:jc w:val="both"/>
        <w:rPr>
          <w:rFonts w:asciiTheme="minorHAnsi" w:hAnsiTheme="minorHAnsi" w:cstheme="minorHAnsi"/>
          <w:b/>
          <w:bCs/>
        </w:rPr>
      </w:pPr>
      <w:r w:rsidRPr="00AD4632">
        <w:rPr>
          <w:rFonts w:asciiTheme="minorHAnsi" w:hAnsiTheme="minorHAnsi" w:cstheme="minorHAnsi"/>
          <w:b/>
          <w:bCs/>
        </w:rPr>
        <w:t>Pourquoi la boucle de l’intérieure (la deuxième boucle) commence à i</w:t>
      </w:r>
      <w:r w:rsidRPr="00AD4632">
        <w:rPr>
          <w:rFonts w:asciiTheme="minorHAnsi" w:hAnsiTheme="minorHAnsi" w:cstheme="minorHAnsi"/>
          <w:b/>
          <w:bCs/>
          <w:sz w:val="15"/>
        </w:rPr>
        <w:t xml:space="preserve">2 </w:t>
      </w:r>
      <w:r w:rsidRPr="00AD4632">
        <w:rPr>
          <w:rFonts w:asciiTheme="minorHAnsi" w:hAnsiTheme="minorHAnsi" w:cstheme="minorHAnsi"/>
          <w:b/>
          <w:bCs/>
        </w:rPr>
        <w:t>et pas 0 ou i ?</w:t>
      </w:r>
    </w:p>
    <w:p w14:paraId="053C1A9C" w14:textId="77777777"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La boucle intérieure ne commence pas à 0 car le premier indice du tableau est 2. On ne commence pas non plus à i car c’est le nombre actuel. Or on veut garder sa valeur à Vrai pour indiquer qu’il est premier.</w:t>
      </w:r>
    </w:p>
    <w:p w14:paraId="6DD58C4A" w14:textId="77777777" w:rsidR="00CB0799" w:rsidRPr="00AD4632" w:rsidRDefault="00CB0799" w:rsidP="00AC2269">
      <w:pPr>
        <w:pStyle w:val="En-tte"/>
        <w:jc w:val="both"/>
        <w:rPr>
          <w:rFonts w:asciiTheme="minorHAnsi" w:hAnsiTheme="minorHAnsi" w:cstheme="minorHAnsi"/>
        </w:rPr>
      </w:pPr>
    </w:p>
    <w:p w14:paraId="3473E6DF" w14:textId="77777777" w:rsidR="00CB0799" w:rsidRPr="00AD4632" w:rsidRDefault="000E2BA6" w:rsidP="00AC2269">
      <w:pPr>
        <w:pStyle w:val="En-tte"/>
        <w:numPr>
          <w:ilvl w:val="0"/>
          <w:numId w:val="1"/>
        </w:numPr>
        <w:jc w:val="both"/>
        <w:rPr>
          <w:rFonts w:asciiTheme="minorHAnsi" w:hAnsiTheme="minorHAnsi" w:cstheme="minorHAnsi"/>
          <w:b/>
          <w:bCs/>
        </w:rPr>
      </w:pPr>
      <w:r w:rsidRPr="00AD4632">
        <w:rPr>
          <w:rFonts w:asciiTheme="minorHAnsi" w:hAnsiTheme="minorHAnsi" w:cstheme="minorHAnsi"/>
          <w:b/>
          <w:bCs/>
        </w:rPr>
        <w:t>Pourquoi la première boucle s’exécute jusqu’à √</w:t>
      </w:r>
      <w:proofErr w:type="gramStart"/>
      <w:r w:rsidRPr="00AD4632">
        <w:rPr>
          <w:rFonts w:asciiTheme="minorHAnsi" w:hAnsiTheme="minorHAnsi" w:cstheme="minorHAnsi"/>
          <w:b/>
          <w:bCs/>
        </w:rPr>
        <w:t>n?</w:t>
      </w:r>
      <w:proofErr w:type="gramEnd"/>
      <w:r w:rsidRPr="00AD4632">
        <w:rPr>
          <w:rFonts w:asciiTheme="minorHAnsi" w:hAnsiTheme="minorHAnsi" w:cstheme="minorHAnsi"/>
          <w:b/>
          <w:bCs/>
        </w:rPr>
        <w:t xml:space="preserve"> Que faites-vous si √n n’est pas un entier ?</w:t>
      </w:r>
    </w:p>
    <w:p w14:paraId="5D6CD9BE" w14:textId="77777777" w:rsidR="00CB0799" w:rsidRPr="00AD4632" w:rsidRDefault="00CB0799" w:rsidP="00AC2269">
      <w:pPr>
        <w:pStyle w:val="En-tte"/>
        <w:jc w:val="both"/>
        <w:rPr>
          <w:rFonts w:asciiTheme="minorHAnsi" w:hAnsiTheme="minorHAnsi" w:cstheme="minorHAnsi"/>
          <w:b/>
          <w:bCs/>
        </w:rPr>
      </w:pPr>
    </w:p>
    <w:p w14:paraId="33EA3AF8" w14:textId="77777777"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Continuer au-delà de racine(N) est inutile car pour tout nombre </w:t>
      </w:r>
      <w:proofErr w:type="gramStart"/>
      <w:r w:rsidRPr="00AD4632">
        <w:rPr>
          <w:rFonts w:asciiTheme="minorHAnsi" w:hAnsiTheme="minorHAnsi" w:cstheme="minorHAnsi"/>
        </w:rPr>
        <w:t>non premier a</w:t>
      </w:r>
      <w:proofErr w:type="gramEnd"/>
      <w:r w:rsidRPr="00AD4632">
        <w:rPr>
          <w:rFonts w:asciiTheme="minorHAnsi" w:hAnsiTheme="minorHAnsi" w:cstheme="minorHAnsi"/>
        </w:rPr>
        <w:t xml:space="preserve"> &lt; N, il existe 2 diviseurs k et p de telle sorte que k &lt; racine(N) &lt; p &lt; N. On a donc </w:t>
      </w:r>
      <w:proofErr w:type="gramStart"/>
      <w:r w:rsidRPr="00AD4632">
        <w:rPr>
          <w:rFonts w:asciiTheme="minorHAnsi" w:hAnsiTheme="minorHAnsi" w:cstheme="minorHAnsi"/>
        </w:rPr>
        <w:t>a</w:t>
      </w:r>
      <w:proofErr w:type="gramEnd"/>
      <w:r w:rsidRPr="00AD4632">
        <w:rPr>
          <w:rFonts w:asciiTheme="minorHAnsi" w:hAnsiTheme="minorHAnsi" w:cstheme="minorHAnsi"/>
        </w:rPr>
        <w:t xml:space="preserve"> = k*p. Or, comme tous les nombres inférieurs à p racine(N) ont déjà été traités par l’algorithme, ainsi, </w:t>
      </w:r>
      <w:proofErr w:type="spellStart"/>
      <w:r w:rsidRPr="00AD4632">
        <w:rPr>
          <w:rFonts w:asciiTheme="minorHAnsi" w:hAnsiTheme="minorHAnsi" w:cstheme="minorHAnsi"/>
        </w:rPr>
        <w:t>kxp</w:t>
      </w:r>
      <w:proofErr w:type="spellEnd"/>
      <w:r w:rsidRPr="00AD4632">
        <w:rPr>
          <w:rFonts w:asciiTheme="minorHAnsi" w:hAnsiTheme="minorHAnsi" w:cstheme="minorHAnsi"/>
        </w:rPr>
        <w:t xml:space="preserve"> a déjà été éliminé par le crible.</w:t>
      </w:r>
    </w:p>
    <w:p w14:paraId="3BE519FB" w14:textId="77777777" w:rsidR="00CB0799" w:rsidRPr="00AD4632" w:rsidRDefault="00CB0799" w:rsidP="00AC2269">
      <w:pPr>
        <w:pStyle w:val="En-tte"/>
        <w:jc w:val="both"/>
        <w:rPr>
          <w:rFonts w:asciiTheme="minorHAnsi" w:hAnsiTheme="minorHAnsi" w:cstheme="minorHAnsi"/>
        </w:rPr>
      </w:pPr>
    </w:p>
    <w:p w14:paraId="5F227C83" w14:textId="77777777" w:rsidR="00CB0799" w:rsidRPr="00AD4632" w:rsidRDefault="000E2BA6" w:rsidP="00AC2269">
      <w:pPr>
        <w:jc w:val="both"/>
        <w:rPr>
          <w:rFonts w:asciiTheme="minorHAnsi" w:hAnsiTheme="minorHAnsi" w:cstheme="minorHAnsi"/>
        </w:rPr>
      </w:pPr>
      <w:r w:rsidRPr="00AD4632">
        <w:rPr>
          <w:rFonts w:asciiTheme="minorHAnsi" w:hAnsiTheme="minorHAnsi" w:cstheme="minorHAnsi"/>
          <w:i/>
          <w:iCs/>
          <w:u w:val="single"/>
        </w:rPr>
        <w:t>Conclusion</w:t>
      </w:r>
      <w:r w:rsidRPr="00AD4632">
        <w:rPr>
          <w:rFonts w:asciiTheme="minorHAnsi" w:hAnsiTheme="minorHAnsi" w:cstheme="minorHAnsi"/>
        </w:rPr>
        <w:t xml:space="preserve"> : si h n’est pas premier, il possède des diviseurs &lt; Racine(h) et donc dans le cas où n=h, la boucle peut s’arrêter à Racine(n). (</w:t>
      </w:r>
      <w:proofErr w:type="gramStart"/>
      <w:r w:rsidRPr="00AD4632">
        <w:rPr>
          <w:rFonts w:asciiTheme="minorHAnsi" w:hAnsiTheme="minorHAnsi" w:cstheme="minorHAnsi"/>
        </w:rPr>
        <w:t>on</w:t>
      </w:r>
      <w:proofErr w:type="gramEnd"/>
      <w:r w:rsidRPr="00AD4632">
        <w:rPr>
          <w:rFonts w:asciiTheme="minorHAnsi" w:hAnsiTheme="minorHAnsi" w:cstheme="minorHAnsi"/>
        </w:rPr>
        <w:t xml:space="preserve"> arrondit à l’inférieur).</w:t>
      </w:r>
    </w:p>
    <w:p w14:paraId="490F8E9F" w14:textId="77777777" w:rsidR="00CB0799" w:rsidRPr="00AD4632" w:rsidRDefault="00CB0799" w:rsidP="00AC2269">
      <w:pPr>
        <w:jc w:val="both"/>
        <w:rPr>
          <w:rFonts w:asciiTheme="minorHAnsi" w:hAnsiTheme="minorHAnsi" w:cstheme="minorHAnsi"/>
        </w:rPr>
      </w:pPr>
    </w:p>
    <w:p w14:paraId="74DF4C37"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Tache 2</w:t>
      </w:r>
    </w:p>
    <w:p w14:paraId="357BCDBF" w14:textId="77777777"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Nous allons commencer par écrire un premier programme dans le but d’implémenter l’algorithme. Cette première implémentation a pour but de faire fonctionner une version du crible d’Ératosthène sans parallélisation </w:t>
      </w:r>
      <w:proofErr w:type="gramStart"/>
      <w:r w:rsidRPr="00AD4632">
        <w:rPr>
          <w:rFonts w:asciiTheme="minorHAnsi" w:hAnsiTheme="minorHAnsi" w:cstheme="minorHAnsi"/>
        </w:rPr>
        <w:t>des tache</w:t>
      </w:r>
      <w:proofErr w:type="gramEnd"/>
      <w:r w:rsidRPr="00AD4632">
        <w:rPr>
          <w:rFonts w:asciiTheme="minorHAnsi" w:hAnsiTheme="minorHAnsi" w:cstheme="minorHAnsi"/>
        </w:rPr>
        <w:t xml:space="preserve">. Nous allons demander </w:t>
      </w:r>
      <w:proofErr w:type="spellStart"/>
      <w:proofErr w:type="gramStart"/>
      <w:r w:rsidRPr="00AD4632">
        <w:rPr>
          <w:rFonts w:asciiTheme="minorHAnsi" w:hAnsiTheme="minorHAnsi" w:cstheme="minorHAnsi"/>
        </w:rPr>
        <w:t>a</w:t>
      </w:r>
      <w:proofErr w:type="spellEnd"/>
      <w:proofErr w:type="gramEnd"/>
      <w:r w:rsidRPr="00AD4632">
        <w:rPr>
          <w:rFonts w:asciiTheme="minorHAnsi" w:hAnsiTheme="minorHAnsi" w:cstheme="minorHAnsi"/>
        </w:rPr>
        <w:t xml:space="preserve"> l’utilisateur jusqu’</w:t>
      </w:r>
      <w:proofErr w:type="spellStart"/>
      <w:r w:rsidRPr="00AD4632">
        <w:rPr>
          <w:rFonts w:asciiTheme="minorHAnsi" w:hAnsiTheme="minorHAnsi" w:cstheme="minorHAnsi"/>
        </w:rPr>
        <w:t>a</w:t>
      </w:r>
      <w:proofErr w:type="spellEnd"/>
      <w:r w:rsidRPr="00AD4632">
        <w:rPr>
          <w:rFonts w:asciiTheme="minorHAnsi" w:hAnsiTheme="minorHAnsi" w:cstheme="minorHAnsi"/>
        </w:rPr>
        <w:t xml:space="preserve"> quel nombre il veut que l’algorithme fonctionne. Nous avons également </w:t>
      </w:r>
      <w:proofErr w:type="gramStart"/>
      <w:r w:rsidRPr="00AD4632">
        <w:rPr>
          <w:rFonts w:asciiTheme="minorHAnsi" w:hAnsiTheme="minorHAnsi" w:cstheme="minorHAnsi"/>
        </w:rPr>
        <w:t>implémenter</w:t>
      </w:r>
      <w:proofErr w:type="gramEnd"/>
      <w:r w:rsidRPr="00AD4632">
        <w:rPr>
          <w:rFonts w:asciiTheme="minorHAnsi" w:hAnsiTheme="minorHAnsi" w:cstheme="minorHAnsi"/>
        </w:rPr>
        <w:t xml:space="preserve"> une notion de temps d’</w:t>
      </w:r>
      <w:proofErr w:type="spellStart"/>
      <w:r w:rsidRPr="00AD4632">
        <w:rPr>
          <w:rFonts w:asciiTheme="minorHAnsi" w:hAnsiTheme="minorHAnsi" w:cstheme="minorHAnsi"/>
        </w:rPr>
        <w:t>execution</w:t>
      </w:r>
      <w:proofErr w:type="spellEnd"/>
      <w:r w:rsidRPr="00AD4632">
        <w:rPr>
          <w:rFonts w:asciiTheme="minorHAnsi" w:hAnsiTheme="minorHAnsi" w:cstheme="minorHAnsi"/>
        </w:rPr>
        <w:t xml:space="preserve"> </w:t>
      </w:r>
      <w:proofErr w:type="spellStart"/>
      <w:r w:rsidRPr="00AD4632">
        <w:rPr>
          <w:rFonts w:asciiTheme="minorHAnsi" w:hAnsiTheme="minorHAnsi" w:cstheme="minorHAnsi"/>
        </w:rPr>
        <w:t>grace</w:t>
      </w:r>
      <w:proofErr w:type="spellEnd"/>
      <w:r w:rsidRPr="00AD4632">
        <w:rPr>
          <w:rFonts w:asciiTheme="minorHAnsi" w:hAnsiTheme="minorHAnsi" w:cstheme="minorHAnsi"/>
        </w:rPr>
        <w:t xml:space="preserve"> à &lt;</w:t>
      </w:r>
      <w:proofErr w:type="spellStart"/>
      <w:r w:rsidRPr="00AD4632">
        <w:rPr>
          <w:rFonts w:asciiTheme="minorHAnsi" w:hAnsiTheme="minorHAnsi" w:cstheme="minorHAnsi"/>
        </w:rPr>
        <w:t>time.h</w:t>
      </w:r>
      <w:proofErr w:type="spellEnd"/>
      <w:r w:rsidRPr="00AD4632">
        <w:rPr>
          <w:rFonts w:asciiTheme="minorHAnsi" w:hAnsiTheme="minorHAnsi" w:cstheme="minorHAnsi"/>
        </w:rPr>
        <w:t>&gt;.</w:t>
      </w:r>
    </w:p>
    <w:p w14:paraId="6990E449"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Fichier : </w:t>
      </w:r>
      <w:proofErr w:type="spellStart"/>
      <w:r w:rsidRPr="00AD4632">
        <w:rPr>
          <w:rFonts w:asciiTheme="minorHAnsi" w:hAnsiTheme="minorHAnsi" w:cstheme="minorHAnsi"/>
          <w:i/>
          <w:iCs/>
        </w:rPr>
        <w:t>sequentiel.c</w:t>
      </w:r>
      <w:proofErr w:type="spellEnd"/>
    </w:p>
    <w:p w14:paraId="7692C4CB"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Commande de compilation : </w:t>
      </w:r>
      <w:proofErr w:type="spellStart"/>
      <w:r w:rsidRPr="00AD4632">
        <w:rPr>
          <w:rFonts w:asciiTheme="minorHAnsi" w:hAnsiTheme="minorHAnsi" w:cstheme="minorHAnsi"/>
          <w:i/>
          <w:iCs/>
        </w:rPr>
        <w:t>gcc</w:t>
      </w:r>
      <w:proofErr w:type="spellEnd"/>
      <w:r w:rsidRPr="00AD4632">
        <w:rPr>
          <w:rFonts w:asciiTheme="minorHAnsi" w:hAnsiTheme="minorHAnsi" w:cstheme="minorHAnsi"/>
          <w:i/>
          <w:iCs/>
        </w:rPr>
        <w:t xml:space="preserve"> -o </w:t>
      </w:r>
      <w:proofErr w:type="spellStart"/>
      <w:r w:rsidRPr="00AD4632">
        <w:rPr>
          <w:rFonts w:asciiTheme="minorHAnsi" w:hAnsiTheme="minorHAnsi" w:cstheme="minorHAnsi"/>
          <w:i/>
          <w:iCs/>
        </w:rPr>
        <w:t>sequentiel</w:t>
      </w:r>
      <w:proofErr w:type="spellEnd"/>
      <w:r w:rsidRPr="00AD4632">
        <w:rPr>
          <w:rFonts w:asciiTheme="minorHAnsi" w:hAnsiTheme="minorHAnsi" w:cstheme="minorHAnsi"/>
          <w:i/>
          <w:iCs/>
        </w:rPr>
        <w:t xml:space="preserve"> </w:t>
      </w:r>
      <w:proofErr w:type="spellStart"/>
      <w:r w:rsidRPr="00AD4632">
        <w:rPr>
          <w:rFonts w:asciiTheme="minorHAnsi" w:hAnsiTheme="minorHAnsi" w:cstheme="minorHAnsi"/>
          <w:i/>
          <w:iCs/>
        </w:rPr>
        <w:t>sequentiel.c</w:t>
      </w:r>
      <w:proofErr w:type="spellEnd"/>
      <w:r w:rsidRPr="00AD4632">
        <w:rPr>
          <w:rFonts w:asciiTheme="minorHAnsi" w:hAnsiTheme="minorHAnsi" w:cstheme="minorHAnsi"/>
          <w:i/>
          <w:iCs/>
        </w:rPr>
        <w:t xml:space="preserve"> -lm</w:t>
      </w:r>
    </w:p>
    <w:p w14:paraId="77949EBF"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Commande d’exécution </w:t>
      </w:r>
      <w:proofErr w:type="gramStart"/>
      <w:r w:rsidRPr="00AD4632">
        <w:rPr>
          <w:rFonts w:asciiTheme="minorHAnsi" w:hAnsiTheme="minorHAnsi" w:cstheme="minorHAnsi"/>
          <w:b/>
          <w:bCs/>
        </w:rPr>
        <w:t>:</w:t>
      </w:r>
      <w:r w:rsidRPr="00AD4632">
        <w:rPr>
          <w:rFonts w:asciiTheme="minorHAnsi" w:hAnsiTheme="minorHAnsi" w:cstheme="minorHAnsi"/>
          <w:i/>
          <w:iCs/>
        </w:rPr>
        <w:t xml:space="preserve"> .</w:t>
      </w:r>
      <w:proofErr w:type="gramEnd"/>
      <w:r w:rsidRPr="00AD4632">
        <w:rPr>
          <w:rFonts w:asciiTheme="minorHAnsi" w:hAnsiTheme="minorHAnsi" w:cstheme="minorHAnsi"/>
          <w:i/>
          <w:iCs/>
        </w:rPr>
        <w:t>/</w:t>
      </w:r>
      <w:proofErr w:type="spellStart"/>
      <w:r w:rsidRPr="00AD4632">
        <w:rPr>
          <w:rFonts w:asciiTheme="minorHAnsi" w:hAnsiTheme="minorHAnsi" w:cstheme="minorHAnsi"/>
          <w:i/>
          <w:iCs/>
        </w:rPr>
        <w:t>sequentiel</w:t>
      </w:r>
      <w:proofErr w:type="spellEnd"/>
    </w:p>
    <w:p w14:paraId="1B9B0119" w14:textId="77777777" w:rsidR="00CB0799" w:rsidRPr="00AD4632" w:rsidRDefault="00CB0799" w:rsidP="00AC2269">
      <w:pPr>
        <w:pStyle w:val="En-tte"/>
        <w:jc w:val="both"/>
        <w:rPr>
          <w:rFonts w:asciiTheme="minorHAnsi" w:hAnsiTheme="minorHAnsi" w:cstheme="minorHAnsi"/>
          <w:i/>
          <w:iCs/>
        </w:rPr>
      </w:pPr>
    </w:p>
    <w:p w14:paraId="2485CB5D"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Tache 3</w:t>
      </w:r>
    </w:p>
    <w:p w14:paraId="3BD779DD" w14:textId="0C6A13CA"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Cette </w:t>
      </w:r>
      <w:r w:rsidR="008E1668" w:rsidRPr="00AD4632">
        <w:rPr>
          <w:rFonts w:asciiTheme="minorHAnsi" w:hAnsiTheme="minorHAnsi" w:cstheme="minorHAnsi"/>
        </w:rPr>
        <w:t>tâche</w:t>
      </w:r>
      <w:r w:rsidRPr="00AD4632">
        <w:rPr>
          <w:rFonts w:asciiTheme="minorHAnsi" w:hAnsiTheme="minorHAnsi" w:cstheme="minorHAnsi"/>
        </w:rPr>
        <w:t xml:space="preserve"> est la tache dans laquelle nous allons implémenter la fonctionnalité la plus importante du TD, nous allons paralléliser les taches d’exécution de l’algorithme. Pour cela nous allons demander à l’utilisateur, comme pour la tache précédente, jusqu’à quel nombre il veut que l’algorithme fonctionne. Ensuite nous allons également demander sur combien de threads il souhaite paralléliser la </w:t>
      </w:r>
      <w:proofErr w:type="spellStart"/>
      <w:r w:rsidRPr="00AD4632">
        <w:rPr>
          <w:rFonts w:asciiTheme="minorHAnsi" w:hAnsiTheme="minorHAnsi" w:cstheme="minorHAnsi"/>
        </w:rPr>
        <w:t>tache</w:t>
      </w:r>
      <w:proofErr w:type="spellEnd"/>
      <w:r w:rsidRPr="00AD4632">
        <w:rPr>
          <w:rFonts w:asciiTheme="minorHAnsi" w:hAnsiTheme="minorHAnsi" w:cstheme="minorHAnsi"/>
        </w:rPr>
        <w:t xml:space="preserve">. Une fois que ces informations sont </w:t>
      </w:r>
      <w:proofErr w:type="gramStart"/>
      <w:r w:rsidRPr="00AD4632">
        <w:rPr>
          <w:rFonts w:asciiTheme="minorHAnsi" w:hAnsiTheme="minorHAnsi" w:cstheme="minorHAnsi"/>
        </w:rPr>
        <w:t>renseignés</w:t>
      </w:r>
      <w:proofErr w:type="gramEnd"/>
      <w:r w:rsidRPr="00AD4632">
        <w:rPr>
          <w:rFonts w:asciiTheme="minorHAnsi" w:hAnsiTheme="minorHAnsi" w:cstheme="minorHAnsi"/>
        </w:rPr>
        <w:t>, l’algorithme va créer des thread et leurs assigner une tache de calcul. Les threads sont gérés grâce à &lt;</w:t>
      </w:r>
      <w:proofErr w:type="spellStart"/>
      <w:r w:rsidRPr="00AD4632">
        <w:rPr>
          <w:rFonts w:asciiTheme="minorHAnsi" w:hAnsiTheme="minorHAnsi" w:cstheme="minorHAnsi"/>
        </w:rPr>
        <w:t>pthread.h</w:t>
      </w:r>
      <w:proofErr w:type="spellEnd"/>
      <w:r w:rsidRPr="00AD4632">
        <w:rPr>
          <w:rFonts w:asciiTheme="minorHAnsi" w:hAnsiTheme="minorHAnsi" w:cstheme="minorHAnsi"/>
        </w:rPr>
        <w:t>&gt;.</w:t>
      </w:r>
    </w:p>
    <w:p w14:paraId="546AED46"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Fichier : </w:t>
      </w:r>
      <w:proofErr w:type="spellStart"/>
      <w:r w:rsidRPr="00AD4632">
        <w:rPr>
          <w:rFonts w:asciiTheme="minorHAnsi" w:hAnsiTheme="minorHAnsi" w:cstheme="minorHAnsi"/>
        </w:rPr>
        <w:t>parallele</w:t>
      </w:r>
      <w:r w:rsidRPr="00AD4632">
        <w:rPr>
          <w:rFonts w:asciiTheme="minorHAnsi" w:hAnsiTheme="minorHAnsi" w:cstheme="minorHAnsi"/>
          <w:i/>
          <w:iCs/>
        </w:rPr>
        <w:t>.c</w:t>
      </w:r>
      <w:proofErr w:type="spellEnd"/>
    </w:p>
    <w:p w14:paraId="251D760A"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Commande de compilation : </w:t>
      </w:r>
      <w:proofErr w:type="spellStart"/>
      <w:r w:rsidRPr="00AD4632">
        <w:rPr>
          <w:rFonts w:asciiTheme="minorHAnsi" w:hAnsiTheme="minorHAnsi" w:cstheme="minorHAnsi"/>
          <w:i/>
          <w:iCs/>
        </w:rPr>
        <w:t>gcc</w:t>
      </w:r>
      <w:proofErr w:type="spellEnd"/>
      <w:r w:rsidRPr="00AD4632">
        <w:rPr>
          <w:rFonts w:asciiTheme="minorHAnsi" w:hAnsiTheme="minorHAnsi" w:cstheme="minorHAnsi"/>
          <w:i/>
          <w:iCs/>
        </w:rPr>
        <w:t xml:space="preserve"> -o </w:t>
      </w:r>
      <w:proofErr w:type="spellStart"/>
      <w:r w:rsidRPr="00AD4632">
        <w:rPr>
          <w:rFonts w:asciiTheme="minorHAnsi" w:hAnsiTheme="minorHAnsi" w:cstheme="minorHAnsi"/>
          <w:i/>
          <w:iCs/>
        </w:rPr>
        <w:t>parallele</w:t>
      </w:r>
      <w:proofErr w:type="spellEnd"/>
      <w:r w:rsidRPr="00AD4632">
        <w:rPr>
          <w:rFonts w:asciiTheme="minorHAnsi" w:hAnsiTheme="minorHAnsi" w:cstheme="minorHAnsi"/>
          <w:i/>
          <w:iCs/>
        </w:rPr>
        <w:t xml:space="preserve"> </w:t>
      </w:r>
      <w:proofErr w:type="spellStart"/>
      <w:r w:rsidRPr="00AD4632">
        <w:rPr>
          <w:rFonts w:asciiTheme="minorHAnsi" w:hAnsiTheme="minorHAnsi" w:cstheme="minorHAnsi"/>
          <w:i/>
          <w:iCs/>
        </w:rPr>
        <w:t>parallele.c</w:t>
      </w:r>
      <w:proofErr w:type="spellEnd"/>
      <w:r w:rsidRPr="00AD4632">
        <w:rPr>
          <w:rFonts w:asciiTheme="minorHAnsi" w:hAnsiTheme="minorHAnsi" w:cstheme="minorHAnsi"/>
          <w:i/>
          <w:iCs/>
        </w:rPr>
        <w:t xml:space="preserve"> -lm -</w:t>
      </w:r>
      <w:proofErr w:type="spellStart"/>
      <w:r w:rsidRPr="00AD4632">
        <w:rPr>
          <w:rFonts w:asciiTheme="minorHAnsi" w:hAnsiTheme="minorHAnsi" w:cstheme="minorHAnsi"/>
          <w:i/>
          <w:iCs/>
        </w:rPr>
        <w:t>lpthread</w:t>
      </w:r>
      <w:proofErr w:type="spellEnd"/>
      <w:r w:rsidRPr="00AD4632">
        <w:rPr>
          <w:rFonts w:asciiTheme="minorHAnsi" w:hAnsiTheme="minorHAnsi" w:cstheme="minorHAnsi"/>
          <w:i/>
          <w:iCs/>
        </w:rPr>
        <w:t xml:space="preserve"> -</w:t>
      </w:r>
      <w:proofErr w:type="spellStart"/>
      <w:r w:rsidRPr="00AD4632">
        <w:rPr>
          <w:rFonts w:asciiTheme="minorHAnsi" w:hAnsiTheme="minorHAnsi" w:cstheme="minorHAnsi"/>
          <w:i/>
          <w:iCs/>
        </w:rPr>
        <w:t>DLinux</w:t>
      </w:r>
      <w:proofErr w:type="spellEnd"/>
      <w:r w:rsidRPr="00AD4632">
        <w:rPr>
          <w:rFonts w:asciiTheme="minorHAnsi" w:hAnsiTheme="minorHAnsi" w:cstheme="minorHAnsi"/>
          <w:i/>
          <w:iCs/>
        </w:rPr>
        <w:t xml:space="preserve"> -DREENTRANT</w:t>
      </w:r>
    </w:p>
    <w:p w14:paraId="76462EC7"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Commande d’exécution </w:t>
      </w:r>
      <w:proofErr w:type="gramStart"/>
      <w:r w:rsidRPr="00AD4632">
        <w:rPr>
          <w:rFonts w:asciiTheme="minorHAnsi" w:hAnsiTheme="minorHAnsi" w:cstheme="minorHAnsi"/>
          <w:b/>
          <w:bCs/>
        </w:rPr>
        <w:t>:</w:t>
      </w:r>
      <w:r w:rsidRPr="00AD4632">
        <w:rPr>
          <w:rFonts w:asciiTheme="minorHAnsi" w:hAnsiTheme="minorHAnsi" w:cstheme="minorHAnsi"/>
          <w:i/>
          <w:iCs/>
        </w:rPr>
        <w:t xml:space="preserve"> .</w:t>
      </w:r>
      <w:proofErr w:type="gramEnd"/>
      <w:r w:rsidRPr="00AD4632">
        <w:rPr>
          <w:rFonts w:asciiTheme="minorHAnsi" w:hAnsiTheme="minorHAnsi" w:cstheme="minorHAnsi"/>
          <w:i/>
          <w:iCs/>
        </w:rPr>
        <w:t>/</w:t>
      </w:r>
      <w:proofErr w:type="spellStart"/>
      <w:r w:rsidRPr="00AD4632">
        <w:rPr>
          <w:rFonts w:asciiTheme="minorHAnsi" w:hAnsiTheme="minorHAnsi" w:cstheme="minorHAnsi"/>
          <w:i/>
          <w:iCs/>
        </w:rPr>
        <w:t>parallele</w:t>
      </w:r>
      <w:proofErr w:type="spellEnd"/>
    </w:p>
    <w:p w14:paraId="7D7D7DA1" w14:textId="77777777" w:rsidR="00CB0799" w:rsidRPr="00AD4632" w:rsidRDefault="00CB0799" w:rsidP="00AC2269">
      <w:pPr>
        <w:pStyle w:val="En-tte"/>
        <w:jc w:val="both"/>
        <w:rPr>
          <w:rFonts w:asciiTheme="minorHAnsi" w:hAnsiTheme="minorHAnsi" w:cstheme="minorHAnsi"/>
          <w:i/>
          <w:iCs/>
        </w:rPr>
      </w:pPr>
    </w:p>
    <w:p w14:paraId="524974B6"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Tache 4</w:t>
      </w:r>
    </w:p>
    <w:p w14:paraId="670F4142" w14:textId="2F35528A"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Dans cette tâche nous allons comparer les performances d’exécution des deux programmes rédigés dans les 2 taches précédentes (</w:t>
      </w:r>
      <w:proofErr w:type="spellStart"/>
      <w:r w:rsidRPr="00AD4632">
        <w:rPr>
          <w:rFonts w:asciiTheme="minorHAnsi" w:hAnsiTheme="minorHAnsi" w:cstheme="minorHAnsi"/>
        </w:rPr>
        <w:t>sequentielle</w:t>
      </w:r>
      <w:proofErr w:type="spellEnd"/>
      <w:r w:rsidRPr="00AD4632">
        <w:rPr>
          <w:rFonts w:asciiTheme="minorHAnsi" w:hAnsiTheme="minorHAnsi" w:cstheme="minorHAnsi"/>
        </w:rPr>
        <w:t xml:space="preserve"> et </w:t>
      </w:r>
      <w:proofErr w:type="spellStart"/>
      <w:r w:rsidRPr="00AD4632">
        <w:rPr>
          <w:rFonts w:asciiTheme="minorHAnsi" w:hAnsiTheme="minorHAnsi" w:cstheme="minorHAnsi"/>
        </w:rPr>
        <w:t>parallele</w:t>
      </w:r>
      <w:proofErr w:type="spellEnd"/>
      <w:r w:rsidRPr="00AD4632">
        <w:rPr>
          <w:rFonts w:asciiTheme="minorHAnsi" w:hAnsiTheme="minorHAnsi" w:cstheme="minorHAnsi"/>
        </w:rPr>
        <w:t xml:space="preserve"> avec 1 à 7 threads) pour l’algorithme allant jusqu’à : </w:t>
      </w:r>
    </w:p>
    <w:p w14:paraId="4F476455" w14:textId="77777777"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500 000, 1 000 000, 2 000 000 et 5 000 000.</w:t>
      </w:r>
    </w:p>
    <w:p w14:paraId="00E0E52D" w14:textId="77777777" w:rsidR="00CB0799" w:rsidRPr="00AD4632"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Pour pouvoir effectuer cette comparaison nous avons rédigé un dernier programme : </w:t>
      </w:r>
      <w:proofErr w:type="spellStart"/>
      <w:r w:rsidRPr="00AD4632">
        <w:rPr>
          <w:rFonts w:asciiTheme="minorHAnsi" w:hAnsiTheme="minorHAnsi" w:cstheme="minorHAnsi"/>
        </w:rPr>
        <w:t>compare.c</w:t>
      </w:r>
      <w:proofErr w:type="spellEnd"/>
      <w:r w:rsidRPr="00AD4632">
        <w:rPr>
          <w:rFonts w:asciiTheme="minorHAnsi" w:hAnsiTheme="minorHAnsi" w:cstheme="minorHAnsi"/>
        </w:rPr>
        <w:t xml:space="preserve">. Ce programme exécute les algorithmes avec les paramètres indiqué et calcul les temps d’exécutions </w:t>
      </w:r>
      <w:proofErr w:type="spellStart"/>
      <w:r w:rsidRPr="00AD4632">
        <w:rPr>
          <w:rFonts w:asciiTheme="minorHAnsi" w:hAnsiTheme="minorHAnsi" w:cstheme="minorHAnsi"/>
        </w:rPr>
        <w:t>grace</w:t>
      </w:r>
      <w:proofErr w:type="spellEnd"/>
      <w:r w:rsidRPr="00AD4632">
        <w:rPr>
          <w:rFonts w:asciiTheme="minorHAnsi" w:hAnsiTheme="minorHAnsi" w:cstheme="minorHAnsi"/>
        </w:rPr>
        <w:t xml:space="preserve"> à &lt;</w:t>
      </w:r>
      <w:proofErr w:type="spellStart"/>
      <w:r w:rsidRPr="00AD4632">
        <w:rPr>
          <w:rFonts w:asciiTheme="minorHAnsi" w:hAnsiTheme="minorHAnsi" w:cstheme="minorHAnsi"/>
        </w:rPr>
        <w:t>time.h</w:t>
      </w:r>
      <w:proofErr w:type="spellEnd"/>
      <w:r w:rsidRPr="00AD4632">
        <w:rPr>
          <w:rFonts w:asciiTheme="minorHAnsi" w:hAnsiTheme="minorHAnsi" w:cstheme="minorHAnsi"/>
        </w:rPr>
        <w:t>&gt;.</w:t>
      </w:r>
    </w:p>
    <w:p w14:paraId="4EC4B016"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Fichier : </w:t>
      </w:r>
      <w:proofErr w:type="spellStart"/>
      <w:r w:rsidRPr="00AD4632">
        <w:rPr>
          <w:rFonts w:asciiTheme="minorHAnsi" w:hAnsiTheme="minorHAnsi" w:cstheme="minorHAnsi"/>
        </w:rPr>
        <w:t>compare</w:t>
      </w:r>
      <w:r w:rsidRPr="00AD4632">
        <w:rPr>
          <w:rFonts w:asciiTheme="minorHAnsi" w:hAnsiTheme="minorHAnsi" w:cstheme="minorHAnsi"/>
          <w:i/>
          <w:iCs/>
        </w:rPr>
        <w:t>.c</w:t>
      </w:r>
      <w:proofErr w:type="spellEnd"/>
    </w:p>
    <w:p w14:paraId="6AA4136F"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 xml:space="preserve">Commande de compilation : </w:t>
      </w:r>
      <w:proofErr w:type="spellStart"/>
      <w:r w:rsidRPr="00AD4632">
        <w:rPr>
          <w:rFonts w:asciiTheme="minorHAnsi" w:hAnsiTheme="minorHAnsi" w:cstheme="minorHAnsi"/>
          <w:i/>
          <w:iCs/>
        </w:rPr>
        <w:t>gcc</w:t>
      </w:r>
      <w:proofErr w:type="spellEnd"/>
      <w:r w:rsidRPr="00AD4632">
        <w:rPr>
          <w:rFonts w:asciiTheme="minorHAnsi" w:hAnsiTheme="minorHAnsi" w:cstheme="minorHAnsi"/>
          <w:i/>
          <w:iCs/>
        </w:rPr>
        <w:t xml:space="preserve"> -o compare </w:t>
      </w:r>
      <w:proofErr w:type="spellStart"/>
      <w:r w:rsidRPr="00AD4632">
        <w:rPr>
          <w:rFonts w:asciiTheme="minorHAnsi" w:hAnsiTheme="minorHAnsi" w:cstheme="minorHAnsi"/>
          <w:i/>
          <w:iCs/>
        </w:rPr>
        <w:t>compare.c</w:t>
      </w:r>
      <w:proofErr w:type="spellEnd"/>
      <w:r w:rsidRPr="00AD4632">
        <w:rPr>
          <w:rFonts w:asciiTheme="minorHAnsi" w:hAnsiTheme="minorHAnsi" w:cstheme="minorHAnsi"/>
          <w:i/>
          <w:iCs/>
        </w:rPr>
        <w:t xml:space="preserve"> -lm -</w:t>
      </w:r>
      <w:proofErr w:type="spellStart"/>
      <w:r w:rsidRPr="00AD4632">
        <w:rPr>
          <w:rFonts w:asciiTheme="minorHAnsi" w:hAnsiTheme="minorHAnsi" w:cstheme="minorHAnsi"/>
          <w:i/>
          <w:iCs/>
        </w:rPr>
        <w:t>lpthread</w:t>
      </w:r>
      <w:proofErr w:type="spellEnd"/>
      <w:r w:rsidRPr="00AD4632">
        <w:rPr>
          <w:rFonts w:asciiTheme="minorHAnsi" w:hAnsiTheme="minorHAnsi" w:cstheme="minorHAnsi"/>
          <w:i/>
          <w:iCs/>
        </w:rPr>
        <w:t xml:space="preserve"> -</w:t>
      </w:r>
      <w:proofErr w:type="spellStart"/>
      <w:r w:rsidRPr="00AD4632">
        <w:rPr>
          <w:rFonts w:asciiTheme="minorHAnsi" w:hAnsiTheme="minorHAnsi" w:cstheme="minorHAnsi"/>
          <w:i/>
          <w:iCs/>
        </w:rPr>
        <w:t>DLinux</w:t>
      </w:r>
      <w:proofErr w:type="spellEnd"/>
      <w:r w:rsidRPr="00AD4632">
        <w:rPr>
          <w:rFonts w:asciiTheme="minorHAnsi" w:hAnsiTheme="minorHAnsi" w:cstheme="minorHAnsi"/>
          <w:i/>
          <w:iCs/>
        </w:rPr>
        <w:t xml:space="preserve"> -DREENTRANT</w:t>
      </w:r>
    </w:p>
    <w:p w14:paraId="338A6DA7"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b/>
          <w:bCs/>
        </w:rPr>
        <w:t>Commande d’exécution </w:t>
      </w:r>
      <w:proofErr w:type="gramStart"/>
      <w:r w:rsidRPr="00AD4632">
        <w:rPr>
          <w:rFonts w:asciiTheme="minorHAnsi" w:hAnsiTheme="minorHAnsi" w:cstheme="minorHAnsi"/>
          <w:b/>
          <w:bCs/>
        </w:rPr>
        <w:t>:</w:t>
      </w:r>
      <w:r w:rsidRPr="00AD4632">
        <w:rPr>
          <w:rFonts w:asciiTheme="minorHAnsi" w:hAnsiTheme="minorHAnsi" w:cstheme="minorHAnsi"/>
          <w:i/>
          <w:iCs/>
        </w:rPr>
        <w:t xml:space="preserve"> .</w:t>
      </w:r>
      <w:proofErr w:type="gramEnd"/>
      <w:r w:rsidRPr="00AD4632">
        <w:rPr>
          <w:rFonts w:asciiTheme="minorHAnsi" w:hAnsiTheme="minorHAnsi" w:cstheme="minorHAnsi"/>
          <w:i/>
          <w:iCs/>
        </w:rPr>
        <w:t>/compare</w:t>
      </w:r>
    </w:p>
    <w:p w14:paraId="609D81D3" w14:textId="77777777" w:rsidR="00CB0799" w:rsidRPr="00AD4632" w:rsidRDefault="000E2BA6" w:rsidP="00AC2269">
      <w:pPr>
        <w:pStyle w:val="En-tte"/>
        <w:jc w:val="both"/>
        <w:rPr>
          <w:rFonts w:asciiTheme="minorHAnsi" w:hAnsiTheme="minorHAnsi" w:cstheme="minorHAnsi"/>
          <w:b/>
          <w:bCs/>
        </w:rPr>
      </w:pPr>
      <w:r w:rsidRPr="00AD4632">
        <w:rPr>
          <w:rFonts w:asciiTheme="minorHAnsi" w:hAnsiTheme="minorHAnsi" w:cstheme="minorHAnsi"/>
        </w:rPr>
        <w:t xml:space="preserve">En exécutant le programme compare, on obtient les résultats suivants : </w:t>
      </w:r>
    </w:p>
    <w:p w14:paraId="158A538C" w14:textId="55AB907D" w:rsidR="00CB0799" w:rsidRPr="00AD4632" w:rsidRDefault="00CB0799" w:rsidP="00AC2269">
      <w:pPr>
        <w:pStyle w:val="En-tte"/>
        <w:jc w:val="both"/>
        <w:rPr>
          <w:rFonts w:asciiTheme="minorHAnsi" w:hAnsiTheme="minorHAnsi" w:cstheme="minorHAnsi"/>
          <w:b/>
          <w:bCs/>
          <w:noProof/>
        </w:rPr>
      </w:pPr>
    </w:p>
    <w:p w14:paraId="31D2F56F" w14:textId="2E9EC2C2" w:rsidR="00AD4632" w:rsidRPr="00AD4632" w:rsidRDefault="00AD4632" w:rsidP="00AC2269">
      <w:pPr>
        <w:pStyle w:val="En-tte"/>
        <w:jc w:val="both"/>
        <w:rPr>
          <w:rFonts w:asciiTheme="minorHAnsi" w:hAnsiTheme="minorHAnsi" w:cstheme="minorHAnsi"/>
        </w:rPr>
      </w:pPr>
      <w:r w:rsidRPr="00AD4632">
        <w:rPr>
          <w:rFonts w:asciiTheme="minorHAnsi" w:hAnsiTheme="minorHAnsi" w:cstheme="minorHAnsi"/>
          <w:noProof/>
        </w:rPr>
        <w:lastRenderedPageBreak/>
        <w:drawing>
          <wp:inline distT="0" distB="0" distL="0" distR="0" wp14:anchorId="1BA26724" wp14:editId="16563C46">
            <wp:extent cx="5876925" cy="72866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1.png"/>
                    <pic:cNvPicPr/>
                  </pic:nvPicPr>
                  <pic:blipFill>
                    <a:blip r:embed="rId8">
                      <a:extLst>
                        <a:ext uri="{28A0092B-C50C-407E-A947-70E740481C1C}">
                          <a14:useLocalDpi xmlns:a14="http://schemas.microsoft.com/office/drawing/2010/main" val="0"/>
                        </a:ext>
                      </a:extLst>
                    </a:blip>
                    <a:stretch>
                      <a:fillRect/>
                    </a:stretch>
                  </pic:blipFill>
                  <pic:spPr>
                    <a:xfrm>
                      <a:off x="0" y="0"/>
                      <a:ext cx="5876925" cy="7286625"/>
                    </a:xfrm>
                    <a:prstGeom prst="rect">
                      <a:avLst/>
                    </a:prstGeom>
                  </pic:spPr>
                </pic:pic>
              </a:graphicData>
            </a:graphic>
          </wp:inline>
        </w:drawing>
      </w:r>
    </w:p>
    <w:p w14:paraId="2088F0F4" w14:textId="6CF9FBB1" w:rsidR="00D43BA5" w:rsidRPr="00AD4632" w:rsidRDefault="00AD4632" w:rsidP="00AC2269">
      <w:pPr>
        <w:pStyle w:val="En-tte"/>
        <w:jc w:val="both"/>
        <w:rPr>
          <w:rFonts w:asciiTheme="minorHAnsi" w:hAnsiTheme="minorHAnsi" w:cstheme="minorHAnsi"/>
          <w:sz w:val="28"/>
          <w:szCs w:val="28"/>
        </w:rPr>
      </w:pPr>
      <w:r w:rsidRPr="00AD4632">
        <w:rPr>
          <w:rFonts w:asciiTheme="minorHAnsi" w:hAnsiTheme="minorHAnsi" w:cstheme="minorHAnsi"/>
          <w:noProof/>
        </w:rPr>
        <w:lastRenderedPageBreak/>
        <w:drawing>
          <wp:anchor distT="0" distB="0" distL="114300" distR="114300" simplePos="0" relativeHeight="251661824" behindDoc="0" locked="0" layoutInCell="1" allowOverlap="1" wp14:anchorId="4D39B85A" wp14:editId="58C18A7D">
            <wp:simplePos x="0" y="0"/>
            <wp:positionH relativeFrom="column">
              <wp:posOffset>-2540</wp:posOffset>
            </wp:positionH>
            <wp:positionV relativeFrom="paragraph">
              <wp:posOffset>-1905</wp:posOffset>
            </wp:positionV>
            <wp:extent cx="6120130" cy="694944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6949440"/>
                    </a:xfrm>
                    <a:prstGeom prst="rect">
                      <a:avLst/>
                    </a:prstGeom>
                  </pic:spPr>
                </pic:pic>
              </a:graphicData>
            </a:graphic>
          </wp:anchor>
        </w:drawing>
      </w:r>
    </w:p>
    <w:p w14:paraId="10E3D828" w14:textId="77777777" w:rsidR="00D43BA5" w:rsidRPr="00AD4632" w:rsidRDefault="00D43BA5" w:rsidP="00AC2269">
      <w:pPr>
        <w:pStyle w:val="En-tte"/>
        <w:jc w:val="both"/>
        <w:rPr>
          <w:rFonts w:asciiTheme="minorHAnsi" w:hAnsiTheme="minorHAnsi" w:cstheme="minorHAnsi"/>
          <w:sz w:val="28"/>
          <w:szCs w:val="28"/>
        </w:rPr>
      </w:pPr>
    </w:p>
    <w:p w14:paraId="5BB9BCB4" w14:textId="77777777" w:rsidR="00D43BA5" w:rsidRPr="00AD4632" w:rsidRDefault="00D43BA5" w:rsidP="00AC2269">
      <w:pPr>
        <w:pStyle w:val="En-tte"/>
        <w:jc w:val="both"/>
        <w:rPr>
          <w:rFonts w:asciiTheme="minorHAnsi" w:hAnsiTheme="minorHAnsi" w:cstheme="minorHAnsi"/>
          <w:sz w:val="28"/>
          <w:szCs w:val="28"/>
        </w:rPr>
      </w:pPr>
    </w:p>
    <w:p w14:paraId="76B3D7CE" w14:textId="6E4B09F6" w:rsidR="00CB0799" w:rsidRPr="00E87B3C" w:rsidRDefault="000E2BA6" w:rsidP="00AC2269">
      <w:pPr>
        <w:pStyle w:val="En-tte"/>
        <w:jc w:val="both"/>
        <w:rPr>
          <w:rFonts w:asciiTheme="minorHAnsi" w:hAnsiTheme="minorHAnsi" w:cstheme="minorHAnsi"/>
        </w:rPr>
      </w:pPr>
      <w:r w:rsidRPr="00E87B3C">
        <w:rPr>
          <w:rFonts w:asciiTheme="minorHAnsi" w:hAnsiTheme="minorHAnsi" w:cstheme="minorHAnsi"/>
        </w:rPr>
        <w:t>On peut observer les 4 analyse</w:t>
      </w:r>
      <w:r w:rsidR="00D43BA5" w:rsidRPr="00E87B3C">
        <w:rPr>
          <w:rFonts w:asciiTheme="minorHAnsi" w:hAnsiTheme="minorHAnsi" w:cstheme="minorHAnsi"/>
        </w:rPr>
        <w:t>s</w:t>
      </w:r>
      <w:r w:rsidRPr="00E87B3C">
        <w:rPr>
          <w:rFonts w:asciiTheme="minorHAnsi" w:hAnsiTheme="minorHAnsi" w:cstheme="minorHAnsi"/>
        </w:rPr>
        <w:t xml:space="preserve"> avec le paramètre n</w:t>
      </w:r>
      <w:r w:rsidR="00D43BA5" w:rsidRPr="00E87B3C">
        <w:rPr>
          <w:rFonts w:asciiTheme="minorHAnsi" w:hAnsiTheme="minorHAnsi" w:cstheme="minorHAnsi"/>
        </w:rPr>
        <w:t>,</w:t>
      </w:r>
      <w:r w:rsidRPr="00E87B3C">
        <w:rPr>
          <w:rFonts w:asciiTheme="minorHAnsi" w:hAnsiTheme="minorHAnsi" w:cstheme="minorHAnsi"/>
        </w:rPr>
        <w:t xml:space="preserve"> représentant le chiffre jusqu’au quel exécuter l’algorithme pour chacune </w:t>
      </w:r>
      <w:r w:rsidR="00AD4632" w:rsidRPr="00E87B3C">
        <w:rPr>
          <w:rFonts w:asciiTheme="minorHAnsi" w:hAnsiTheme="minorHAnsi" w:cstheme="minorHAnsi"/>
        </w:rPr>
        <w:t>des analyses</w:t>
      </w:r>
      <w:r w:rsidRPr="00E87B3C">
        <w:rPr>
          <w:rFonts w:asciiTheme="minorHAnsi" w:hAnsiTheme="minorHAnsi" w:cstheme="minorHAnsi"/>
        </w:rPr>
        <w:t>. Ensuite les résultats, en temps permettent de comparer les différents temps pour les 2 algorithmes et le nombre de threads engagés.</w:t>
      </w:r>
    </w:p>
    <w:p w14:paraId="6C6AF1A5" w14:textId="1701FF35" w:rsidR="00CB0799" w:rsidRPr="00E87B3C" w:rsidRDefault="00CB0799" w:rsidP="00AC2269">
      <w:pPr>
        <w:pStyle w:val="En-tte"/>
        <w:jc w:val="both"/>
        <w:rPr>
          <w:rFonts w:asciiTheme="minorHAnsi" w:hAnsiTheme="minorHAnsi" w:cstheme="minorHAnsi"/>
        </w:rPr>
      </w:pPr>
    </w:p>
    <w:p w14:paraId="42A85524" w14:textId="5F86B7DB" w:rsidR="00AD4632" w:rsidRPr="00E87B3C" w:rsidRDefault="00AD4632" w:rsidP="00AC2269">
      <w:pPr>
        <w:pStyle w:val="En-tte"/>
        <w:jc w:val="both"/>
        <w:rPr>
          <w:rFonts w:asciiTheme="minorHAnsi" w:hAnsiTheme="minorHAnsi" w:cstheme="minorHAnsi"/>
        </w:rPr>
      </w:pPr>
      <w:r w:rsidRPr="00E87B3C">
        <w:rPr>
          <w:rFonts w:asciiTheme="minorHAnsi" w:hAnsiTheme="minorHAnsi" w:cstheme="minorHAnsi"/>
        </w:rPr>
        <w:t>A chaque fois nous avons exécuté une fois l’algorithme (simple) et puis une moyenne de 10 exécutions (moyenne).</w:t>
      </w:r>
    </w:p>
    <w:p w14:paraId="471BD56B" w14:textId="77777777" w:rsidR="00AD4632" w:rsidRPr="00AD4632" w:rsidRDefault="00AD4632" w:rsidP="00AC2269">
      <w:pPr>
        <w:pStyle w:val="En-tte"/>
        <w:jc w:val="both"/>
        <w:rPr>
          <w:rFonts w:asciiTheme="minorHAnsi" w:hAnsiTheme="minorHAnsi" w:cstheme="minorHAnsi"/>
          <w:sz w:val="28"/>
          <w:szCs w:val="28"/>
        </w:rPr>
      </w:pPr>
    </w:p>
    <w:p w14:paraId="20809B09" w14:textId="4FCA17DB" w:rsidR="00712ADA" w:rsidRPr="00AD4632" w:rsidRDefault="000E2BA6" w:rsidP="00AC2269">
      <w:pPr>
        <w:pStyle w:val="En-tte"/>
        <w:jc w:val="both"/>
        <w:rPr>
          <w:rFonts w:asciiTheme="minorHAnsi" w:hAnsiTheme="minorHAnsi" w:cstheme="minorHAnsi"/>
          <w:sz w:val="28"/>
          <w:szCs w:val="28"/>
        </w:rPr>
      </w:pPr>
      <w:r w:rsidRPr="00AD4632">
        <w:rPr>
          <w:rFonts w:asciiTheme="minorHAnsi" w:hAnsiTheme="minorHAnsi" w:cstheme="minorHAnsi"/>
          <w:sz w:val="28"/>
          <w:szCs w:val="28"/>
        </w:rPr>
        <w:t xml:space="preserve">Nous avons résumé les résultats dans le tableau suivant, sur une moyenne de 10 exécutions du programme compare : </w:t>
      </w:r>
    </w:p>
    <w:p w14:paraId="450E3DC2" w14:textId="77777777" w:rsidR="00712ADA" w:rsidRPr="00AD4632" w:rsidRDefault="00712ADA" w:rsidP="00AC2269">
      <w:pPr>
        <w:pStyle w:val="En-tte"/>
        <w:jc w:val="both"/>
        <w:rPr>
          <w:rFonts w:asciiTheme="minorHAnsi" w:hAnsiTheme="minorHAnsi" w:cstheme="minorHAnsi"/>
          <w:sz w:val="28"/>
          <w:szCs w:val="28"/>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70"/>
        <w:gridCol w:w="1071"/>
        <w:gridCol w:w="1071"/>
        <w:gridCol w:w="1071"/>
        <w:gridCol w:w="1071"/>
        <w:gridCol w:w="1071"/>
        <w:gridCol w:w="1071"/>
        <w:gridCol w:w="1071"/>
        <w:gridCol w:w="1071"/>
      </w:tblGrid>
      <w:tr w:rsidR="00CB0799" w:rsidRPr="00AD4632" w14:paraId="5A83DD57" w14:textId="77777777">
        <w:tc>
          <w:tcPr>
            <w:tcW w:w="1070" w:type="dxa"/>
            <w:tcBorders>
              <w:top w:val="single" w:sz="2" w:space="0" w:color="000000"/>
              <w:left w:val="single" w:sz="2" w:space="0" w:color="000000"/>
              <w:bottom w:val="single" w:sz="2" w:space="0" w:color="000000"/>
            </w:tcBorders>
            <w:shd w:val="clear" w:color="auto" w:fill="auto"/>
          </w:tcPr>
          <w:p w14:paraId="5F1F7021"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N</w:t>
            </w:r>
          </w:p>
        </w:tc>
        <w:tc>
          <w:tcPr>
            <w:tcW w:w="1071" w:type="dxa"/>
            <w:tcBorders>
              <w:top w:val="single" w:sz="2" w:space="0" w:color="000000"/>
              <w:left w:val="single" w:sz="2" w:space="0" w:color="000000"/>
              <w:bottom w:val="single" w:sz="2" w:space="0" w:color="000000"/>
            </w:tcBorders>
            <w:shd w:val="clear" w:color="auto" w:fill="auto"/>
          </w:tcPr>
          <w:p w14:paraId="541D820C"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Seq</w:t>
            </w:r>
          </w:p>
        </w:tc>
        <w:tc>
          <w:tcPr>
            <w:tcW w:w="1071" w:type="dxa"/>
            <w:tcBorders>
              <w:top w:val="single" w:sz="2" w:space="0" w:color="000000"/>
              <w:left w:val="single" w:sz="2" w:space="0" w:color="000000"/>
              <w:bottom w:val="single" w:sz="2" w:space="0" w:color="000000"/>
            </w:tcBorders>
            <w:shd w:val="clear" w:color="auto" w:fill="auto"/>
          </w:tcPr>
          <w:p w14:paraId="0B12DAF5"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Par1</w:t>
            </w:r>
          </w:p>
        </w:tc>
        <w:tc>
          <w:tcPr>
            <w:tcW w:w="1071" w:type="dxa"/>
            <w:tcBorders>
              <w:top w:val="single" w:sz="2" w:space="0" w:color="000000"/>
              <w:left w:val="single" w:sz="2" w:space="0" w:color="000000"/>
              <w:bottom w:val="single" w:sz="2" w:space="0" w:color="000000"/>
            </w:tcBorders>
            <w:shd w:val="clear" w:color="auto" w:fill="auto"/>
          </w:tcPr>
          <w:p w14:paraId="6D669F40"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Par2</w:t>
            </w:r>
          </w:p>
        </w:tc>
        <w:tc>
          <w:tcPr>
            <w:tcW w:w="1071" w:type="dxa"/>
            <w:tcBorders>
              <w:top w:val="single" w:sz="2" w:space="0" w:color="000000"/>
              <w:left w:val="single" w:sz="2" w:space="0" w:color="000000"/>
              <w:bottom w:val="single" w:sz="2" w:space="0" w:color="000000"/>
            </w:tcBorders>
            <w:shd w:val="clear" w:color="auto" w:fill="auto"/>
          </w:tcPr>
          <w:p w14:paraId="14F84793"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Par3</w:t>
            </w:r>
          </w:p>
        </w:tc>
        <w:tc>
          <w:tcPr>
            <w:tcW w:w="1071" w:type="dxa"/>
            <w:tcBorders>
              <w:top w:val="single" w:sz="2" w:space="0" w:color="000000"/>
              <w:left w:val="single" w:sz="2" w:space="0" w:color="000000"/>
              <w:bottom w:val="single" w:sz="2" w:space="0" w:color="000000"/>
            </w:tcBorders>
            <w:shd w:val="clear" w:color="auto" w:fill="auto"/>
          </w:tcPr>
          <w:p w14:paraId="13DE867B"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Par4</w:t>
            </w:r>
          </w:p>
        </w:tc>
        <w:tc>
          <w:tcPr>
            <w:tcW w:w="1071" w:type="dxa"/>
            <w:tcBorders>
              <w:top w:val="single" w:sz="2" w:space="0" w:color="000000"/>
              <w:left w:val="single" w:sz="2" w:space="0" w:color="000000"/>
              <w:bottom w:val="single" w:sz="2" w:space="0" w:color="000000"/>
            </w:tcBorders>
            <w:shd w:val="clear" w:color="auto" w:fill="auto"/>
          </w:tcPr>
          <w:p w14:paraId="5AD9D960"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Par5</w:t>
            </w:r>
          </w:p>
        </w:tc>
        <w:tc>
          <w:tcPr>
            <w:tcW w:w="1071" w:type="dxa"/>
            <w:tcBorders>
              <w:top w:val="single" w:sz="2" w:space="0" w:color="000000"/>
              <w:left w:val="single" w:sz="2" w:space="0" w:color="000000"/>
              <w:bottom w:val="single" w:sz="2" w:space="0" w:color="000000"/>
            </w:tcBorders>
            <w:shd w:val="clear" w:color="auto" w:fill="auto"/>
          </w:tcPr>
          <w:p w14:paraId="727516A8" w14:textId="77777777" w:rsidR="00CB0799" w:rsidRPr="00AD4632" w:rsidRDefault="000E2BA6"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Par6</w:t>
            </w: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14:paraId="10F3229F" w14:textId="36754952" w:rsidR="00CB0799" w:rsidRPr="00AD4632" w:rsidRDefault="004806BC" w:rsidP="00AC2269">
            <w:pPr>
              <w:pStyle w:val="Contenudetableau"/>
              <w:jc w:val="both"/>
              <w:rPr>
                <w:rFonts w:asciiTheme="minorHAnsi" w:hAnsiTheme="minorHAnsi" w:cstheme="minorHAnsi"/>
                <w:b/>
                <w:bCs/>
                <w:sz w:val="28"/>
                <w:szCs w:val="28"/>
              </w:rPr>
            </w:pPr>
            <w:r>
              <w:rPr>
                <w:rFonts w:asciiTheme="minorHAnsi" w:hAnsiTheme="minorHAnsi" w:cstheme="minorHAnsi"/>
                <w:b/>
                <w:bCs/>
                <w:sz w:val="28"/>
                <w:szCs w:val="28"/>
              </w:rPr>
              <w:t>P</w:t>
            </w:r>
            <w:r w:rsidR="000E2BA6" w:rsidRPr="00AD4632">
              <w:rPr>
                <w:rFonts w:asciiTheme="minorHAnsi" w:hAnsiTheme="minorHAnsi" w:cstheme="minorHAnsi"/>
                <w:b/>
                <w:bCs/>
                <w:sz w:val="28"/>
                <w:szCs w:val="28"/>
              </w:rPr>
              <w:t>ar7</w:t>
            </w:r>
          </w:p>
        </w:tc>
      </w:tr>
      <w:tr w:rsidR="00B73BFF" w:rsidRPr="00AD4632" w14:paraId="54B7C271" w14:textId="77777777" w:rsidTr="00CB5E8F">
        <w:tc>
          <w:tcPr>
            <w:tcW w:w="1070" w:type="dxa"/>
            <w:tcBorders>
              <w:left w:val="single" w:sz="2" w:space="0" w:color="000000"/>
              <w:bottom w:val="single" w:sz="2" w:space="0" w:color="000000"/>
            </w:tcBorders>
            <w:shd w:val="clear" w:color="auto" w:fill="auto"/>
          </w:tcPr>
          <w:p w14:paraId="0FCF398F" w14:textId="77777777" w:rsidR="00B73BFF" w:rsidRPr="00AD4632" w:rsidRDefault="00B73BFF"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500 000</w:t>
            </w:r>
          </w:p>
        </w:tc>
        <w:tc>
          <w:tcPr>
            <w:tcW w:w="1071" w:type="dxa"/>
            <w:tcBorders>
              <w:left w:val="single" w:sz="2" w:space="0" w:color="000000"/>
              <w:bottom w:val="single" w:sz="2" w:space="0" w:color="000000"/>
            </w:tcBorders>
            <w:shd w:val="clear" w:color="auto" w:fill="auto"/>
            <w:vAlign w:val="center"/>
          </w:tcPr>
          <w:p w14:paraId="1BDFEC75" w14:textId="1742F740" w:rsidR="00B73BFF" w:rsidRPr="00B73BFF" w:rsidRDefault="00B73BFF" w:rsidP="00AC2269">
            <w:pPr>
              <w:pStyle w:val="Contenudetableau"/>
              <w:jc w:val="both"/>
              <w:rPr>
                <w:rFonts w:asciiTheme="minorHAnsi" w:hAnsiTheme="minorHAnsi" w:cstheme="minorHAnsi"/>
              </w:rPr>
            </w:pPr>
            <w:r w:rsidRPr="00B73BFF">
              <w:rPr>
                <w:color w:val="000000"/>
              </w:rPr>
              <w:t>0,004494</w:t>
            </w:r>
          </w:p>
        </w:tc>
        <w:tc>
          <w:tcPr>
            <w:tcW w:w="1071" w:type="dxa"/>
            <w:tcBorders>
              <w:left w:val="single" w:sz="2" w:space="0" w:color="000000"/>
              <w:bottom w:val="single" w:sz="2" w:space="0" w:color="000000"/>
            </w:tcBorders>
            <w:shd w:val="clear" w:color="auto" w:fill="auto"/>
            <w:vAlign w:val="center"/>
          </w:tcPr>
          <w:p w14:paraId="787EFF3F" w14:textId="3D606B6D" w:rsidR="00B73BFF" w:rsidRPr="00B73BFF" w:rsidRDefault="00B73BFF" w:rsidP="00AC2269">
            <w:pPr>
              <w:pStyle w:val="Contenudetableau"/>
              <w:jc w:val="both"/>
              <w:rPr>
                <w:rFonts w:asciiTheme="minorHAnsi" w:hAnsiTheme="minorHAnsi" w:cstheme="minorHAnsi"/>
              </w:rPr>
            </w:pPr>
            <w:r w:rsidRPr="00B73BFF">
              <w:rPr>
                <w:color w:val="000000"/>
              </w:rPr>
              <w:t>0,008143</w:t>
            </w:r>
          </w:p>
        </w:tc>
        <w:tc>
          <w:tcPr>
            <w:tcW w:w="1071" w:type="dxa"/>
            <w:tcBorders>
              <w:left w:val="single" w:sz="2" w:space="0" w:color="000000"/>
              <w:bottom w:val="single" w:sz="2" w:space="0" w:color="000000"/>
            </w:tcBorders>
            <w:shd w:val="clear" w:color="auto" w:fill="auto"/>
            <w:vAlign w:val="center"/>
          </w:tcPr>
          <w:p w14:paraId="3B12FD50" w14:textId="7C3149B4" w:rsidR="00B73BFF" w:rsidRPr="00B73BFF" w:rsidRDefault="00B73BFF" w:rsidP="00AC2269">
            <w:pPr>
              <w:pStyle w:val="Contenudetableau"/>
              <w:jc w:val="both"/>
              <w:rPr>
                <w:rFonts w:asciiTheme="minorHAnsi" w:hAnsiTheme="minorHAnsi" w:cstheme="minorHAnsi"/>
              </w:rPr>
            </w:pPr>
            <w:r w:rsidRPr="00B73BFF">
              <w:rPr>
                <w:color w:val="000000"/>
              </w:rPr>
              <w:t>0,010607</w:t>
            </w:r>
          </w:p>
        </w:tc>
        <w:tc>
          <w:tcPr>
            <w:tcW w:w="1071" w:type="dxa"/>
            <w:tcBorders>
              <w:left w:val="single" w:sz="2" w:space="0" w:color="000000"/>
              <w:bottom w:val="single" w:sz="2" w:space="0" w:color="000000"/>
            </w:tcBorders>
            <w:shd w:val="clear" w:color="auto" w:fill="auto"/>
            <w:vAlign w:val="center"/>
          </w:tcPr>
          <w:p w14:paraId="628CAF6A" w14:textId="44759C1F" w:rsidR="00B73BFF" w:rsidRPr="00B73BFF" w:rsidRDefault="00B73BFF" w:rsidP="00AC2269">
            <w:pPr>
              <w:pStyle w:val="Contenudetableau"/>
              <w:jc w:val="both"/>
              <w:rPr>
                <w:rFonts w:asciiTheme="minorHAnsi" w:hAnsiTheme="minorHAnsi" w:cstheme="minorHAnsi"/>
              </w:rPr>
            </w:pPr>
            <w:r w:rsidRPr="00B73BFF">
              <w:rPr>
                <w:color w:val="000000"/>
              </w:rPr>
              <w:t>0,012743</w:t>
            </w:r>
          </w:p>
        </w:tc>
        <w:tc>
          <w:tcPr>
            <w:tcW w:w="1071" w:type="dxa"/>
            <w:tcBorders>
              <w:left w:val="single" w:sz="2" w:space="0" w:color="000000"/>
              <w:bottom w:val="single" w:sz="2" w:space="0" w:color="000000"/>
            </w:tcBorders>
            <w:shd w:val="clear" w:color="auto" w:fill="auto"/>
            <w:vAlign w:val="center"/>
          </w:tcPr>
          <w:p w14:paraId="4A326F0B" w14:textId="00ACC2ED" w:rsidR="00B73BFF" w:rsidRPr="00B73BFF" w:rsidRDefault="00B73BFF" w:rsidP="00AC2269">
            <w:pPr>
              <w:pStyle w:val="Contenudetableau"/>
              <w:jc w:val="both"/>
              <w:rPr>
                <w:rFonts w:asciiTheme="minorHAnsi" w:hAnsiTheme="minorHAnsi" w:cstheme="minorHAnsi"/>
              </w:rPr>
            </w:pPr>
            <w:r w:rsidRPr="00B73BFF">
              <w:rPr>
                <w:color w:val="000000"/>
              </w:rPr>
              <w:t>0,015513</w:t>
            </w:r>
          </w:p>
        </w:tc>
        <w:tc>
          <w:tcPr>
            <w:tcW w:w="1071" w:type="dxa"/>
            <w:tcBorders>
              <w:left w:val="single" w:sz="2" w:space="0" w:color="000000"/>
              <w:bottom w:val="single" w:sz="2" w:space="0" w:color="000000"/>
            </w:tcBorders>
            <w:shd w:val="clear" w:color="auto" w:fill="auto"/>
            <w:vAlign w:val="center"/>
          </w:tcPr>
          <w:p w14:paraId="0BDAC44D" w14:textId="72873EE7" w:rsidR="00B73BFF" w:rsidRPr="00B73BFF" w:rsidRDefault="00B73BFF" w:rsidP="00AC2269">
            <w:pPr>
              <w:pStyle w:val="Contenudetableau"/>
              <w:jc w:val="both"/>
              <w:rPr>
                <w:rFonts w:asciiTheme="minorHAnsi" w:hAnsiTheme="minorHAnsi" w:cstheme="minorHAnsi"/>
              </w:rPr>
            </w:pPr>
            <w:r w:rsidRPr="00B73BFF">
              <w:rPr>
                <w:color w:val="000000"/>
              </w:rPr>
              <w:t>0,020196</w:t>
            </w:r>
          </w:p>
        </w:tc>
        <w:tc>
          <w:tcPr>
            <w:tcW w:w="1071" w:type="dxa"/>
            <w:tcBorders>
              <w:left w:val="single" w:sz="2" w:space="0" w:color="000000"/>
              <w:bottom w:val="single" w:sz="2" w:space="0" w:color="000000"/>
            </w:tcBorders>
            <w:shd w:val="clear" w:color="auto" w:fill="auto"/>
            <w:vAlign w:val="center"/>
          </w:tcPr>
          <w:p w14:paraId="62A98680" w14:textId="134910B4" w:rsidR="00B73BFF" w:rsidRPr="00B73BFF" w:rsidRDefault="00B73BFF" w:rsidP="00AC2269">
            <w:pPr>
              <w:pStyle w:val="Contenudetableau"/>
              <w:jc w:val="both"/>
              <w:rPr>
                <w:rFonts w:asciiTheme="minorHAnsi" w:hAnsiTheme="minorHAnsi" w:cstheme="minorHAnsi"/>
              </w:rPr>
            </w:pPr>
            <w:r w:rsidRPr="00B73BFF">
              <w:rPr>
                <w:color w:val="000000"/>
              </w:rPr>
              <w:t>0,024358</w:t>
            </w:r>
          </w:p>
        </w:tc>
        <w:tc>
          <w:tcPr>
            <w:tcW w:w="1071" w:type="dxa"/>
            <w:tcBorders>
              <w:left w:val="single" w:sz="2" w:space="0" w:color="000000"/>
              <w:bottom w:val="single" w:sz="2" w:space="0" w:color="000000"/>
              <w:right w:val="single" w:sz="2" w:space="0" w:color="000000"/>
            </w:tcBorders>
            <w:shd w:val="clear" w:color="auto" w:fill="auto"/>
            <w:vAlign w:val="center"/>
          </w:tcPr>
          <w:p w14:paraId="1C99D61C" w14:textId="60B4C92C" w:rsidR="00B73BFF" w:rsidRPr="00B73BFF" w:rsidRDefault="00B73BFF" w:rsidP="00AC2269">
            <w:pPr>
              <w:pStyle w:val="Contenudetableau"/>
              <w:jc w:val="both"/>
              <w:rPr>
                <w:rFonts w:asciiTheme="minorHAnsi" w:hAnsiTheme="minorHAnsi" w:cstheme="minorHAnsi"/>
              </w:rPr>
            </w:pPr>
            <w:r w:rsidRPr="00B73BFF">
              <w:rPr>
                <w:color w:val="000000"/>
              </w:rPr>
              <w:t>0,028001</w:t>
            </w:r>
          </w:p>
        </w:tc>
      </w:tr>
      <w:tr w:rsidR="00B73BFF" w:rsidRPr="00AD4632" w14:paraId="41186743" w14:textId="77777777" w:rsidTr="00CB5E8F">
        <w:tc>
          <w:tcPr>
            <w:tcW w:w="1070" w:type="dxa"/>
            <w:tcBorders>
              <w:left w:val="single" w:sz="2" w:space="0" w:color="000000"/>
              <w:bottom w:val="single" w:sz="2" w:space="0" w:color="000000"/>
            </w:tcBorders>
            <w:shd w:val="clear" w:color="auto" w:fill="auto"/>
          </w:tcPr>
          <w:p w14:paraId="28AB53D3" w14:textId="77777777" w:rsidR="00B73BFF" w:rsidRPr="00AD4632" w:rsidRDefault="00B73BFF"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1 00000</w:t>
            </w:r>
          </w:p>
        </w:tc>
        <w:tc>
          <w:tcPr>
            <w:tcW w:w="1071" w:type="dxa"/>
            <w:tcBorders>
              <w:left w:val="single" w:sz="2" w:space="0" w:color="000000"/>
              <w:bottom w:val="single" w:sz="2" w:space="0" w:color="000000"/>
            </w:tcBorders>
            <w:shd w:val="clear" w:color="auto" w:fill="auto"/>
            <w:vAlign w:val="center"/>
          </w:tcPr>
          <w:p w14:paraId="4FBB9946" w14:textId="35476110" w:rsidR="00B73BFF" w:rsidRPr="00B73BFF" w:rsidRDefault="00B73BFF" w:rsidP="00AC2269">
            <w:pPr>
              <w:pStyle w:val="Contenudetableau"/>
              <w:jc w:val="both"/>
              <w:rPr>
                <w:rFonts w:asciiTheme="minorHAnsi" w:hAnsiTheme="minorHAnsi" w:cstheme="minorHAnsi"/>
              </w:rPr>
            </w:pPr>
            <w:r w:rsidRPr="00B73BFF">
              <w:rPr>
                <w:color w:val="000000"/>
              </w:rPr>
              <w:t>0,00803</w:t>
            </w:r>
          </w:p>
        </w:tc>
        <w:tc>
          <w:tcPr>
            <w:tcW w:w="1071" w:type="dxa"/>
            <w:tcBorders>
              <w:left w:val="single" w:sz="2" w:space="0" w:color="000000"/>
              <w:bottom w:val="single" w:sz="2" w:space="0" w:color="000000"/>
            </w:tcBorders>
            <w:shd w:val="clear" w:color="auto" w:fill="auto"/>
            <w:vAlign w:val="center"/>
          </w:tcPr>
          <w:p w14:paraId="6AF3E12D" w14:textId="16310CB1" w:rsidR="00B73BFF" w:rsidRPr="00B73BFF" w:rsidRDefault="00B73BFF" w:rsidP="00AC2269">
            <w:pPr>
              <w:pStyle w:val="Contenudetableau"/>
              <w:jc w:val="both"/>
              <w:rPr>
                <w:rFonts w:asciiTheme="minorHAnsi" w:hAnsiTheme="minorHAnsi" w:cstheme="minorHAnsi"/>
              </w:rPr>
            </w:pPr>
            <w:r w:rsidRPr="00B73BFF">
              <w:rPr>
                <w:color w:val="000000"/>
              </w:rPr>
              <w:t>0,013487</w:t>
            </w:r>
          </w:p>
        </w:tc>
        <w:tc>
          <w:tcPr>
            <w:tcW w:w="1071" w:type="dxa"/>
            <w:tcBorders>
              <w:left w:val="single" w:sz="2" w:space="0" w:color="000000"/>
              <w:bottom w:val="single" w:sz="2" w:space="0" w:color="000000"/>
            </w:tcBorders>
            <w:shd w:val="clear" w:color="auto" w:fill="auto"/>
            <w:vAlign w:val="center"/>
          </w:tcPr>
          <w:p w14:paraId="291277E1" w14:textId="64246399" w:rsidR="00B73BFF" w:rsidRPr="00B73BFF" w:rsidRDefault="00B73BFF" w:rsidP="00AC2269">
            <w:pPr>
              <w:pStyle w:val="Contenudetableau"/>
              <w:jc w:val="both"/>
              <w:rPr>
                <w:rFonts w:asciiTheme="minorHAnsi" w:hAnsiTheme="minorHAnsi" w:cstheme="minorHAnsi"/>
              </w:rPr>
            </w:pPr>
            <w:r w:rsidRPr="00B73BFF">
              <w:rPr>
                <w:color w:val="000000"/>
              </w:rPr>
              <w:t>0,021156</w:t>
            </w:r>
          </w:p>
        </w:tc>
        <w:tc>
          <w:tcPr>
            <w:tcW w:w="1071" w:type="dxa"/>
            <w:tcBorders>
              <w:left w:val="single" w:sz="2" w:space="0" w:color="000000"/>
              <w:bottom w:val="single" w:sz="2" w:space="0" w:color="000000"/>
            </w:tcBorders>
            <w:shd w:val="clear" w:color="auto" w:fill="auto"/>
            <w:vAlign w:val="center"/>
          </w:tcPr>
          <w:p w14:paraId="448DC862" w14:textId="22E174CD" w:rsidR="00B73BFF" w:rsidRPr="00B73BFF" w:rsidRDefault="00B73BFF" w:rsidP="00AC2269">
            <w:pPr>
              <w:pStyle w:val="Contenudetableau"/>
              <w:jc w:val="both"/>
              <w:rPr>
                <w:rFonts w:asciiTheme="minorHAnsi" w:hAnsiTheme="minorHAnsi" w:cstheme="minorHAnsi"/>
              </w:rPr>
            </w:pPr>
            <w:r w:rsidRPr="00B73BFF">
              <w:rPr>
                <w:color w:val="000000"/>
              </w:rPr>
              <w:t>0,024714</w:t>
            </w:r>
          </w:p>
        </w:tc>
        <w:tc>
          <w:tcPr>
            <w:tcW w:w="1071" w:type="dxa"/>
            <w:tcBorders>
              <w:left w:val="single" w:sz="2" w:space="0" w:color="000000"/>
              <w:bottom w:val="single" w:sz="2" w:space="0" w:color="000000"/>
            </w:tcBorders>
            <w:shd w:val="clear" w:color="auto" w:fill="auto"/>
            <w:vAlign w:val="center"/>
          </w:tcPr>
          <w:p w14:paraId="0E4D22AF" w14:textId="52F63019" w:rsidR="00B73BFF" w:rsidRPr="00B73BFF" w:rsidRDefault="00B73BFF" w:rsidP="00AC2269">
            <w:pPr>
              <w:pStyle w:val="Contenudetableau"/>
              <w:jc w:val="both"/>
              <w:rPr>
                <w:rFonts w:asciiTheme="minorHAnsi" w:hAnsiTheme="minorHAnsi" w:cstheme="minorHAnsi"/>
              </w:rPr>
            </w:pPr>
            <w:r w:rsidRPr="00B73BFF">
              <w:rPr>
                <w:color w:val="000000"/>
              </w:rPr>
              <w:t>0,028429</w:t>
            </w:r>
          </w:p>
        </w:tc>
        <w:tc>
          <w:tcPr>
            <w:tcW w:w="1071" w:type="dxa"/>
            <w:tcBorders>
              <w:left w:val="single" w:sz="2" w:space="0" w:color="000000"/>
              <w:bottom w:val="single" w:sz="2" w:space="0" w:color="000000"/>
            </w:tcBorders>
            <w:shd w:val="clear" w:color="auto" w:fill="auto"/>
            <w:vAlign w:val="center"/>
          </w:tcPr>
          <w:p w14:paraId="40384733" w14:textId="1A4125E5" w:rsidR="00B73BFF" w:rsidRPr="00B73BFF" w:rsidRDefault="00B73BFF" w:rsidP="00AC2269">
            <w:pPr>
              <w:pStyle w:val="Contenudetableau"/>
              <w:jc w:val="both"/>
              <w:rPr>
                <w:rFonts w:asciiTheme="minorHAnsi" w:hAnsiTheme="minorHAnsi" w:cstheme="minorHAnsi"/>
              </w:rPr>
            </w:pPr>
            <w:r w:rsidRPr="00B73BFF">
              <w:rPr>
                <w:color w:val="000000"/>
              </w:rPr>
              <w:t>0,036833</w:t>
            </w:r>
          </w:p>
        </w:tc>
        <w:tc>
          <w:tcPr>
            <w:tcW w:w="1071" w:type="dxa"/>
            <w:tcBorders>
              <w:left w:val="single" w:sz="2" w:space="0" w:color="000000"/>
              <w:bottom w:val="single" w:sz="2" w:space="0" w:color="000000"/>
            </w:tcBorders>
            <w:shd w:val="clear" w:color="auto" w:fill="auto"/>
            <w:vAlign w:val="center"/>
          </w:tcPr>
          <w:p w14:paraId="4A104F23" w14:textId="4666B180" w:rsidR="00B73BFF" w:rsidRPr="00B73BFF" w:rsidRDefault="00B73BFF" w:rsidP="00AC2269">
            <w:pPr>
              <w:pStyle w:val="Contenudetableau"/>
              <w:jc w:val="both"/>
              <w:rPr>
                <w:rFonts w:asciiTheme="minorHAnsi" w:hAnsiTheme="minorHAnsi" w:cstheme="minorHAnsi"/>
              </w:rPr>
            </w:pPr>
            <w:r w:rsidRPr="00B73BFF">
              <w:rPr>
                <w:color w:val="000000"/>
              </w:rPr>
              <w:t>0,040101</w:t>
            </w:r>
          </w:p>
        </w:tc>
        <w:tc>
          <w:tcPr>
            <w:tcW w:w="1071" w:type="dxa"/>
            <w:tcBorders>
              <w:left w:val="single" w:sz="2" w:space="0" w:color="000000"/>
              <w:bottom w:val="single" w:sz="2" w:space="0" w:color="000000"/>
              <w:right w:val="single" w:sz="2" w:space="0" w:color="000000"/>
            </w:tcBorders>
            <w:shd w:val="clear" w:color="auto" w:fill="auto"/>
            <w:vAlign w:val="center"/>
          </w:tcPr>
          <w:p w14:paraId="6EB8C2DC" w14:textId="5CBC41F7" w:rsidR="00B73BFF" w:rsidRPr="00B73BFF" w:rsidRDefault="00B73BFF" w:rsidP="00AC2269">
            <w:pPr>
              <w:pStyle w:val="Contenudetableau"/>
              <w:jc w:val="both"/>
              <w:rPr>
                <w:rFonts w:asciiTheme="minorHAnsi" w:hAnsiTheme="minorHAnsi" w:cstheme="minorHAnsi"/>
              </w:rPr>
            </w:pPr>
            <w:r w:rsidRPr="00B73BFF">
              <w:rPr>
                <w:color w:val="000000"/>
              </w:rPr>
              <w:t>0,041578</w:t>
            </w:r>
          </w:p>
        </w:tc>
      </w:tr>
      <w:tr w:rsidR="00B73BFF" w:rsidRPr="00AD4632" w14:paraId="7AA0A905" w14:textId="77777777" w:rsidTr="00CB5E8F">
        <w:tc>
          <w:tcPr>
            <w:tcW w:w="1070" w:type="dxa"/>
            <w:tcBorders>
              <w:left w:val="single" w:sz="2" w:space="0" w:color="000000"/>
              <w:bottom w:val="single" w:sz="2" w:space="0" w:color="000000"/>
            </w:tcBorders>
            <w:shd w:val="clear" w:color="auto" w:fill="auto"/>
          </w:tcPr>
          <w:p w14:paraId="603E3A33" w14:textId="77777777" w:rsidR="00B73BFF" w:rsidRPr="00AD4632" w:rsidRDefault="00B73BFF"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2 00000</w:t>
            </w:r>
          </w:p>
        </w:tc>
        <w:tc>
          <w:tcPr>
            <w:tcW w:w="1071" w:type="dxa"/>
            <w:tcBorders>
              <w:left w:val="single" w:sz="2" w:space="0" w:color="000000"/>
              <w:bottom w:val="single" w:sz="2" w:space="0" w:color="000000"/>
            </w:tcBorders>
            <w:shd w:val="clear" w:color="auto" w:fill="auto"/>
            <w:vAlign w:val="center"/>
          </w:tcPr>
          <w:p w14:paraId="4E4B8D98" w14:textId="31FBD51F" w:rsidR="00B73BFF" w:rsidRPr="00B73BFF" w:rsidRDefault="00B73BFF" w:rsidP="00AC2269">
            <w:pPr>
              <w:pStyle w:val="Contenudetableau"/>
              <w:jc w:val="both"/>
              <w:rPr>
                <w:rFonts w:asciiTheme="minorHAnsi" w:hAnsiTheme="minorHAnsi" w:cstheme="minorHAnsi"/>
              </w:rPr>
            </w:pPr>
            <w:r w:rsidRPr="00B73BFF">
              <w:rPr>
                <w:color w:val="000000"/>
              </w:rPr>
              <w:t>0,016357</w:t>
            </w:r>
          </w:p>
        </w:tc>
        <w:tc>
          <w:tcPr>
            <w:tcW w:w="1071" w:type="dxa"/>
            <w:tcBorders>
              <w:left w:val="single" w:sz="2" w:space="0" w:color="000000"/>
              <w:bottom w:val="single" w:sz="2" w:space="0" w:color="000000"/>
            </w:tcBorders>
            <w:shd w:val="clear" w:color="auto" w:fill="auto"/>
            <w:vAlign w:val="center"/>
          </w:tcPr>
          <w:p w14:paraId="4383DC9B" w14:textId="1C21FB12" w:rsidR="00B73BFF" w:rsidRPr="00B73BFF" w:rsidRDefault="00B73BFF" w:rsidP="00AC2269">
            <w:pPr>
              <w:pStyle w:val="Contenudetableau"/>
              <w:jc w:val="both"/>
              <w:rPr>
                <w:rFonts w:asciiTheme="minorHAnsi" w:hAnsiTheme="minorHAnsi" w:cstheme="minorHAnsi"/>
              </w:rPr>
            </w:pPr>
            <w:r w:rsidRPr="00B73BFF">
              <w:rPr>
                <w:color w:val="000000"/>
              </w:rPr>
              <w:t>0,031661</w:t>
            </w:r>
          </w:p>
        </w:tc>
        <w:tc>
          <w:tcPr>
            <w:tcW w:w="1071" w:type="dxa"/>
            <w:tcBorders>
              <w:left w:val="single" w:sz="2" w:space="0" w:color="000000"/>
              <w:bottom w:val="single" w:sz="2" w:space="0" w:color="000000"/>
            </w:tcBorders>
            <w:shd w:val="clear" w:color="auto" w:fill="auto"/>
            <w:vAlign w:val="center"/>
          </w:tcPr>
          <w:p w14:paraId="34B2FEBA" w14:textId="2FABD3BD" w:rsidR="00B73BFF" w:rsidRPr="00B73BFF" w:rsidRDefault="00B73BFF" w:rsidP="00AC2269">
            <w:pPr>
              <w:pStyle w:val="Contenudetableau"/>
              <w:jc w:val="both"/>
              <w:rPr>
                <w:rFonts w:asciiTheme="minorHAnsi" w:hAnsiTheme="minorHAnsi" w:cstheme="minorHAnsi"/>
              </w:rPr>
            </w:pPr>
            <w:r w:rsidRPr="00B73BFF">
              <w:rPr>
                <w:color w:val="000000"/>
              </w:rPr>
              <w:t>0,038827</w:t>
            </w:r>
          </w:p>
        </w:tc>
        <w:tc>
          <w:tcPr>
            <w:tcW w:w="1071" w:type="dxa"/>
            <w:tcBorders>
              <w:left w:val="single" w:sz="2" w:space="0" w:color="000000"/>
              <w:bottom w:val="single" w:sz="2" w:space="0" w:color="000000"/>
            </w:tcBorders>
            <w:shd w:val="clear" w:color="auto" w:fill="auto"/>
            <w:vAlign w:val="center"/>
          </w:tcPr>
          <w:p w14:paraId="51E2E5EF" w14:textId="4C2CDD16" w:rsidR="00B73BFF" w:rsidRPr="00B73BFF" w:rsidRDefault="00B73BFF" w:rsidP="00AC2269">
            <w:pPr>
              <w:pStyle w:val="Contenudetableau"/>
              <w:jc w:val="both"/>
              <w:rPr>
                <w:rFonts w:asciiTheme="minorHAnsi" w:hAnsiTheme="minorHAnsi" w:cstheme="minorHAnsi"/>
              </w:rPr>
            </w:pPr>
            <w:r w:rsidRPr="00B73BFF">
              <w:rPr>
                <w:color w:val="000000"/>
              </w:rPr>
              <w:t>0,041859</w:t>
            </w:r>
          </w:p>
        </w:tc>
        <w:tc>
          <w:tcPr>
            <w:tcW w:w="1071" w:type="dxa"/>
            <w:tcBorders>
              <w:left w:val="single" w:sz="2" w:space="0" w:color="000000"/>
              <w:bottom w:val="single" w:sz="2" w:space="0" w:color="000000"/>
            </w:tcBorders>
            <w:shd w:val="clear" w:color="auto" w:fill="auto"/>
            <w:vAlign w:val="center"/>
          </w:tcPr>
          <w:p w14:paraId="089BDCCA" w14:textId="24ABCCEB" w:rsidR="00B73BFF" w:rsidRPr="00B73BFF" w:rsidRDefault="00B73BFF" w:rsidP="00AC2269">
            <w:pPr>
              <w:pStyle w:val="Contenudetableau"/>
              <w:jc w:val="both"/>
              <w:rPr>
                <w:rFonts w:asciiTheme="minorHAnsi" w:hAnsiTheme="minorHAnsi" w:cstheme="minorHAnsi"/>
              </w:rPr>
            </w:pPr>
            <w:r w:rsidRPr="00B73BFF">
              <w:rPr>
                <w:color w:val="000000"/>
              </w:rPr>
              <w:t>0,044534</w:t>
            </w:r>
          </w:p>
        </w:tc>
        <w:tc>
          <w:tcPr>
            <w:tcW w:w="1071" w:type="dxa"/>
            <w:tcBorders>
              <w:left w:val="single" w:sz="2" w:space="0" w:color="000000"/>
              <w:bottom w:val="single" w:sz="2" w:space="0" w:color="000000"/>
            </w:tcBorders>
            <w:shd w:val="clear" w:color="auto" w:fill="auto"/>
            <w:vAlign w:val="center"/>
          </w:tcPr>
          <w:p w14:paraId="5E71F87D" w14:textId="6F8DE4F2" w:rsidR="00B73BFF" w:rsidRPr="00B73BFF" w:rsidRDefault="00B73BFF" w:rsidP="00AC2269">
            <w:pPr>
              <w:pStyle w:val="Contenudetableau"/>
              <w:jc w:val="both"/>
              <w:rPr>
                <w:rFonts w:asciiTheme="minorHAnsi" w:hAnsiTheme="minorHAnsi" w:cstheme="minorHAnsi"/>
              </w:rPr>
            </w:pPr>
            <w:r w:rsidRPr="00B73BFF">
              <w:rPr>
                <w:color w:val="000000"/>
              </w:rPr>
              <w:t>0,073565</w:t>
            </w:r>
          </w:p>
        </w:tc>
        <w:tc>
          <w:tcPr>
            <w:tcW w:w="1071" w:type="dxa"/>
            <w:tcBorders>
              <w:left w:val="single" w:sz="2" w:space="0" w:color="000000"/>
              <w:bottom w:val="single" w:sz="2" w:space="0" w:color="000000"/>
            </w:tcBorders>
            <w:shd w:val="clear" w:color="auto" w:fill="auto"/>
            <w:vAlign w:val="center"/>
          </w:tcPr>
          <w:p w14:paraId="5556BBB6" w14:textId="3E891721" w:rsidR="00B73BFF" w:rsidRPr="00B73BFF" w:rsidRDefault="00B73BFF" w:rsidP="00AC2269">
            <w:pPr>
              <w:pStyle w:val="Contenudetableau"/>
              <w:jc w:val="both"/>
              <w:rPr>
                <w:rFonts w:asciiTheme="minorHAnsi" w:hAnsiTheme="minorHAnsi" w:cstheme="minorHAnsi"/>
              </w:rPr>
            </w:pPr>
            <w:r w:rsidRPr="00B73BFF">
              <w:rPr>
                <w:color w:val="000000"/>
              </w:rPr>
              <w:t>0,067157</w:t>
            </w:r>
          </w:p>
        </w:tc>
        <w:tc>
          <w:tcPr>
            <w:tcW w:w="1071" w:type="dxa"/>
            <w:tcBorders>
              <w:left w:val="single" w:sz="2" w:space="0" w:color="000000"/>
              <w:bottom w:val="single" w:sz="2" w:space="0" w:color="000000"/>
              <w:right w:val="single" w:sz="2" w:space="0" w:color="000000"/>
            </w:tcBorders>
            <w:shd w:val="clear" w:color="auto" w:fill="auto"/>
            <w:vAlign w:val="center"/>
          </w:tcPr>
          <w:p w14:paraId="7B6C08F5" w14:textId="0E8B775F" w:rsidR="00B73BFF" w:rsidRPr="00B73BFF" w:rsidRDefault="00B73BFF" w:rsidP="00AC2269">
            <w:pPr>
              <w:pStyle w:val="Contenudetableau"/>
              <w:jc w:val="both"/>
              <w:rPr>
                <w:rFonts w:asciiTheme="minorHAnsi" w:hAnsiTheme="minorHAnsi" w:cstheme="minorHAnsi"/>
              </w:rPr>
            </w:pPr>
            <w:r w:rsidRPr="00B73BFF">
              <w:rPr>
                <w:color w:val="000000"/>
              </w:rPr>
              <w:t>0,076879</w:t>
            </w:r>
          </w:p>
        </w:tc>
      </w:tr>
      <w:tr w:rsidR="00B73BFF" w:rsidRPr="00AD4632" w14:paraId="4FCB441E" w14:textId="77777777" w:rsidTr="00CB5E8F">
        <w:trPr>
          <w:trHeight w:val="467"/>
        </w:trPr>
        <w:tc>
          <w:tcPr>
            <w:tcW w:w="1070" w:type="dxa"/>
            <w:tcBorders>
              <w:left w:val="single" w:sz="2" w:space="0" w:color="000000"/>
              <w:bottom w:val="single" w:sz="2" w:space="0" w:color="000000"/>
            </w:tcBorders>
            <w:shd w:val="clear" w:color="auto" w:fill="auto"/>
          </w:tcPr>
          <w:p w14:paraId="00811523" w14:textId="77777777" w:rsidR="00B73BFF" w:rsidRPr="00AD4632" w:rsidRDefault="00B73BFF" w:rsidP="00AC2269">
            <w:pPr>
              <w:pStyle w:val="Contenudetableau"/>
              <w:jc w:val="both"/>
              <w:rPr>
                <w:rFonts w:asciiTheme="minorHAnsi" w:hAnsiTheme="minorHAnsi" w:cstheme="minorHAnsi"/>
                <w:b/>
                <w:bCs/>
                <w:sz w:val="28"/>
                <w:szCs w:val="28"/>
              </w:rPr>
            </w:pPr>
            <w:r w:rsidRPr="00AD4632">
              <w:rPr>
                <w:rFonts w:asciiTheme="minorHAnsi" w:hAnsiTheme="minorHAnsi" w:cstheme="minorHAnsi"/>
                <w:b/>
                <w:bCs/>
                <w:sz w:val="28"/>
                <w:szCs w:val="28"/>
              </w:rPr>
              <w:t>5 00000</w:t>
            </w:r>
          </w:p>
        </w:tc>
        <w:tc>
          <w:tcPr>
            <w:tcW w:w="1071" w:type="dxa"/>
            <w:tcBorders>
              <w:left w:val="single" w:sz="2" w:space="0" w:color="000000"/>
              <w:bottom w:val="single" w:sz="2" w:space="0" w:color="000000"/>
            </w:tcBorders>
            <w:shd w:val="clear" w:color="auto" w:fill="auto"/>
            <w:vAlign w:val="center"/>
          </w:tcPr>
          <w:p w14:paraId="73149DFA" w14:textId="1E60E2A1" w:rsidR="00B73BFF" w:rsidRPr="00B73BFF" w:rsidRDefault="00B73BFF" w:rsidP="00AC2269">
            <w:pPr>
              <w:pStyle w:val="Contenudetableau"/>
              <w:jc w:val="both"/>
              <w:rPr>
                <w:rFonts w:asciiTheme="minorHAnsi" w:hAnsiTheme="minorHAnsi" w:cstheme="minorHAnsi"/>
              </w:rPr>
            </w:pPr>
            <w:r w:rsidRPr="00B73BFF">
              <w:rPr>
                <w:color w:val="000000"/>
              </w:rPr>
              <w:t>0,046949</w:t>
            </w:r>
          </w:p>
        </w:tc>
        <w:tc>
          <w:tcPr>
            <w:tcW w:w="1071" w:type="dxa"/>
            <w:tcBorders>
              <w:left w:val="single" w:sz="2" w:space="0" w:color="000000"/>
              <w:bottom w:val="single" w:sz="2" w:space="0" w:color="000000"/>
            </w:tcBorders>
            <w:shd w:val="clear" w:color="auto" w:fill="auto"/>
            <w:vAlign w:val="center"/>
          </w:tcPr>
          <w:p w14:paraId="78FD7DD9" w14:textId="6ED582A2" w:rsidR="00B73BFF" w:rsidRPr="00B73BFF" w:rsidRDefault="00B73BFF" w:rsidP="00AC2269">
            <w:pPr>
              <w:pStyle w:val="Contenudetableau"/>
              <w:jc w:val="both"/>
              <w:rPr>
                <w:rFonts w:asciiTheme="minorHAnsi" w:hAnsiTheme="minorHAnsi" w:cstheme="minorHAnsi"/>
              </w:rPr>
            </w:pPr>
            <w:r w:rsidRPr="00B73BFF">
              <w:rPr>
                <w:color w:val="000000"/>
              </w:rPr>
              <w:t>0,116127</w:t>
            </w:r>
          </w:p>
        </w:tc>
        <w:tc>
          <w:tcPr>
            <w:tcW w:w="1071" w:type="dxa"/>
            <w:tcBorders>
              <w:left w:val="single" w:sz="2" w:space="0" w:color="000000"/>
              <w:bottom w:val="single" w:sz="2" w:space="0" w:color="000000"/>
            </w:tcBorders>
            <w:shd w:val="clear" w:color="auto" w:fill="auto"/>
            <w:vAlign w:val="center"/>
          </w:tcPr>
          <w:p w14:paraId="2FD1E724" w14:textId="203A5BE1" w:rsidR="00B73BFF" w:rsidRPr="00B73BFF" w:rsidRDefault="00B73BFF" w:rsidP="00AC2269">
            <w:pPr>
              <w:pStyle w:val="Contenudetableau"/>
              <w:jc w:val="both"/>
              <w:rPr>
                <w:rFonts w:asciiTheme="minorHAnsi" w:hAnsiTheme="minorHAnsi" w:cstheme="minorHAnsi"/>
              </w:rPr>
            </w:pPr>
            <w:r w:rsidRPr="00B73BFF">
              <w:rPr>
                <w:color w:val="000000"/>
              </w:rPr>
              <w:t>0,096243</w:t>
            </w:r>
          </w:p>
        </w:tc>
        <w:tc>
          <w:tcPr>
            <w:tcW w:w="1071" w:type="dxa"/>
            <w:tcBorders>
              <w:left w:val="single" w:sz="2" w:space="0" w:color="000000"/>
              <w:bottom w:val="single" w:sz="2" w:space="0" w:color="000000"/>
            </w:tcBorders>
            <w:shd w:val="clear" w:color="auto" w:fill="auto"/>
            <w:vAlign w:val="center"/>
          </w:tcPr>
          <w:p w14:paraId="229D2CEB" w14:textId="286F6F29" w:rsidR="00B73BFF" w:rsidRPr="00B73BFF" w:rsidRDefault="00B73BFF" w:rsidP="00AC2269">
            <w:pPr>
              <w:pStyle w:val="Contenudetableau"/>
              <w:jc w:val="both"/>
              <w:rPr>
                <w:rFonts w:asciiTheme="minorHAnsi" w:hAnsiTheme="minorHAnsi" w:cstheme="minorHAnsi"/>
              </w:rPr>
            </w:pPr>
            <w:r w:rsidRPr="00B73BFF">
              <w:rPr>
                <w:color w:val="000000"/>
              </w:rPr>
              <w:t>0,116818</w:t>
            </w:r>
          </w:p>
        </w:tc>
        <w:tc>
          <w:tcPr>
            <w:tcW w:w="1071" w:type="dxa"/>
            <w:tcBorders>
              <w:left w:val="single" w:sz="2" w:space="0" w:color="000000"/>
              <w:bottom w:val="single" w:sz="2" w:space="0" w:color="000000"/>
            </w:tcBorders>
            <w:shd w:val="clear" w:color="auto" w:fill="auto"/>
            <w:vAlign w:val="center"/>
          </w:tcPr>
          <w:p w14:paraId="02D0E8E0" w14:textId="1612438B" w:rsidR="00B73BFF" w:rsidRPr="00B73BFF" w:rsidRDefault="00B73BFF" w:rsidP="00AC2269">
            <w:pPr>
              <w:pStyle w:val="Contenudetableau"/>
              <w:jc w:val="both"/>
              <w:rPr>
                <w:rFonts w:asciiTheme="minorHAnsi" w:hAnsiTheme="minorHAnsi" w:cstheme="minorHAnsi"/>
              </w:rPr>
            </w:pPr>
            <w:r w:rsidRPr="00B73BFF">
              <w:rPr>
                <w:color w:val="000000"/>
              </w:rPr>
              <w:t>0,139108</w:t>
            </w:r>
          </w:p>
        </w:tc>
        <w:tc>
          <w:tcPr>
            <w:tcW w:w="1071" w:type="dxa"/>
            <w:tcBorders>
              <w:left w:val="single" w:sz="2" w:space="0" w:color="000000"/>
              <w:bottom w:val="single" w:sz="2" w:space="0" w:color="000000"/>
            </w:tcBorders>
            <w:shd w:val="clear" w:color="auto" w:fill="auto"/>
            <w:vAlign w:val="center"/>
          </w:tcPr>
          <w:p w14:paraId="23828104" w14:textId="3F822DBF" w:rsidR="00B73BFF" w:rsidRPr="00B73BFF" w:rsidRDefault="00B73BFF" w:rsidP="00AC2269">
            <w:pPr>
              <w:pStyle w:val="Contenudetableau"/>
              <w:jc w:val="both"/>
              <w:rPr>
                <w:rFonts w:asciiTheme="minorHAnsi" w:hAnsiTheme="minorHAnsi" w:cstheme="minorHAnsi"/>
              </w:rPr>
            </w:pPr>
            <w:r w:rsidRPr="00B73BFF">
              <w:rPr>
                <w:color w:val="000000"/>
              </w:rPr>
              <w:t>0,161191</w:t>
            </w:r>
          </w:p>
        </w:tc>
        <w:tc>
          <w:tcPr>
            <w:tcW w:w="1071" w:type="dxa"/>
            <w:tcBorders>
              <w:left w:val="single" w:sz="2" w:space="0" w:color="000000"/>
              <w:bottom w:val="single" w:sz="2" w:space="0" w:color="000000"/>
            </w:tcBorders>
            <w:shd w:val="clear" w:color="auto" w:fill="auto"/>
            <w:vAlign w:val="center"/>
          </w:tcPr>
          <w:p w14:paraId="609C2D4D" w14:textId="2CF807D4" w:rsidR="00B73BFF" w:rsidRPr="00B73BFF" w:rsidRDefault="00B73BFF" w:rsidP="00AC2269">
            <w:pPr>
              <w:pStyle w:val="Contenudetableau"/>
              <w:jc w:val="both"/>
              <w:rPr>
                <w:rFonts w:asciiTheme="minorHAnsi" w:hAnsiTheme="minorHAnsi" w:cstheme="minorHAnsi"/>
              </w:rPr>
            </w:pPr>
            <w:r w:rsidRPr="00B73BFF">
              <w:rPr>
                <w:color w:val="000000"/>
              </w:rPr>
              <w:t>0,182342</w:t>
            </w:r>
          </w:p>
        </w:tc>
        <w:tc>
          <w:tcPr>
            <w:tcW w:w="1071" w:type="dxa"/>
            <w:tcBorders>
              <w:left w:val="single" w:sz="2" w:space="0" w:color="000000"/>
              <w:bottom w:val="single" w:sz="2" w:space="0" w:color="000000"/>
              <w:right w:val="single" w:sz="2" w:space="0" w:color="000000"/>
            </w:tcBorders>
            <w:shd w:val="clear" w:color="auto" w:fill="auto"/>
            <w:vAlign w:val="center"/>
          </w:tcPr>
          <w:p w14:paraId="6282D250" w14:textId="3E359CD3" w:rsidR="00B73BFF" w:rsidRPr="00B73BFF" w:rsidRDefault="00B73BFF" w:rsidP="00AC2269">
            <w:pPr>
              <w:pStyle w:val="Contenudetableau"/>
              <w:jc w:val="both"/>
              <w:rPr>
                <w:rFonts w:asciiTheme="minorHAnsi" w:hAnsiTheme="minorHAnsi" w:cstheme="minorHAnsi"/>
              </w:rPr>
            </w:pPr>
            <w:r w:rsidRPr="00B73BFF">
              <w:rPr>
                <w:color w:val="000000"/>
              </w:rPr>
              <w:t>0,195369</w:t>
            </w:r>
          </w:p>
        </w:tc>
      </w:tr>
    </w:tbl>
    <w:p w14:paraId="440112CF" w14:textId="77777777" w:rsidR="00CB0799" w:rsidRPr="00AD4632" w:rsidRDefault="00CB0799" w:rsidP="00AC2269">
      <w:pPr>
        <w:pStyle w:val="En-tte"/>
        <w:jc w:val="both"/>
        <w:rPr>
          <w:rFonts w:asciiTheme="minorHAnsi" w:hAnsiTheme="minorHAnsi" w:cstheme="minorHAnsi"/>
          <w:sz w:val="28"/>
          <w:szCs w:val="28"/>
        </w:rPr>
      </w:pPr>
    </w:p>
    <w:p w14:paraId="783B55DA" w14:textId="77777777" w:rsidR="00CB0799" w:rsidRPr="00E87B3C" w:rsidRDefault="000E2BA6" w:rsidP="00AC2269">
      <w:pPr>
        <w:pStyle w:val="En-tte"/>
        <w:jc w:val="both"/>
        <w:rPr>
          <w:rFonts w:asciiTheme="minorHAnsi" w:hAnsiTheme="minorHAnsi" w:cstheme="minorHAnsi"/>
        </w:rPr>
      </w:pPr>
      <w:r w:rsidRPr="00E87B3C">
        <w:rPr>
          <w:rFonts w:asciiTheme="minorHAnsi" w:hAnsiTheme="minorHAnsi" w:cstheme="minorHAnsi"/>
        </w:rPr>
        <w:t xml:space="preserve">On peut représenter ces résultats dans les graphes suivants : </w:t>
      </w:r>
    </w:p>
    <w:p w14:paraId="1759976A" w14:textId="123E6F9B" w:rsidR="00CB0799" w:rsidRPr="00AD4632" w:rsidRDefault="00CB0799" w:rsidP="00AC2269">
      <w:pPr>
        <w:pStyle w:val="En-tte"/>
        <w:jc w:val="both"/>
        <w:rPr>
          <w:rFonts w:asciiTheme="minorHAnsi" w:hAnsiTheme="minorHAnsi" w:cstheme="minorHAnsi"/>
          <w:sz w:val="28"/>
          <w:szCs w:val="28"/>
        </w:rPr>
      </w:pPr>
    </w:p>
    <w:p w14:paraId="004C52FF" w14:textId="046FEA42" w:rsidR="00D43BA5" w:rsidRPr="00AD4632" w:rsidRDefault="00D43BA5" w:rsidP="00AC2269">
      <w:pPr>
        <w:pStyle w:val="En-tte"/>
        <w:jc w:val="both"/>
        <w:rPr>
          <w:rFonts w:asciiTheme="minorHAnsi" w:hAnsiTheme="minorHAnsi" w:cstheme="minorHAnsi"/>
          <w:sz w:val="28"/>
          <w:szCs w:val="28"/>
        </w:rPr>
      </w:pPr>
    </w:p>
    <w:p w14:paraId="631283DD" w14:textId="3716C595" w:rsidR="00CB0799" w:rsidRPr="00AD4632" w:rsidRDefault="00B73BFF" w:rsidP="00AC2269">
      <w:pPr>
        <w:pStyle w:val="En-tte"/>
        <w:jc w:val="both"/>
        <w:rPr>
          <w:rFonts w:asciiTheme="minorHAnsi" w:hAnsiTheme="minorHAnsi" w:cstheme="minorHAnsi"/>
          <w:sz w:val="28"/>
          <w:szCs w:val="28"/>
        </w:rPr>
      </w:pPr>
      <w:r>
        <w:rPr>
          <w:noProof/>
        </w:rPr>
        <w:drawing>
          <wp:inline distT="0" distB="0" distL="0" distR="0" wp14:anchorId="7FA6BA18" wp14:editId="1999DCBD">
            <wp:extent cx="5702031" cy="2702380"/>
            <wp:effectExtent l="0" t="0" r="13335" b="3175"/>
            <wp:docPr id="6" name="Graphique 6">
              <a:extLst xmlns:a="http://schemas.openxmlformats.org/drawingml/2006/main">
                <a:ext uri="{FF2B5EF4-FFF2-40B4-BE49-F238E27FC236}">
                  <a16:creationId xmlns:a16="http://schemas.microsoft.com/office/drawing/2014/main" id="{1E724CAD-81BF-4B24-91BE-B73BCBF242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859A4A1" w14:textId="77777777" w:rsidR="00CB0799" w:rsidRPr="00AD4632" w:rsidRDefault="00CB0799" w:rsidP="00AC2269">
      <w:pPr>
        <w:pStyle w:val="En-tte"/>
        <w:jc w:val="both"/>
        <w:rPr>
          <w:rFonts w:asciiTheme="minorHAnsi" w:hAnsiTheme="minorHAnsi" w:cstheme="minorHAnsi"/>
          <w:b/>
          <w:bCs/>
          <w:sz w:val="28"/>
          <w:szCs w:val="28"/>
        </w:rPr>
      </w:pPr>
    </w:p>
    <w:p w14:paraId="020D8B2F" w14:textId="14E565C0" w:rsidR="00CB0799" w:rsidRDefault="000E2BA6" w:rsidP="00AC2269">
      <w:pPr>
        <w:pStyle w:val="En-tte"/>
        <w:jc w:val="both"/>
        <w:rPr>
          <w:rFonts w:asciiTheme="minorHAnsi" w:hAnsiTheme="minorHAnsi" w:cstheme="minorHAnsi"/>
        </w:rPr>
      </w:pPr>
      <w:r w:rsidRPr="00AD4632">
        <w:rPr>
          <w:rFonts w:asciiTheme="minorHAnsi" w:hAnsiTheme="minorHAnsi" w:cstheme="minorHAnsi"/>
        </w:rPr>
        <w:t xml:space="preserve">L’analyse de l’exercice se base sur les résultats obtenus ci-dessus. On peut étonnamment voir que le programme qui a un temps d’exécution le plus faible est le programme séquentiel. Et que plus on partitionne l’exécution du programme dans des threads, plus le temps d’exécution est lent. </w:t>
      </w:r>
      <w:r w:rsidR="00712ADA" w:rsidRPr="00AD4632">
        <w:rPr>
          <w:rFonts w:asciiTheme="minorHAnsi" w:hAnsiTheme="minorHAnsi" w:cstheme="minorHAnsi"/>
        </w:rPr>
        <w:t>Ce schéma</w:t>
      </w:r>
      <w:r w:rsidRPr="00AD4632">
        <w:rPr>
          <w:rFonts w:asciiTheme="minorHAnsi" w:hAnsiTheme="minorHAnsi" w:cstheme="minorHAnsi"/>
        </w:rPr>
        <w:t xml:space="preserve"> se répète pour les 4 cas étudiés. On peut potentiellement expliquer cela par le fait que la vitesse de commutation de contexte est possiblement trop lente.</w:t>
      </w:r>
      <w:r w:rsidR="00AD4632" w:rsidRPr="00AD4632">
        <w:rPr>
          <w:rFonts w:asciiTheme="minorHAnsi" w:hAnsiTheme="minorHAnsi" w:cstheme="minorHAnsi"/>
        </w:rPr>
        <w:t xml:space="preserve"> Aussi, comme on a pu le voir en TD, </w:t>
      </w:r>
      <w:r w:rsidR="00AD4632">
        <w:rPr>
          <w:rFonts w:asciiTheme="minorHAnsi" w:hAnsiTheme="minorHAnsi" w:cstheme="minorHAnsi"/>
        </w:rPr>
        <w:t xml:space="preserve">plus on augmente le nombre de threads, plus le programme peut être </w:t>
      </w:r>
      <w:r w:rsidR="00AD4632" w:rsidRPr="00AD4632">
        <w:rPr>
          <w:rFonts w:asciiTheme="minorHAnsi" w:hAnsiTheme="minorHAnsi" w:cstheme="minorHAnsi"/>
        </w:rPr>
        <w:t>lent au début car le système d'exploitation met du temps pour initialiser les thread</w:t>
      </w:r>
      <w:r w:rsidR="00AD4632">
        <w:rPr>
          <w:rFonts w:asciiTheme="minorHAnsi" w:hAnsiTheme="minorHAnsi" w:cstheme="minorHAnsi"/>
        </w:rPr>
        <w:t>s.</w:t>
      </w:r>
      <w:r w:rsidR="00AD4632" w:rsidRPr="00AD4632">
        <w:rPr>
          <w:rFonts w:asciiTheme="minorHAnsi" w:hAnsiTheme="minorHAnsi" w:cstheme="minorHAnsi"/>
        </w:rPr>
        <w:t xml:space="preserve"> </w:t>
      </w:r>
      <w:r w:rsidR="00AD4632">
        <w:rPr>
          <w:rFonts w:asciiTheme="minorHAnsi" w:hAnsiTheme="minorHAnsi" w:cstheme="minorHAnsi"/>
        </w:rPr>
        <w:t>A</w:t>
      </w:r>
      <w:r w:rsidR="00AD4632" w:rsidRPr="00AD4632">
        <w:rPr>
          <w:rFonts w:asciiTheme="minorHAnsi" w:hAnsiTheme="minorHAnsi" w:cstheme="minorHAnsi"/>
        </w:rPr>
        <w:t>ugmenter le nombre de thread</w:t>
      </w:r>
      <w:r w:rsidR="00AD4632">
        <w:rPr>
          <w:rFonts w:asciiTheme="minorHAnsi" w:hAnsiTheme="minorHAnsi" w:cstheme="minorHAnsi"/>
        </w:rPr>
        <w:t xml:space="preserve">s </w:t>
      </w:r>
      <w:r w:rsidR="00AD4632" w:rsidRPr="00AD4632">
        <w:rPr>
          <w:rFonts w:asciiTheme="minorHAnsi" w:hAnsiTheme="minorHAnsi" w:cstheme="minorHAnsi"/>
        </w:rPr>
        <w:t>peut</w:t>
      </w:r>
      <w:r w:rsidR="00AD4632">
        <w:rPr>
          <w:rFonts w:asciiTheme="minorHAnsi" w:hAnsiTheme="minorHAnsi" w:cstheme="minorHAnsi"/>
        </w:rPr>
        <w:t xml:space="preserve"> donc</w:t>
      </w:r>
      <w:r w:rsidR="00AD4632" w:rsidRPr="00AD4632">
        <w:rPr>
          <w:rFonts w:asciiTheme="minorHAnsi" w:hAnsiTheme="minorHAnsi" w:cstheme="minorHAnsi"/>
        </w:rPr>
        <w:t xml:space="preserve"> avoir un effet négatif sur le rendement du programme.</w:t>
      </w:r>
    </w:p>
    <w:p w14:paraId="1B7EF666" w14:textId="60596A38" w:rsidR="00B73BFF" w:rsidRDefault="00B73BFF" w:rsidP="00AC2269">
      <w:pPr>
        <w:pStyle w:val="En-tte"/>
        <w:jc w:val="both"/>
        <w:rPr>
          <w:rFonts w:asciiTheme="minorHAnsi" w:hAnsiTheme="minorHAnsi" w:cstheme="minorHAnsi"/>
          <w:sz w:val="28"/>
          <w:szCs w:val="28"/>
        </w:rPr>
      </w:pPr>
    </w:p>
    <w:p w14:paraId="614CD190" w14:textId="77777777" w:rsidR="00B73BFF" w:rsidRPr="00B73BFF" w:rsidRDefault="00B73BFF" w:rsidP="00AC2269">
      <w:pPr>
        <w:pStyle w:val="En-tte"/>
        <w:jc w:val="both"/>
        <w:rPr>
          <w:rFonts w:asciiTheme="minorHAnsi" w:hAnsiTheme="minorHAnsi" w:cstheme="minorHAnsi"/>
        </w:rPr>
      </w:pPr>
    </w:p>
    <w:p w14:paraId="4AB7638F" w14:textId="6B89637A" w:rsidR="00B73BFF" w:rsidRPr="00AD4632" w:rsidRDefault="00B73BFF"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 xml:space="preserve">Tache </w:t>
      </w:r>
      <w:r>
        <w:rPr>
          <w:rFonts w:asciiTheme="minorHAnsi" w:hAnsiTheme="minorHAnsi" w:cstheme="minorHAnsi"/>
          <w:b/>
          <w:bCs/>
          <w:sz w:val="28"/>
          <w:szCs w:val="28"/>
        </w:rPr>
        <w:t>5</w:t>
      </w:r>
    </w:p>
    <w:p w14:paraId="244433E7" w14:textId="77777777" w:rsidR="008E1668" w:rsidRPr="008E1668" w:rsidRDefault="008E1668" w:rsidP="00AC2269">
      <w:pPr>
        <w:pStyle w:val="En-tte"/>
        <w:jc w:val="both"/>
        <w:rPr>
          <w:rFonts w:asciiTheme="minorHAnsi" w:hAnsiTheme="minorHAnsi" w:cstheme="minorHAnsi"/>
          <w:b/>
          <w:bCs/>
        </w:rPr>
      </w:pPr>
      <w:r w:rsidRPr="008E1668">
        <w:rPr>
          <w:rFonts w:asciiTheme="minorHAnsi" w:hAnsiTheme="minorHAnsi" w:cstheme="minorHAnsi"/>
          <w:b/>
          <w:bCs/>
        </w:rPr>
        <w:t>Accélération de la boucle interne :</w:t>
      </w:r>
    </w:p>
    <w:p w14:paraId="53E18894" w14:textId="70DF7742" w:rsidR="008E1668" w:rsidRDefault="008E1668" w:rsidP="00094754">
      <w:pPr>
        <w:pStyle w:val="En-tte"/>
        <w:jc w:val="both"/>
        <w:rPr>
          <w:rFonts w:asciiTheme="minorHAnsi" w:hAnsiTheme="minorHAnsi" w:cstheme="minorHAnsi"/>
        </w:rPr>
      </w:pPr>
      <w:r w:rsidRPr="008E1668">
        <w:rPr>
          <w:rFonts w:asciiTheme="minorHAnsi" w:hAnsiTheme="minorHAnsi" w:cstheme="minorHAnsi"/>
        </w:rPr>
        <w:lastRenderedPageBreak/>
        <w:t>Pour optimiser la vitesse d</w:t>
      </w:r>
      <w:r w:rsidR="00C14EE6">
        <w:rPr>
          <w:rFonts w:asciiTheme="minorHAnsi" w:hAnsiTheme="minorHAnsi" w:cstheme="minorHAnsi"/>
        </w:rPr>
        <w:t>’</w:t>
      </w:r>
      <w:r w:rsidRPr="008E1668">
        <w:rPr>
          <w:rFonts w:asciiTheme="minorHAnsi" w:hAnsiTheme="minorHAnsi" w:cstheme="minorHAnsi"/>
        </w:rPr>
        <w:t>exécution, on peut utiliser un pas de 2i car tous les nombres</w:t>
      </w:r>
      <w:r w:rsidR="00C14EE6">
        <w:rPr>
          <w:rFonts w:asciiTheme="minorHAnsi" w:hAnsiTheme="minorHAnsi" w:cstheme="minorHAnsi"/>
        </w:rPr>
        <w:t xml:space="preserve"> </w:t>
      </w:r>
      <w:r w:rsidRPr="008E1668">
        <w:rPr>
          <w:rFonts w:asciiTheme="minorHAnsi" w:hAnsiTheme="minorHAnsi" w:cstheme="minorHAnsi"/>
        </w:rPr>
        <w:t>pairs sauf 2 ne sont pas premiers par définition.</w:t>
      </w:r>
      <w:r w:rsidR="00094754">
        <w:rPr>
          <w:rFonts w:asciiTheme="minorHAnsi" w:hAnsiTheme="minorHAnsi" w:cstheme="minorHAnsi"/>
        </w:rPr>
        <w:t xml:space="preserve"> On peut modifier la boucle pour obtenir de nouvelles valeurs, cependant il est important de noter que les tests on étés fait sur un autre ordinateur : </w:t>
      </w:r>
    </w:p>
    <w:p w14:paraId="17C9C412" w14:textId="77777777" w:rsidR="00C14EE6" w:rsidRPr="008E1668" w:rsidRDefault="00C14EE6" w:rsidP="00AC2269">
      <w:pPr>
        <w:pStyle w:val="En-tte"/>
        <w:jc w:val="both"/>
        <w:rPr>
          <w:rFonts w:asciiTheme="minorHAnsi" w:hAnsiTheme="minorHAnsi" w:cstheme="minorHAnsi"/>
        </w:rPr>
      </w:pPr>
    </w:p>
    <w:p w14:paraId="0E416C89" w14:textId="5AFECF93" w:rsidR="008E1668" w:rsidRPr="008E1668" w:rsidRDefault="00C14EE6" w:rsidP="00AC2269">
      <w:pPr>
        <w:pStyle w:val="En-tte"/>
        <w:jc w:val="center"/>
        <w:rPr>
          <w:rFonts w:asciiTheme="minorHAnsi" w:hAnsiTheme="minorHAnsi" w:cstheme="minorHAnsi"/>
        </w:rPr>
      </w:pPr>
      <w:r>
        <w:rPr>
          <w:noProof/>
          <w:color w:val="000000"/>
          <w:bdr w:val="none" w:sz="0" w:space="0" w:color="auto" w:frame="1"/>
        </w:rPr>
        <w:drawing>
          <wp:inline distT="0" distB="0" distL="0" distR="0" wp14:anchorId="493FCEA3" wp14:editId="49ECA61D">
            <wp:extent cx="5279751" cy="2870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253" cy="2872648"/>
                    </a:xfrm>
                    <a:prstGeom prst="rect">
                      <a:avLst/>
                    </a:prstGeom>
                    <a:noFill/>
                    <a:ln>
                      <a:noFill/>
                    </a:ln>
                  </pic:spPr>
                </pic:pic>
              </a:graphicData>
            </a:graphic>
          </wp:inline>
        </w:drawing>
      </w:r>
    </w:p>
    <w:p w14:paraId="78F8A70D" w14:textId="6FEDBDCE" w:rsidR="008E1668" w:rsidRPr="008E1668" w:rsidRDefault="008E1668" w:rsidP="00AC2269">
      <w:pPr>
        <w:pStyle w:val="En-tte"/>
        <w:jc w:val="both"/>
        <w:rPr>
          <w:rFonts w:asciiTheme="minorHAnsi" w:hAnsiTheme="minorHAnsi" w:cstheme="minorHAnsi"/>
        </w:rPr>
      </w:pPr>
      <w:r w:rsidRPr="008E1668">
        <w:rPr>
          <w:rFonts w:asciiTheme="minorHAnsi" w:hAnsiTheme="minorHAnsi" w:cstheme="minorHAnsi"/>
        </w:rPr>
        <w:t xml:space="preserve">On remarque que plus les données en entrée sont </w:t>
      </w:r>
      <w:r w:rsidR="00C14EE6" w:rsidRPr="008E1668">
        <w:rPr>
          <w:rFonts w:asciiTheme="minorHAnsi" w:hAnsiTheme="minorHAnsi" w:cstheme="minorHAnsi"/>
        </w:rPr>
        <w:t>grandes</w:t>
      </w:r>
      <w:r w:rsidRPr="008E1668">
        <w:rPr>
          <w:rFonts w:asciiTheme="minorHAnsi" w:hAnsiTheme="minorHAnsi" w:cstheme="minorHAnsi"/>
        </w:rPr>
        <w:t>, plus le gain de temps est</w:t>
      </w:r>
      <w:r w:rsidR="00C14EE6">
        <w:rPr>
          <w:rFonts w:asciiTheme="minorHAnsi" w:hAnsiTheme="minorHAnsi" w:cstheme="minorHAnsi"/>
        </w:rPr>
        <w:t xml:space="preserve"> </w:t>
      </w:r>
      <w:r w:rsidRPr="008E1668">
        <w:rPr>
          <w:rFonts w:asciiTheme="minorHAnsi" w:hAnsiTheme="minorHAnsi" w:cstheme="minorHAnsi"/>
        </w:rPr>
        <w:t>important.</w:t>
      </w:r>
    </w:p>
    <w:p w14:paraId="762DA950" w14:textId="77777777" w:rsidR="008E1668" w:rsidRPr="008E1668" w:rsidRDefault="008E1668" w:rsidP="00AC2269">
      <w:pPr>
        <w:pStyle w:val="En-tte"/>
        <w:jc w:val="both"/>
        <w:rPr>
          <w:rFonts w:asciiTheme="minorHAnsi" w:hAnsiTheme="minorHAnsi" w:cstheme="minorHAnsi"/>
        </w:rPr>
      </w:pPr>
    </w:p>
    <w:p w14:paraId="50C54B30" w14:textId="77777777" w:rsidR="008E1668" w:rsidRPr="008E1668" w:rsidRDefault="008E1668" w:rsidP="00AC2269">
      <w:pPr>
        <w:pStyle w:val="En-tte"/>
        <w:jc w:val="both"/>
        <w:rPr>
          <w:rFonts w:asciiTheme="minorHAnsi" w:hAnsiTheme="minorHAnsi" w:cstheme="minorHAnsi"/>
          <w:b/>
          <w:bCs/>
        </w:rPr>
      </w:pPr>
      <w:r w:rsidRPr="008E1668">
        <w:rPr>
          <w:rFonts w:asciiTheme="minorHAnsi" w:hAnsiTheme="minorHAnsi" w:cstheme="minorHAnsi"/>
          <w:b/>
          <w:bCs/>
        </w:rPr>
        <w:t>Réduction de l’espace mémoire :</w:t>
      </w:r>
    </w:p>
    <w:p w14:paraId="3BE24448" w14:textId="77777777" w:rsidR="008E1668" w:rsidRPr="008E1668" w:rsidRDefault="008E1668" w:rsidP="00AC2269">
      <w:pPr>
        <w:pStyle w:val="En-tte"/>
        <w:jc w:val="both"/>
        <w:rPr>
          <w:rFonts w:asciiTheme="minorHAnsi" w:hAnsiTheme="minorHAnsi" w:cstheme="minorHAnsi"/>
        </w:rPr>
      </w:pPr>
      <w:r w:rsidRPr="008E1668">
        <w:rPr>
          <w:rFonts w:asciiTheme="minorHAnsi" w:hAnsiTheme="minorHAnsi" w:cstheme="minorHAnsi"/>
        </w:rPr>
        <w:t>Avec cette méthode, on retire tous les nombres pairs du tableau (qui ne sont pas premiers</w:t>
      </w:r>
    </w:p>
    <w:p w14:paraId="37504A4A" w14:textId="1E3ECCF4" w:rsidR="00094754" w:rsidRPr="008E1668" w:rsidRDefault="00C14EE6" w:rsidP="00AC2269">
      <w:pPr>
        <w:pStyle w:val="En-tte"/>
        <w:jc w:val="both"/>
        <w:rPr>
          <w:rFonts w:asciiTheme="minorHAnsi" w:hAnsiTheme="minorHAnsi" w:cstheme="minorHAnsi"/>
        </w:rPr>
      </w:pPr>
      <w:r w:rsidRPr="008E1668">
        <w:rPr>
          <w:rFonts w:asciiTheme="minorHAnsi" w:hAnsiTheme="minorHAnsi" w:cstheme="minorHAnsi"/>
        </w:rPr>
        <w:t>Excepté</w:t>
      </w:r>
      <w:r w:rsidR="008E1668" w:rsidRPr="008E1668">
        <w:rPr>
          <w:rFonts w:asciiTheme="minorHAnsi" w:hAnsiTheme="minorHAnsi" w:cstheme="minorHAnsi"/>
        </w:rPr>
        <w:t xml:space="preserve"> 2) ainsi que 0 et 1 qui sont premiers. On va effectuer les calculs uniquement pour</w:t>
      </w:r>
      <w:r>
        <w:rPr>
          <w:rFonts w:asciiTheme="minorHAnsi" w:hAnsiTheme="minorHAnsi" w:cstheme="minorHAnsi"/>
        </w:rPr>
        <w:t xml:space="preserve"> </w:t>
      </w:r>
      <w:r w:rsidR="008E1668" w:rsidRPr="008E1668">
        <w:rPr>
          <w:rFonts w:asciiTheme="minorHAnsi" w:hAnsiTheme="minorHAnsi" w:cstheme="minorHAnsi"/>
        </w:rPr>
        <w:t>les entiers impairs supérieurs à 3.</w:t>
      </w:r>
    </w:p>
    <w:p w14:paraId="5FB120D1" w14:textId="75210C14" w:rsidR="00B73BFF" w:rsidRDefault="008E1668" w:rsidP="00AC2269">
      <w:pPr>
        <w:pStyle w:val="En-tte"/>
        <w:jc w:val="both"/>
        <w:rPr>
          <w:rFonts w:asciiTheme="minorHAnsi" w:hAnsiTheme="minorHAnsi" w:cstheme="minorHAnsi"/>
        </w:rPr>
      </w:pPr>
      <w:r w:rsidRPr="008E1668">
        <w:rPr>
          <w:rFonts w:asciiTheme="minorHAnsi" w:hAnsiTheme="minorHAnsi" w:cstheme="minorHAnsi"/>
        </w:rPr>
        <w:t>Cela nous fait économiser en espace mémoire de la moitié de la taille du tableau.</w:t>
      </w:r>
      <w:r w:rsidR="00C14EE6">
        <w:rPr>
          <w:rFonts w:asciiTheme="minorHAnsi" w:hAnsiTheme="minorHAnsi" w:cstheme="minorHAnsi"/>
        </w:rPr>
        <w:t xml:space="preserve"> </w:t>
      </w:r>
      <w:r w:rsidR="00C14EE6" w:rsidRPr="008E1668">
        <w:rPr>
          <w:rFonts w:asciiTheme="minorHAnsi" w:hAnsiTheme="minorHAnsi" w:cstheme="minorHAnsi"/>
        </w:rPr>
        <w:t>En termes de</w:t>
      </w:r>
      <w:r w:rsidRPr="008E1668">
        <w:rPr>
          <w:rFonts w:asciiTheme="minorHAnsi" w:hAnsiTheme="minorHAnsi" w:cstheme="minorHAnsi"/>
        </w:rPr>
        <w:t xml:space="preserve"> temps de calcul, si l’optimisation précédente et appliquée, cela n’aura pas un</w:t>
      </w:r>
      <w:r w:rsidR="00C14EE6">
        <w:rPr>
          <w:rFonts w:asciiTheme="minorHAnsi" w:hAnsiTheme="minorHAnsi" w:cstheme="minorHAnsi"/>
        </w:rPr>
        <w:t xml:space="preserve"> </w:t>
      </w:r>
      <w:r w:rsidRPr="008E1668">
        <w:rPr>
          <w:rFonts w:asciiTheme="minorHAnsi" w:hAnsiTheme="minorHAnsi" w:cstheme="minorHAnsi"/>
        </w:rPr>
        <w:t>grand impact.</w:t>
      </w:r>
    </w:p>
    <w:p w14:paraId="538E3EBB" w14:textId="77777777" w:rsidR="00B73BFF" w:rsidRPr="00AD4632" w:rsidRDefault="00B73BFF" w:rsidP="00AC2269">
      <w:pPr>
        <w:pStyle w:val="En-tte"/>
        <w:jc w:val="both"/>
        <w:rPr>
          <w:rFonts w:asciiTheme="minorHAnsi" w:hAnsiTheme="minorHAnsi" w:cstheme="minorHAnsi"/>
          <w:b/>
          <w:bCs/>
          <w:sz w:val="28"/>
          <w:szCs w:val="28"/>
        </w:rPr>
      </w:pPr>
    </w:p>
    <w:p w14:paraId="31ABF16C" w14:textId="77777777" w:rsidR="00CB0799" w:rsidRPr="00AD4632" w:rsidRDefault="000E2BA6" w:rsidP="00AC2269">
      <w:pPr>
        <w:pStyle w:val="En-tte"/>
        <w:jc w:val="both"/>
        <w:rPr>
          <w:rFonts w:asciiTheme="minorHAnsi" w:hAnsiTheme="minorHAnsi" w:cstheme="minorHAnsi"/>
          <w:b/>
          <w:bCs/>
          <w:sz w:val="28"/>
          <w:szCs w:val="28"/>
        </w:rPr>
      </w:pPr>
      <w:r w:rsidRPr="00AD4632">
        <w:rPr>
          <w:rFonts w:asciiTheme="minorHAnsi" w:hAnsiTheme="minorHAnsi" w:cstheme="minorHAnsi"/>
          <w:b/>
          <w:bCs/>
          <w:sz w:val="28"/>
          <w:szCs w:val="28"/>
        </w:rPr>
        <w:t>Conclusion</w:t>
      </w:r>
    </w:p>
    <w:p w14:paraId="2C5991BB" w14:textId="623ED19D" w:rsidR="00CB0799" w:rsidRPr="00AD4632" w:rsidRDefault="00712ADA" w:rsidP="00AC2269">
      <w:pPr>
        <w:pStyle w:val="En-tte"/>
        <w:jc w:val="both"/>
        <w:rPr>
          <w:rFonts w:asciiTheme="minorHAnsi" w:hAnsiTheme="minorHAnsi" w:cstheme="minorHAnsi"/>
        </w:rPr>
      </w:pPr>
      <w:r w:rsidRPr="00AD4632">
        <w:rPr>
          <w:rFonts w:asciiTheme="minorHAnsi" w:hAnsiTheme="minorHAnsi" w:cstheme="minorHAnsi"/>
        </w:rPr>
        <w:t>Dans ce Td nous avons mis en place un algorithme de façon séquentielle puis nous l’avons parallélisé grâce aux threads POSIX. Enfin nous avons pu calculer le temps d’exécution pour chacun des cas pour pouvoir ensuite les analyser.</w:t>
      </w:r>
    </w:p>
    <w:sectPr w:rsidR="00CB0799" w:rsidRPr="00AD4632">
      <w:headerReference w:type="default" r:id="rId12"/>
      <w:pgSz w:w="11906" w:h="16838"/>
      <w:pgMar w:top="1693" w:right="1134" w:bottom="1134" w:left="1134" w:header="1134"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16B29" w14:textId="77777777" w:rsidR="00E421CC" w:rsidRDefault="00E421CC">
      <w:r>
        <w:separator/>
      </w:r>
    </w:p>
  </w:endnote>
  <w:endnote w:type="continuationSeparator" w:id="0">
    <w:p w14:paraId="1691DC20" w14:textId="77777777" w:rsidR="00E421CC" w:rsidRDefault="00E42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351BF" w14:textId="77777777" w:rsidR="00E421CC" w:rsidRDefault="00E421CC">
      <w:r>
        <w:separator/>
      </w:r>
    </w:p>
  </w:footnote>
  <w:footnote w:type="continuationSeparator" w:id="0">
    <w:p w14:paraId="304CE645" w14:textId="77777777" w:rsidR="00E421CC" w:rsidRDefault="00E421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BF987" w14:textId="77777777" w:rsidR="00CB0799" w:rsidRDefault="000E2BA6">
    <w:pPr>
      <w:pStyle w:val="En-tte"/>
    </w:pPr>
    <w:r>
      <w:t>Joris Placette, Clément Girard, Yann Kerkhof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432B53"/>
    <w:multiLevelType w:val="multilevel"/>
    <w:tmpl w:val="89027A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7A50209C"/>
    <w:multiLevelType w:val="multilevel"/>
    <w:tmpl w:val="72CC78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0799"/>
    <w:rsid w:val="00094754"/>
    <w:rsid w:val="000E2BA6"/>
    <w:rsid w:val="004806BC"/>
    <w:rsid w:val="00712ADA"/>
    <w:rsid w:val="008E1668"/>
    <w:rsid w:val="00AC2269"/>
    <w:rsid w:val="00AD4632"/>
    <w:rsid w:val="00B73BFF"/>
    <w:rsid w:val="00C14EE6"/>
    <w:rsid w:val="00CB0799"/>
    <w:rsid w:val="00D43BA5"/>
    <w:rsid w:val="00E421CC"/>
    <w:rsid w:val="00E87B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91C97"/>
  <w15:docId w15:val="{C6DCC090-9B3B-4706-855C-15E9C9940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 w:val="24"/>
        <w:szCs w:val="24"/>
        <w:lang w:val="fr-F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paragraph" w:styleId="Titre">
    <w:name w:val="Title"/>
    <w:basedOn w:val="Normal"/>
    <w:next w:val="Corpsdetexte"/>
    <w:uiPriority w:val="10"/>
    <w:qFormat/>
    <w:pPr>
      <w:keepNext/>
      <w:spacing w:before="240" w:after="120"/>
    </w:pPr>
    <w:rPr>
      <w:rFonts w:ascii="Liberation Sans"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tte">
    <w:name w:val="header"/>
    <w:basedOn w:val="Normal"/>
    <w:pPr>
      <w:suppressLineNumbers/>
      <w:tabs>
        <w:tab w:val="center" w:pos="4819"/>
        <w:tab w:val="right" w:pos="9638"/>
      </w:tabs>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ocuments\Classeur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d'execution du crible d'Heratostene</a:t>
            </a:r>
          </a:p>
        </c:rich>
      </c:tx>
      <c:overlay val="0"/>
      <c:spPr>
        <a:noFill/>
        <a:ln>
          <a:noFill/>
        </a:ln>
        <a:effectLst/>
      </c:spPr>
    </c:title>
    <c:autoTitleDeleted val="0"/>
    <c:plotArea>
      <c:layout/>
      <c:lineChart>
        <c:grouping val="standard"/>
        <c:varyColors val="0"/>
        <c:ser>
          <c:idx val="0"/>
          <c:order val="22"/>
          <c:tx>
            <c:v>Seq</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Feuil1!$A$2:$A$5</c:f>
              <c:numCache>
                <c:formatCode>0</c:formatCode>
                <c:ptCount val="4"/>
                <c:pt idx="0">
                  <c:v>500000</c:v>
                </c:pt>
                <c:pt idx="1">
                  <c:v>1000000</c:v>
                </c:pt>
                <c:pt idx="2">
                  <c:v>2000000</c:v>
                </c:pt>
                <c:pt idx="3">
                  <c:v>5000000</c:v>
                </c:pt>
              </c:numCache>
            </c:numRef>
          </c:cat>
          <c:val>
            <c:numRef>
              <c:f>Feuil1!$B$2:$B$5</c:f>
              <c:numCache>
                <c:formatCode>General</c:formatCode>
                <c:ptCount val="4"/>
                <c:pt idx="0">
                  <c:v>4.4939999999999997E-3</c:v>
                </c:pt>
                <c:pt idx="1">
                  <c:v>8.0300000000000007E-3</c:v>
                </c:pt>
                <c:pt idx="2">
                  <c:v>1.6357E-2</c:v>
                </c:pt>
                <c:pt idx="3">
                  <c:v>4.6948999999999998E-2</c:v>
                </c:pt>
              </c:numCache>
            </c:numRef>
          </c:val>
          <c:smooth val="0"/>
          <c:extLst>
            <c:ext xmlns:c16="http://schemas.microsoft.com/office/drawing/2014/chart" uri="{C3380CC4-5D6E-409C-BE32-E72D297353CC}">
              <c16:uniqueId val="{00000000-5E3E-4BCF-99E7-0D12D7A60BED}"/>
            </c:ext>
          </c:extLst>
        </c:ser>
        <c:ser>
          <c:idx val="1"/>
          <c:order val="23"/>
          <c:tx>
            <c:v>Par1</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Feuil1!$A$2:$A$5</c:f>
              <c:numCache>
                <c:formatCode>0</c:formatCode>
                <c:ptCount val="4"/>
                <c:pt idx="0">
                  <c:v>500000</c:v>
                </c:pt>
                <c:pt idx="1">
                  <c:v>1000000</c:v>
                </c:pt>
                <c:pt idx="2">
                  <c:v>2000000</c:v>
                </c:pt>
                <c:pt idx="3">
                  <c:v>5000000</c:v>
                </c:pt>
              </c:numCache>
            </c:numRef>
          </c:cat>
          <c:val>
            <c:numRef>
              <c:f>Feuil1!$C$2:$C$5</c:f>
              <c:numCache>
                <c:formatCode>General</c:formatCode>
                <c:ptCount val="4"/>
                <c:pt idx="0">
                  <c:v>8.1429999999999992E-3</c:v>
                </c:pt>
                <c:pt idx="1">
                  <c:v>1.3487000000000001E-2</c:v>
                </c:pt>
                <c:pt idx="2">
                  <c:v>3.1661000000000002E-2</c:v>
                </c:pt>
                <c:pt idx="3">
                  <c:v>0.11612699999999999</c:v>
                </c:pt>
              </c:numCache>
            </c:numRef>
          </c:val>
          <c:smooth val="0"/>
          <c:extLst>
            <c:ext xmlns:c16="http://schemas.microsoft.com/office/drawing/2014/chart" uri="{C3380CC4-5D6E-409C-BE32-E72D297353CC}">
              <c16:uniqueId val="{00000001-5E3E-4BCF-99E7-0D12D7A60BED}"/>
            </c:ext>
          </c:extLst>
        </c:ser>
        <c:ser>
          <c:idx val="2"/>
          <c:order val="24"/>
          <c:tx>
            <c:v>Par2</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Feuil1!$A$2:$A$5</c:f>
              <c:numCache>
                <c:formatCode>0</c:formatCode>
                <c:ptCount val="4"/>
                <c:pt idx="0">
                  <c:v>500000</c:v>
                </c:pt>
                <c:pt idx="1">
                  <c:v>1000000</c:v>
                </c:pt>
                <c:pt idx="2">
                  <c:v>2000000</c:v>
                </c:pt>
                <c:pt idx="3">
                  <c:v>5000000</c:v>
                </c:pt>
              </c:numCache>
            </c:numRef>
          </c:cat>
          <c:val>
            <c:numRef>
              <c:f>Feuil1!$D$2:$D$5</c:f>
              <c:numCache>
                <c:formatCode>General</c:formatCode>
                <c:ptCount val="4"/>
                <c:pt idx="0">
                  <c:v>1.0607E-2</c:v>
                </c:pt>
                <c:pt idx="1">
                  <c:v>2.1156000000000001E-2</c:v>
                </c:pt>
                <c:pt idx="2">
                  <c:v>3.8827E-2</c:v>
                </c:pt>
                <c:pt idx="3">
                  <c:v>9.6242999999999995E-2</c:v>
                </c:pt>
              </c:numCache>
            </c:numRef>
          </c:val>
          <c:smooth val="0"/>
          <c:extLst>
            <c:ext xmlns:c16="http://schemas.microsoft.com/office/drawing/2014/chart" uri="{C3380CC4-5D6E-409C-BE32-E72D297353CC}">
              <c16:uniqueId val="{00000002-5E3E-4BCF-99E7-0D12D7A60BED}"/>
            </c:ext>
          </c:extLst>
        </c:ser>
        <c:ser>
          <c:idx val="3"/>
          <c:order val="25"/>
          <c:tx>
            <c:v>Par3</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Feuil1!$A$2:$A$5</c:f>
              <c:numCache>
                <c:formatCode>0</c:formatCode>
                <c:ptCount val="4"/>
                <c:pt idx="0">
                  <c:v>500000</c:v>
                </c:pt>
                <c:pt idx="1">
                  <c:v>1000000</c:v>
                </c:pt>
                <c:pt idx="2">
                  <c:v>2000000</c:v>
                </c:pt>
                <c:pt idx="3">
                  <c:v>5000000</c:v>
                </c:pt>
              </c:numCache>
            </c:numRef>
          </c:cat>
          <c:val>
            <c:numRef>
              <c:f>Feuil1!$E$2:$E$5</c:f>
              <c:numCache>
                <c:formatCode>General</c:formatCode>
                <c:ptCount val="4"/>
                <c:pt idx="0">
                  <c:v>1.2743000000000001E-2</c:v>
                </c:pt>
                <c:pt idx="1">
                  <c:v>2.4714E-2</c:v>
                </c:pt>
                <c:pt idx="2">
                  <c:v>4.1859E-2</c:v>
                </c:pt>
                <c:pt idx="3">
                  <c:v>0.11681800000000001</c:v>
                </c:pt>
              </c:numCache>
            </c:numRef>
          </c:val>
          <c:smooth val="0"/>
          <c:extLst>
            <c:ext xmlns:c16="http://schemas.microsoft.com/office/drawing/2014/chart" uri="{C3380CC4-5D6E-409C-BE32-E72D297353CC}">
              <c16:uniqueId val="{00000003-5E3E-4BCF-99E7-0D12D7A60BED}"/>
            </c:ext>
          </c:extLst>
        </c:ser>
        <c:ser>
          <c:idx val="4"/>
          <c:order val="26"/>
          <c:tx>
            <c:v>Par4</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Feuil1!$A$2:$A$5</c:f>
              <c:numCache>
                <c:formatCode>0</c:formatCode>
                <c:ptCount val="4"/>
                <c:pt idx="0">
                  <c:v>500000</c:v>
                </c:pt>
                <c:pt idx="1">
                  <c:v>1000000</c:v>
                </c:pt>
                <c:pt idx="2">
                  <c:v>2000000</c:v>
                </c:pt>
                <c:pt idx="3">
                  <c:v>5000000</c:v>
                </c:pt>
              </c:numCache>
            </c:numRef>
          </c:cat>
          <c:val>
            <c:numRef>
              <c:f>Feuil1!$F$2:$F$5</c:f>
              <c:numCache>
                <c:formatCode>General</c:formatCode>
                <c:ptCount val="4"/>
                <c:pt idx="0">
                  <c:v>1.5513000000000001E-2</c:v>
                </c:pt>
                <c:pt idx="1">
                  <c:v>2.8428999999999999E-2</c:v>
                </c:pt>
                <c:pt idx="2">
                  <c:v>4.4533999999999997E-2</c:v>
                </c:pt>
                <c:pt idx="3">
                  <c:v>0.13910800000000001</c:v>
                </c:pt>
              </c:numCache>
            </c:numRef>
          </c:val>
          <c:smooth val="0"/>
          <c:extLst>
            <c:ext xmlns:c16="http://schemas.microsoft.com/office/drawing/2014/chart" uri="{C3380CC4-5D6E-409C-BE32-E72D297353CC}">
              <c16:uniqueId val="{00000004-5E3E-4BCF-99E7-0D12D7A60BED}"/>
            </c:ext>
          </c:extLst>
        </c:ser>
        <c:ser>
          <c:idx val="5"/>
          <c:order val="27"/>
          <c:tx>
            <c:v>Par5</c:v>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Feuil1!$A$2:$A$5</c:f>
              <c:numCache>
                <c:formatCode>0</c:formatCode>
                <c:ptCount val="4"/>
                <c:pt idx="0">
                  <c:v>500000</c:v>
                </c:pt>
                <c:pt idx="1">
                  <c:v>1000000</c:v>
                </c:pt>
                <c:pt idx="2">
                  <c:v>2000000</c:v>
                </c:pt>
                <c:pt idx="3">
                  <c:v>5000000</c:v>
                </c:pt>
              </c:numCache>
            </c:numRef>
          </c:cat>
          <c:val>
            <c:numRef>
              <c:f>Feuil1!$G$2:$G$5</c:f>
              <c:numCache>
                <c:formatCode>General</c:formatCode>
                <c:ptCount val="4"/>
                <c:pt idx="0">
                  <c:v>2.0195999999999999E-2</c:v>
                </c:pt>
                <c:pt idx="1">
                  <c:v>3.6832999999999998E-2</c:v>
                </c:pt>
                <c:pt idx="2">
                  <c:v>7.3565000000000005E-2</c:v>
                </c:pt>
                <c:pt idx="3">
                  <c:v>0.161191</c:v>
                </c:pt>
              </c:numCache>
            </c:numRef>
          </c:val>
          <c:smooth val="0"/>
          <c:extLst>
            <c:ext xmlns:c16="http://schemas.microsoft.com/office/drawing/2014/chart" uri="{C3380CC4-5D6E-409C-BE32-E72D297353CC}">
              <c16:uniqueId val="{00000005-5E3E-4BCF-99E7-0D12D7A60BED}"/>
            </c:ext>
          </c:extLst>
        </c:ser>
        <c:ser>
          <c:idx val="6"/>
          <c:order val="28"/>
          <c:tx>
            <c:v>Par6</c:v>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Feuil1!$A$2:$A$5</c:f>
              <c:numCache>
                <c:formatCode>0</c:formatCode>
                <c:ptCount val="4"/>
                <c:pt idx="0">
                  <c:v>500000</c:v>
                </c:pt>
                <c:pt idx="1">
                  <c:v>1000000</c:v>
                </c:pt>
                <c:pt idx="2">
                  <c:v>2000000</c:v>
                </c:pt>
                <c:pt idx="3">
                  <c:v>5000000</c:v>
                </c:pt>
              </c:numCache>
            </c:numRef>
          </c:cat>
          <c:val>
            <c:numRef>
              <c:f>Feuil1!$H$2:$H$5</c:f>
              <c:numCache>
                <c:formatCode>General</c:formatCode>
                <c:ptCount val="4"/>
                <c:pt idx="0">
                  <c:v>2.4358000000000001E-2</c:v>
                </c:pt>
                <c:pt idx="1">
                  <c:v>4.0100999999999998E-2</c:v>
                </c:pt>
                <c:pt idx="2">
                  <c:v>6.7156999999999994E-2</c:v>
                </c:pt>
                <c:pt idx="3">
                  <c:v>0.182342</c:v>
                </c:pt>
              </c:numCache>
            </c:numRef>
          </c:val>
          <c:smooth val="0"/>
          <c:extLst>
            <c:ext xmlns:c16="http://schemas.microsoft.com/office/drawing/2014/chart" uri="{C3380CC4-5D6E-409C-BE32-E72D297353CC}">
              <c16:uniqueId val="{00000006-5E3E-4BCF-99E7-0D12D7A60BED}"/>
            </c:ext>
          </c:extLst>
        </c:ser>
        <c:ser>
          <c:idx val="7"/>
          <c:order val="29"/>
          <c:tx>
            <c:v>Par7</c:v>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Feuil1!$A$2:$A$5</c:f>
              <c:numCache>
                <c:formatCode>0</c:formatCode>
                <c:ptCount val="4"/>
                <c:pt idx="0">
                  <c:v>500000</c:v>
                </c:pt>
                <c:pt idx="1">
                  <c:v>1000000</c:v>
                </c:pt>
                <c:pt idx="2">
                  <c:v>2000000</c:v>
                </c:pt>
                <c:pt idx="3">
                  <c:v>5000000</c:v>
                </c:pt>
              </c:numCache>
            </c:numRef>
          </c:cat>
          <c:val>
            <c:numRef>
              <c:f>Feuil1!$I$2:$I$5</c:f>
              <c:numCache>
                <c:formatCode>General</c:formatCode>
                <c:ptCount val="4"/>
                <c:pt idx="0">
                  <c:v>2.8001000000000002E-2</c:v>
                </c:pt>
                <c:pt idx="1">
                  <c:v>4.1577999999999997E-2</c:v>
                </c:pt>
                <c:pt idx="2">
                  <c:v>7.6879000000000003E-2</c:v>
                </c:pt>
                <c:pt idx="3">
                  <c:v>0.19536899999999999</c:v>
                </c:pt>
              </c:numCache>
            </c:numRef>
          </c:val>
          <c:smooth val="0"/>
          <c:extLst>
            <c:ext xmlns:c16="http://schemas.microsoft.com/office/drawing/2014/chart" uri="{C3380CC4-5D6E-409C-BE32-E72D297353CC}">
              <c16:uniqueId val="{00000007-5E3E-4BCF-99E7-0D12D7A60BED}"/>
            </c:ext>
          </c:extLst>
        </c:ser>
        <c:dLbls>
          <c:showLegendKey val="0"/>
          <c:showVal val="0"/>
          <c:showCatName val="0"/>
          <c:showSerName val="0"/>
          <c:showPercent val="0"/>
          <c:showBubbleSize val="0"/>
        </c:dLbls>
        <c:marker val="1"/>
        <c:smooth val="0"/>
        <c:axId val="534215736"/>
        <c:axId val="534217048"/>
        <c:extLst>
          <c:ext xmlns:c15="http://schemas.microsoft.com/office/drawing/2012/chart" uri="{02D57815-91ED-43cb-92C2-25804820EDAC}">
            <c15:filteredLineSeries>
              <c15:ser>
                <c:idx val="18"/>
                <c:order val="0"/>
                <c:tx>
                  <c:v>Par2</c:v>
                </c:tx>
                <c:cat>
                  <c:numRef>
                    <c:extLst>
                      <c:ex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c:ext uri="{02D57815-91ED-43cb-92C2-25804820EDAC}">
                        <c15:formulaRef>
                          <c15:sqref>Feuil1!$D$2:$D$5</c15:sqref>
                        </c15:formulaRef>
                      </c:ext>
                    </c:extLst>
                    <c:numCache>
                      <c:formatCode>General</c:formatCode>
                      <c:ptCount val="4"/>
                      <c:pt idx="0">
                        <c:v>1.0607E-2</c:v>
                      </c:pt>
                      <c:pt idx="1">
                        <c:v>2.1156000000000001E-2</c:v>
                      </c:pt>
                      <c:pt idx="2">
                        <c:v>3.8827E-2</c:v>
                      </c:pt>
                      <c:pt idx="3">
                        <c:v>9.6242999999999995E-2</c:v>
                      </c:pt>
                    </c:numCache>
                  </c:numRef>
                </c:val>
                <c:smooth val="0"/>
                <c:extLst>
                  <c:ext xmlns:c16="http://schemas.microsoft.com/office/drawing/2014/chart" uri="{C3380CC4-5D6E-409C-BE32-E72D297353CC}">
                    <c16:uniqueId val="{00000008-5E3E-4BCF-99E7-0D12D7A60BED}"/>
                  </c:ext>
                </c:extLst>
              </c15:ser>
            </c15:filteredLineSeries>
            <c15:filteredLineSeries>
              <c15:ser>
                <c:idx val="19"/>
                <c:order val="1"/>
                <c:tx>
                  <c:v>Par3</c:v>
                </c:tx>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Feuil1!$E$2:$E$5</c15:sqref>
                        </c15:formulaRef>
                      </c:ext>
                    </c:extLst>
                    <c:numCache>
                      <c:formatCode>General</c:formatCode>
                      <c:ptCount val="4"/>
                      <c:pt idx="0">
                        <c:v>1.2743000000000001E-2</c:v>
                      </c:pt>
                      <c:pt idx="1">
                        <c:v>2.4714E-2</c:v>
                      </c:pt>
                      <c:pt idx="2">
                        <c:v>4.1859E-2</c:v>
                      </c:pt>
                      <c:pt idx="3">
                        <c:v>0.11681800000000001</c:v>
                      </c:pt>
                    </c:numCache>
                  </c:numRef>
                </c:val>
                <c:smooth val="0"/>
                <c:extLst xmlns:c15="http://schemas.microsoft.com/office/drawing/2012/chart">
                  <c:ext xmlns:c16="http://schemas.microsoft.com/office/drawing/2014/chart" uri="{C3380CC4-5D6E-409C-BE32-E72D297353CC}">
                    <c16:uniqueId val="{00000009-5E3E-4BCF-99E7-0D12D7A60BED}"/>
                  </c:ext>
                </c:extLst>
              </c15:ser>
            </c15:filteredLineSeries>
            <c15:filteredLineSeries>
              <c15:ser>
                <c:idx val="20"/>
                <c:order val="2"/>
                <c:tx>
                  <c:v>Par4</c:v>
                </c:tx>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Feuil1!$F$2:$F$5</c15:sqref>
                        </c15:formulaRef>
                      </c:ext>
                    </c:extLst>
                    <c:numCache>
                      <c:formatCode>General</c:formatCode>
                      <c:ptCount val="4"/>
                      <c:pt idx="0">
                        <c:v>1.5513000000000001E-2</c:v>
                      </c:pt>
                      <c:pt idx="1">
                        <c:v>2.8428999999999999E-2</c:v>
                      </c:pt>
                      <c:pt idx="2">
                        <c:v>4.4533999999999997E-2</c:v>
                      </c:pt>
                      <c:pt idx="3">
                        <c:v>0.13910800000000001</c:v>
                      </c:pt>
                    </c:numCache>
                  </c:numRef>
                </c:val>
                <c:smooth val="0"/>
                <c:extLst xmlns:c15="http://schemas.microsoft.com/office/drawing/2012/chart">
                  <c:ext xmlns:c16="http://schemas.microsoft.com/office/drawing/2014/chart" uri="{C3380CC4-5D6E-409C-BE32-E72D297353CC}">
                    <c16:uniqueId val="{0000000A-5E3E-4BCF-99E7-0D12D7A60BED}"/>
                  </c:ext>
                </c:extLst>
              </c15:ser>
            </c15:filteredLineSeries>
            <c15:filteredLineSeries>
              <c15:ser>
                <c:idx val="21"/>
                <c:order val="3"/>
                <c:tx>
                  <c:v>Par5</c:v>
                </c:tx>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Feuil1!$G$2:$G$5</c15:sqref>
                        </c15:formulaRef>
                      </c:ext>
                    </c:extLst>
                    <c:numCache>
                      <c:formatCode>General</c:formatCode>
                      <c:ptCount val="4"/>
                      <c:pt idx="0">
                        <c:v>2.0195999999999999E-2</c:v>
                      </c:pt>
                      <c:pt idx="1">
                        <c:v>3.6832999999999998E-2</c:v>
                      </c:pt>
                      <c:pt idx="2">
                        <c:v>7.3565000000000005E-2</c:v>
                      </c:pt>
                      <c:pt idx="3">
                        <c:v>0.161191</c:v>
                      </c:pt>
                    </c:numCache>
                  </c:numRef>
                </c:val>
                <c:smooth val="0"/>
                <c:extLst xmlns:c15="http://schemas.microsoft.com/office/drawing/2012/chart">
                  <c:ext xmlns:c16="http://schemas.microsoft.com/office/drawing/2014/chart" uri="{C3380CC4-5D6E-409C-BE32-E72D297353CC}">
                    <c16:uniqueId val="{0000000B-5E3E-4BCF-99E7-0D12D7A60BED}"/>
                  </c:ext>
                </c:extLst>
              </c15:ser>
            </c15:filteredLineSeries>
            <c15:filteredLineSeries>
              <c15:ser>
                <c:idx val="22"/>
                <c:order val="4"/>
                <c:tx>
                  <c:v>Par6</c:v>
                </c:tx>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Feuil1!$H$2:$H$5</c15:sqref>
                        </c15:formulaRef>
                      </c:ext>
                    </c:extLst>
                    <c:numCache>
                      <c:formatCode>General</c:formatCode>
                      <c:ptCount val="4"/>
                      <c:pt idx="0">
                        <c:v>2.4358000000000001E-2</c:v>
                      </c:pt>
                      <c:pt idx="1">
                        <c:v>4.0100999999999998E-2</c:v>
                      </c:pt>
                      <c:pt idx="2">
                        <c:v>6.7156999999999994E-2</c:v>
                      </c:pt>
                      <c:pt idx="3">
                        <c:v>0.182342</c:v>
                      </c:pt>
                    </c:numCache>
                  </c:numRef>
                </c:val>
                <c:smooth val="0"/>
                <c:extLst xmlns:c15="http://schemas.microsoft.com/office/drawing/2012/chart">
                  <c:ext xmlns:c16="http://schemas.microsoft.com/office/drawing/2014/chart" uri="{C3380CC4-5D6E-409C-BE32-E72D297353CC}">
                    <c16:uniqueId val="{0000000C-5E3E-4BCF-99E7-0D12D7A60BED}"/>
                  </c:ext>
                </c:extLst>
              </c15:ser>
            </c15:filteredLineSeries>
            <c15:filteredLineSeries>
              <c15:ser>
                <c:idx val="23"/>
                <c:order val="5"/>
                <c:tx>
                  <c:v>Par7</c:v>
                </c:tx>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Feuil1!$I$2:$I$5</c15:sqref>
                        </c15:formulaRef>
                      </c:ext>
                    </c:extLst>
                    <c:numCache>
                      <c:formatCode>General</c:formatCode>
                      <c:ptCount val="4"/>
                      <c:pt idx="0">
                        <c:v>2.8001000000000002E-2</c:v>
                      </c:pt>
                      <c:pt idx="1">
                        <c:v>4.1577999999999997E-2</c:v>
                      </c:pt>
                      <c:pt idx="2">
                        <c:v>7.6879000000000003E-2</c:v>
                      </c:pt>
                      <c:pt idx="3">
                        <c:v>0.19536899999999999</c:v>
                      </c:pt>
                    </c:numCache>
                  </c:numRef>
                </c:val>
                <c:smooth val="0"/>
                <c:extLst xmlns:c15="http://schemas.microsoft.com/office/drawing/2012/chart">
                  <c:ext xmlns:c16="http://schemas.microsoft.com/office/drawing/2014/chart" uri="{C3380CC4-5D6E-409C-BE32-E72D297353CC}">
                    <c16:uniqueId val="{0000000D-5E3E-4BCF-99E7-0D12D7A60BED}"/>
                  </c:ext>
                </c:extLst>
              </c15:ser>
            </c15:filteredLineSeries>
            <c15:filteredLineSeries>
              <c15:ser>
                <c:idx val="24"/>
                <c:order val="6"/>
                <c:spPr>
                  <a:ln w="28575" cap="rnd">
                    <a:solidFill>
                      <a:schemeClr val="accent1"/>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Feuil1!$B$2:$B$5</c15:sqref>
                        </c15:formulaRef>
                      </c:ext>
                    </c:extLst>
                    <c:numCache>
                      <c:formatCode>General</c:formatCode>
                      <c:ptCount val="4"/>
                      <c:pt idx="0">
                        <c:v>4.4939999999999997E-3</c:v>
                      </c:pt>
                      <c:pt idx="1">
                        <c:v>8.0300000000000007E-3</c:v>
                      </c:pt>
                      <c:pt idx="2">
                        <c:v>1.6357E-2</c:v>
                      </c:pt>
                      <c:pt idx="3">
                        <c:v>4.6948999999999998E-2</c:v>
                      </c:pt>
                    </c:numCache>
                  </c:numRef>
                </c:val>
                <c:smooth val="0"/>
                <c:extLst xmlns:c15="http://schemas.microsoft.com/office/drawing/2012/chart">
                  <c:ext xmlns:c16="http://schemas.microsoft.com/office/drawing/2014/chart" uri="{C3380CC4-5D6E-409C-BE32-E72D297353CC}">
                    <c16:uniqueId val="{0000000E-5E3E-4BCF-99E7-0D12D7A60BED}"/>
                  </c:ext>
                </c:extLst>
              </c15:ser>
            </c15:filteredLineSeries>
            <c15:filteredLineSeries>
              <c15:ser>
                <c:idx val="25"/>
                <c:order val="7"/>
                <c:spPr>
                  <a:ln w="28575" cap="rnd">
                    <a:solidFill>
                      <a:schemeClr val="accent2"/>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Feuil1!$C$2:$C$5</c15:sqref>
                        </c15:formulaRef>
                      </c:ext>
                    </c:extLst>
                    <c:numCache>
                      <c:formatCode>General</c:formatCode>
                      <c:ptCount val="4"/>
                      <c:pt idx="0">
                        <c:v>8.1429999999999992E-3</c:v>
                      </c:pt>
                      <c:pt idx="1">
                        <c:v>1.3487000000000001E-2</c:v>
                      </c:pt>
                      <c:pt idx="2">
                        <c:v>3.1661000000000002E-2</c:v>
                      </c:pt>
                      <c:pt idx="3">
                        <c:v>0.11612699999999999</c:v>
                      </c:pt>
                    </c:numCache>
                  </c:numRef>
                </c:val>
                <c:smooth val="0"/>
                <c:extLst xmlns:c15="http://schemas.microsoft.com/office/drawing/2012/chart">
                  <c:ext xmlns:c16="http://schemas.microsoft.com/office/drawing/2014/chart" uri="{C3380CC4-5D6E-409C-BE32-E72D297353CC}">
                    <c16:uniqueId val="{0000000F-5E3E-4BCF-99E7-0D12D7A60BED}"/>
                  </c:ext>
                </c:extLst>
              </c15:ser>
            </c15:filteredLineSeries>
            <c15:filteredLineSeries>
              <c15:ser>
                <c:idx val="26"/>
                <c:order val="8"/>
                <c:spPr>
                  <a:ln w="28575" cap="rnd">
                    <a:solidFill>
                      <a:schemeClr val="accent3"/>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Feuil1!$D$2:$D$5</c15:sqref>
                        </c15:formulaRef>
                      </c:ext>
                    </c:extLst>
                    <c:numCache>
                      <c:formatCode>General</c:formatCode>
                      <c:ptCount val="4"/>
                      <c:pt idx="0">
                        <c:v>1.0607E-2</c:v>
                      </c:pt>
                      <c:pt idx="1">
                        <c:v>2.1156000000000001E-2</c:v>
                      </c:pt>
                      <c:pt idx="2">
                        <c:v>3.8827E-2</c:v>
                      </c:pt>
                      <c:pt idx="3">
                        <c:v>9.6242999999999995E-2</c:v>
                      </c:pt>
                    </c:numCache>
                  </c:numRef>
                </c:val>
                <c:smooth val="0"/>
                <c:extLst xmlns:c15="http://schemas.microsoft.com/office/drawing/2012/chart">
                  <c:ext xmlns:c16="http://schemas.microsoft.com/office/drawing/2014/chart" uri="{C3380CC4-5D6E-409C-BE32-E72D297353CC}">
                    <c16:uniqueId val="{00000010-5E3E-4BCF-99E7-0D12D7A60BED}"/>
                  </c:ext>
                </c:extLst>
              </c15:ser>
            </c15:filteredLineSeries>
            <c15:filteredLineSeries>
              <c15:ser>
                <c:idx val="27"/>
                <c:order val="9"/>
                <c:spPr>
                  <a:ln w="28575" cap="rnd">
                    <a:solidFill>
                      <a:schemeClr val="accent4"/>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Feuil1!$E$2:$E$5</c15:sqref>
                        </c15:formulaRef>
                      </c:ext>
                    </c:extLst>
                    <c:numCache>
                      <c:formatCode>General</c:formatCode>
                      <c:ptCount val="4"/>
                      <c:pt idx="0">
                        <c:v>1.2743000000000001E-2</c:v>
                      </c:pt>
                      <c:pt idx="1">
                        <c:v>2.4714E-2</c:v>
                      </c:pt>
                      <c:pt idx="2">
                        <c:v>4.1859E-2</c:v>
                      </c:pt>
                      <c:pt idx="3">
                        <c:v>0.11681800000000001</c:v>
                      </c:pt>
                    </c:numCache>
                  </c:numRef>
                </c:val>
                <c:smooth val="0"/>
                <c:extLst xmlns:c15="http://schemas.microsoft.com/office/drawing/2012/chart">
                  <c:ext xmlns:c16="http://schemas.microsoft.com/office/drawing/2014/chart" uri="{C3380CC4-5D6E-409C-BE32-E72D297353CC}">
                    <c16:uniqueId val="{00000011-5E3E-4BCF-99E7-0D12D7A60BED}"/>
                  </c:ext>
                </c:extLst>
              </c15:ser>
            </c15:filteredLineSeries>
            <c15:filteredLineSeries>
              <c15:ser>
                <c:idx val="28"/>
                <c:order val="10"/>
                <c:spPr>
                  <a:ln w="28575" cap="rnd">
                    <a:solidFill>
                      <a:schemeClr val="accent5"/>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Feuil1!$F$2:$F$5</c15:sqref>
                        </c15:formulaRef>
                      </c:ext>
                    </c:extLst>
                    <c:numCache>
                      <c:formatCode>General</c:formatCode>
                      <c:ptCount val="4"/>
                      <c:pt idx="0">
                        <c:v>1.5513000000000001E-2</c:v>
                      </c:pt>
                      <c:pt idx="1">
                        <c:v>2.8428999999999999E-2</c:v>
                      </c:pt>
                      <c:pt idx="2">
                        <c:v>4.4533999999999997E-2</c:v>
                      </c:pt>
                      <c:pt idx="3">
                        <c:v>0.13910800000000001</c:v>
                      </c:pt>
                    </c:numCache>
                  </c:numRef>
                </c:val>
                <c:smooth val="0"/>
                <c:extLst xmlns:c15="http://schemas.microsoft.com/office/drawing/2012/chart">
                  <c:ext xmlns:c16="http://schemas.microsoft.com/office/drawing/2014/chart" uri="{C3380CC4-5D6E-409C-BE32-E72D297353CC}">
                    <c16:uniqueId val="{00000012-5E3E-4BCF-99E7-0D12D7A60BED}"/>
                  </c:ext>
                </c:extLst>
              </c15:ser>
            </c15:filteredLineSeries>
            <c15:filteredLineSeries>
              <c15:ser>
                <c:idx val="29"/>
                <c:order val="11"/>
                <c:spPr>
                  <a:ln w="28575" cap="rnd">
                    <a:solidFill>
                      <a:schemeClr val="accent6"/>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Feuil1!$G$2:$G$5</c15:sqref>
                        </c15:formulaRef>
                      </c:ext>
                    </c:extLst>
                    <c:numCache>
                      <c:formatCode>General</c:formatCode>
                      <c:ptCount val="4"/>
                      <c:pt idx="0">
                        <c:v>2.0195999999999999E-2</c:v>
                      </c:pt>
                      <c:pt idx="1">
                        <c:v>3.6832999999999998E-2</c:v>
                      </c:pt>
                      <c:pt idx="2">
                        <c:v>7.3565000000000005E-2</c:v>
                      </c:pt>
                      <c:pt idx="3">
                        <c:v>0.161191</c:v>
                      </c:pt>
                    </c:numCache>
                  </c:numRef>
                </c:val>
                <c:smooth val="0"/>
                <c:extLst xmlns:c15="http://schemas.microsoft.com/office/drawing/2012/chart">
                  <c:ext xmlns:c16="http://schemas.microsoft.com/office/drawing/2014/chart" uri="{C3380CC4-5D6E-409C-BE32-E72D297353CC}">
                    <c16:uniqueId val="{00000013-5E3E-4BCF-99E7-0D12D7A60BED}"/>
                  </c:ext>
                </c:extLst>
              </c15:ser>
            </c15:filteredLineSeries>
            <c15:filteredLineSeries>
              <c15:ser>
                <c:idx val="30"/>
                <c:order val="12"/>
                <c:spPr>
                  <a:ln w="28575" cap="rnd">
                    <a:solidFill>
                      <a:schemeClr val="accent1">
                        <a:lumMod val="60000"/>
                      </a:schemeClr>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Feuil1!$H$2:$H$5</c15:sqref>
                        </c15:formulaRef>
                      </c:ext>
                    </c:extLst>
                    <c:numCache>
                      <c:formatCode>General</c:formatCode>
                      <c:ptCount val="4"/>
                      <c:pt idx="0">
                        <c:v>2.4358000000000001E-2</c:v>
                      </c:pt>
                      <c:pt idx="1">
                        <c:v>4.0100999999999998E-2</c:v>
                      </c:pt>
                      <c:pt idx="2">
                        <c:v>6.7156999999999994E-2</c:v>
                      </c:pt>
                      <c:pt idx="3">
                        <c:v>0.182342</c:v>
                      </c:pt>
                    </c:numCache>
                  </c:numRef>
                </c:val>
                <c:smooth val="0"/>
                <c:extLst xmlns:c15="http://schemas.microsoft.com/office/drawing/2012/chart">
                  <c:ext xmlns:c16="http://schemas.microsoft.com/office/drawing/2014/chart" uri="{C3380CC4-5D6E-409C-BE32-E72D297353CC}">
                    <c16:uniqueId val="{00000014-5E3E-4BCF-99E7-0D12D7A60BED}"/>
                  </c:ext>
                </c:extLst>
              </c15:ser>
            </c15:filteredLineSeries>
            <c15:filteredLineSeries>
              <c15:ser>
                <c:idx val="31"/>
                <c:order val="13"/>
                <c:spPr>
                  <a:ln w="28575" cap="rnd">
                    <a:solidFill>
                      <a:schemeClr val="accent2">
                        <a:lumMod val="60000"/>
                      </a:schemeClr>
                    </a:solidFill>
                    <a:round/>
                  </a:ln>
                  <a:effectLst/>
                </c:spPr>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Feuil1!$I$2:$I$5</c15:sqref>
                        </c15:formulaRef>
                      </c:ext>
                    </c:extLst>
                    <c:numCache>
                      <c:formatCode>General</c:formatCode>
                      <c:ptCount val="4"/>
                      <c:pt idx="0">
                        <c:v>2.8001000000000002E-2</c:v>
                      </c:pt>
                      <c:pt idx="1">
                        <c:v>4.1577999999999997E-2</c:v>
                      </c:pt>
                      <c:pt idx="2">
                        <c:v>7.6879000000000003E-2</c:v>
                      </c:pt>
                      <c:pt idx="3">
                        <c:v>0.19536899999999999</c:v>
                      </c:pt>
                    </c:numCache>
                  </c:numRef>
                </c:val>
                <c:smooth val="0"/>
                <c:extLst xmlns:c15="http://schemas.microsoft.com/office/drawing/2012/chart">
                  <c:ext xmlns:c16="http://schemas.microsoft.com/office/drawing/2014/chart" uri="{C3380CC4-5D6E-409C-BE32-E72D297353CC}">
                    <c16:uniqueId val="{00000015-5E3E-4BCF-99E7-0D12D7A60BED}"/>
                  </c:ext>
                </c:extLst>
              </c15:ser>
            </c15:filteredLineSeries>
            <c15:filteredLineSeries>
              <c15:ser>
                <c:idx val="8"/>
                <c:order val="14"/>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Feuil1!$B$2:$B$5</c15:sqref>
                        </c15:formulaRef>
                      </c:ext>
                    </c:extLst>
                    <c:numCache>
                      <c:formatCode>General</c:formatCode>
                      <c:ptCount val="4"/>
                      <c:pt idx="0">
                        <c:v>4.4939999999999997E-3</c:v>
                      </c:pt>
                      <c:pt idx="1">
                        <c:v>8.0300000000000007E-3</c:v>
                      </c:pt>
                      <c:pt idx="2">
                        <c:v>1.6357E-2</c:v>
                      </c:pt>
                      <c:pt idx="3">
                        <c:v>4.6948999999999998E-2</c:v>
                      </c:pt>
                    </c:numCache>
                  </c:numRef>
                </c:val>
                <c:smooth val="0"/>
                <c:extLst xmlns:c15="http://schemas.microsoft.com/office/drawing/2012/chart">
                  <c:ext xmlns:c16="http://schemas.microsoft.com/office/drawing/2014/chart" uri="{C3380CC4-5D6E-409C-BE32-E72D297353CC}">
                    <c16:uniqueId val="{00000016-5E3E-4BCF-99E7-0D12D7A60BED}"/>
                  </c:ext>
                </c:extLst>
              </c15:ser>
            </c15:filteredLineSeries>
            <c15:filteredLineSeries>
              <c15:ser>
                <c:idx val="9"/>
                <c:order val="15"/>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Feuil1!$C$2:$C$5</c15:sqref>
                        </c15:formulaRef>
                      </c:ext>
                    </c:extLst>
                    <c:numCache>
                      <c:formatCode>General</c:formatCode>
                      <c:ptCount val="4"/>
                      <c:pt idx="0">
                        <c:v>8.1429999999999992E-3</c:v>
                      </c:pt>
                      <c:pt idx="1">
                        <c:v>1.3487000000000001E-2</c:v>
                      </c:pt>
                      <c:pt idx="2">
                        <c:v>3.1661000000000002E-2</c:v>
                      </c:pt>
                      <c:pt idx="3">
                        <c:v>0.11612699999999999</c:v>
                      </c:pt>
                    </c:numCache>
                  </c:numRef>
                </c:val>
                <c:smooth val="0"/>
                <c:extLst xmlns:c15="http://schemas.microsoft.com/office/drawing/2012/chart">
                  <c:ext xmlns:c16="http://schemas.microsoft.com/office/drawing/2014/chart" uri="{C3380CC4-5D6E-409C-BE32-E72D297353CC}">
                    <c16:uniqueId val="{00000017-5E3E-4BCF-99E7-0D12D7A60BED}"/>
                  </c:ext>
                </c:extLst>
              </c15:ser>
            </c15:filteredLineSeries>
            <c15:filteredLineSeries>
              <c15:ser>
                <c:idx val="10"/>
                <c:order val="16"/>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Feuil1!$D$2:$D$5</c15:sqref>
                        </c15:formulaRef>
                      </c:ext>
                    </c:extLst>
                    <c:numCache>
                      <c:formatCode>General</c:formatCode>
                      <c:ptCount val="4"/>
                      <c:pt idx="0">
                        <c:v>1.0607E-2</c:v>
                      </c:pt>
                      <c:pt idx="1">
                        <c:v>2.1156000000000001E-2</c:v>
                      </c:pt>
                      <c:pt idx="2">
                        <c:v>3.8827E-2</c:v>
                      </c:pt>
                      <c:pt idx="3">
                        <c:v>9.6242999999999995E-2</c:v>
                      </c:pt>
                    </c:numCache>
                  </c:numRef>
                </c:val>
                <c:smooth val="0"/>
                <c:extLst xmlns:c15="http://schemas.microsoft.com/office/drawing/2012/chart">
                  <c:ext xmlns:c16="http://schemas.microsoft.com/office/drawing/2014/chart" uri="{C3380CC4-5D6E-409C-BE32-E72D297353CC}">
                    <c16:uniqueId val="{00000018-5E3E-4BCF-99E7-0D12D7A60BED}"/>
                  </c:ext>
                </c:extLst>
              </c15:ser>
            </c15:filteredLineSeries>
            <c15:filteredLineSeries>
              <c15:ser>
                <c:idx val="11"/>
                <c:order val="17"/>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Feuil1!$E$2:$E$5</c15:sqref>
                        </c15:formulaRef>
                      </c:ext>
                    </c:extLst>
                    <c:numCache>
                      <c:formatCode>General</c:formatCode>
                      <c:ptCount val="4"/>
                      <c:pt idx="0">
                        <c:v>1.2743000000000001E-2</c:v>
                      </c:pt>
                      <c:pt idx="1">
                        <c:v>2.4714E-2</c:v>
                      </c:pt>
                      <c:pt idx="2">
                        <c:v>4.1859E-2</c:v>
                      </c:pt>
                      <c:pt idx="3">
                        <c:v>0.11681800000000001</c:v>
                      </c:pt>
                    </c:numCache>
                  </c:numRef>
                </c:val>
                <c:smooth val="0"/>
                <c:extLst xmlns:c15="http://schemas.microsoft.com/office/drawing/2012/chart">
                  <c:ext xmlns:c16="http://schemas.microsoft.com/office/drawing/2014/chart" uri="{C3380CC4-5D6E-409C-BE32-E72D297353CC}">
                    <c16:uniqueId val="{00000019-5E3E-4BCF-99E7-0D12D7A60BED}"/>
                  </c:ext>
                </c:extLst>
              </c15:ser>
            </c15:filteredLineSeries>
            <c15:filteredLineSeries>
              <c15:ser>
                <c:idx val="12"/>
                <c:order val="18"/>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Feuil1!$F$2:$F$5</c15:sqref>
                        </c15:formulaRef>
                      </c:ext>
                    </c:extLst>
                    <c:numCache>
                      <c:formatCode>General</c:formatCode>
                      <c:ptCount val="4"/>
                      <c:pt idx="0">
                        <c:v>1.5513000000000001E-2</c:v>
                      </c:pt>
                      <c:pt idx="1">
                        <c:v>2.8428999999999999E-2</c:v>
                      </c:pt>
                      <c:pt idx="2">
                        <c:v>4.4533999999999997E-2</c:v>
                      </c:pt>
                      <c:pt idx="3">
                        <c:v>0.13910800000000001</c:v>
                      </c:pt>
                    </c:numCache>
                  </c:numRef>
                </c:val>
                <c:smooth val="0"/>
                <c:extLst xmlns:c15="http://schemas.microsoft.com/office/drawing/2012/chart">
                  <c:ext xmlns:c16="http://schemas.microsoft.com/office/drawing/2014/chart" uri="{C3380CC4-5D6E-409C-BE32-E72D297353CC}">
                    <c16:uniqueId val="{0000001A-5E3E-4BCF-99E7-0D12D7A60BED}"/>
                  </c:ext>
                </c:extLst>
              </c15:ser>
            </c15:filteredLineSeries>
            <c15:filteredLineSeries>
              <c15:ser>
                <c:idx val="13"/>
                <c:order val="19"/>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Feuil1!$G$2:$G$5</c15:sqref>
                        </c15:formulaRef>
                      </c:ext>
                    </c:extLst>
                    <c:numCache>
                      <c:formatCode>General</c:formatCode>
                      <c:ptCount val="4"/>
                      <c:pt idx="0">
                        <c:v>2.0195999999999999E-2</c:v>
                      </c:pt>
                      <c:pt idx="1">
                        <c:v>3.6832999999999998E-2</c:v>
                      </c:pt>
                      <c:pt idx="2">
                        <c:v>7.3565000000000005E-2</c:v>
                      </c:pt>
                      <c:pt idx="3">
                        <c:v>0.161191</c:v>
                      </c:pt>
                    </c:numCache>
                  </c:numRef>
                </c:val>
                <c:smooth val="0"/>
                <c:extLst xmlns:c15="http://schemas.microsoft.com/office/drawing/2012/chart">
                  <c:ext xmlns:c16="http://schemas.microsoft.com/office/drawing/2014/chart" uri="{C3380CC4-5D6E-409C-BE32-E72D297353CC}">
                    <c16:uniqueId val="{0000001B-5E3E-4BCF-99E7-0D12D7A60BED}"/>
                  </c:ext>
                </c:extLst>
              </c15:ser>
            </c15:filteredLineSeries>
            <c15:filteredLineSeries>
              <c15:ser>
                <c:idx val="14"/>
                <c:order val="20"/>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Feuil1!$H$2:$H$5</c15:sqref>
                        </c15:formulaRef>
                      </c:ext>
                    </c:extLst>
                    <c:numCache>
                      <c:formatCode>General</c:formatCode>
                      <c:ptCount val="4"/>
                      <c:pt idx="0">
                        <c:v>2.4358000000000001E-2</c:v>
                      </c:pt>
                      <c:pt idx="1">
                        <c:v>4.0100999999999998E-2</c:v>
                      </c:pt>
                      <c:pt idx="2">
                        <c:v>6.7156999999999994E-2</c:v>
                      </c:pt>
                      <c:pt idx="3">
                        <c:v>0.182342</c:v>
                      </c:pt>
                    </c:numCache>
                  </c:numRef>
                </c:val>
                <c:smooth val="0"/>
                <c:extLst xmlns:c15="http://schemas.microsoft.com/office/drawing/2012/chart">
                  <c:ext xmlns:c16="http://schemas.microsoft.com/office/drawing/2014/chart" uri="{C3380CC4-5D6E-409C-BE32-E72D297353CC}">
                    <c16:uniqueId val="{0000001C-5E3E-4BCF-99E7-0D12D7A60BED}"/>
                  </c:ext>
                </c:extLst>
              </c15:ser>
            </c15:filteredLineSeries>
            <c15:filteredLineSeries>
              <c15:ser>
                <c:idx val="15"/>
                <c:order val="21"/>
                <c:cat>
                  <c:numRef>
                    <c:extLst xmlns:c15="http://schemas.microsoft.com/office/drawing/2012/chart">
                      <c:ext xmlns:c15="http://schemas.microsoft.com/office/drawing/2012/chart" uri="{02D57815-91ED-43cb-92C2-25804820EDAC}">
                        <c15:formulaRef>
                          <c15:sqref>Feuil1!$A$2:$A$5</c15:sqref>
                        </c15:formulaRef>
                      </c:ext>
                    </c:extLst>
                    <c:numCache>
                      <c:formatCode>0</c:formatCode>
                      <c:ptCount val="4"/>
                      <c:pt idx="0">
                        <c:v>500000</c:v>
                      </c:pt>
                      <c:pt idx="1">
                        <c:v>1000000</c:v>
                      </c:pt>
                      <c:pt idx="2">
                        <c:v>2000000</c:v>
                      </c:pt>
                      <c:pt idx="3">
                        <c:v>5000000</c:v>
                      </c:pt>
                    </c:numCache>
                  </c:numRef>
                </c:cat>
                <c:val>
                  <c:numRef>
                    <c:extLst xmlns:c15="http://schemas.microsoft.com/office/drawing/2012/chart">
                      <c:ext xmlns:c15="http://schemas.microsoft.com/office/drawing/2012/chart" uri="{02D57815-91ED-43cb-92C2-25804820EDAC}">
                        <c15:formulaRef>
                          <c15:sqref>Feuil1!$I$2:$I$5</c15:sqref>
                        </c15:formulaRef>
                      </c:ext>
                    </c:extLst>
                    <c:numCache>
                      <c:formatCode>General</c:formatCode>
                      <c:ptCount val="4"/>
                      <c:pt idx="0">
                        <c:v>2.8001000000000002E-2</c:v>
                      </c:pt>
                      <c:pt idx="1">
                        <c:v>4.1577999999999997E-2</c:v>
                      </c:pt>
                      <c:pt idx="2">
                        <c:v>7.6879000000000003E-2</c:v>
                      </c:pt>
                      <c:pt idx="3">
                        <c:v>0.19536899999999999</c:v>
                      </c:pt>
                    </c:numCache>
                  </c:numRef>
                </c:val>
                <c:smooth val="0"/>
                <c:extLst xmlns:c15="http://schemas.microsoft.com/office/drawing/2012/chart">
                  <c:ext xmlns:c16="http://schemas.microsoft.com/office/drawing/2014/chart" uri="{C3380CC4-5D6E-409C-BE32-E72D297353CC}">
                    <c16:uniqueId val="{0000001D-5E3E-4BCF-99E7-0D12D7A60BED}"/>
                  </c:ext>
                </c:extLst>
              </c15:ser>
            </c15:filteredLineSeries>
          </c:ext>
        </c:extLst>
      </c:lineChart>
      <c:catAx>
        <c:axId val="534215736"/>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4217048"/>
        <c:crosses val="autoZero"/>
        <c:auto val="1"/>
        <c:lblAlgn val="ctr"/>
        <c:lblOffset val="100"/>
        <c:noMultiLvlLbl val="0"/>
      </c:catAx>
      <c:valAx>
        <c:axId val="534217048"/>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4215736"/>
        <c:crosses val="autoZero"/>
        <c:crossBetween val="between"/>
      </c:valAx>
    </c:plotArea>
    <c:legend>
      <c:legendPos val="r"/>
      <c:overlay val="0"/>
    </c:legend>
    <c:plotVisOnly val="1"/>
    <c:dispBlanksAs val="gap"/>
    <c:showDLblsOverMax val="0"/>
    <c:extLst/>
  </c:chart>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7</Pages>
  <Words>1083</Words>
  <Characters>5961</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Yann Kerkhof</cp:lastModifiedBy>
  <cp:revision>16</cp:revision>
  <dcterms:created xsi:type="dcterms:W3CDTF">2020-06-12T18:56:00Z</dcterms:created>
  <dcterms:modified xsi:type="dcterms:W3CDTF">2020-06-17T07:49:00Z</dcterms:modified>
  <dc:language>fr-FR</dc:language>
</cp:coreProperties>
</file>