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C2" w:rsidRPr="00564D54" w:rsidRDefault="00780CC2" w:rsidP="00780CC2">
      <w:pPr>
        <w:pStyle w:val="NormalWeb"/>
        <w:numPr>
          <w:ilvl w:val="0"/>
          <w:numId w:val="1"/>
        </w:numPr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QUAL O TEMA TRATADO PELO AUTOR?</w:t>
      </w:r>
    </w:p>
    <w:p w:rsidR="00780CC2" w:rsidRPr="00564D54" w:rsidRDefault="00780CC2" w:rsidP="00780CC2">
      <w:pPr>
        <w:pStyle w:val="NormalWeb"/>
        <w:numPr>
          <w:ilvl w:val="0"/>
          <w:numId w:val="1"/>
        </w:numPr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Uso da multimídia na sala de aula</w:t>
      </w:r>
    </w:p>
    <w:p w:rsidR="00780CC2" w:rsidRPr="00564D54" w:rsidRDefault="00780CC2" w:rsidP="00780CC2">
      <w:pPr>
        <w:pStyle w:val="NormalWeb"/>
        <w:numPr>
          <w:ilvl w:val="0"/>
          <w:numId w:val="1"/>
        </w:numPr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QUAL O PROBLEMA QUE ELE COLOCA?</w:t>
      </w:r>
    </w:p>
    <w:p w:rsidR="00780CC2" w:rsidRPr="00564D54" w:rsidRDefault="00780CC2" w:rsidP="00780CC2">
      <w:pPr>
        <w:pStyle w:val="NormalWeb"/>
        <w:numPr>
          <w:ilvl w:val="0"/>
          <w:numId w:val="1"/>
        </w:numPr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Melhorou?</w:t>
      </w:r>
    </w:p>
    <w:p w:rsidR="00780CC2" w:rsidRPr="00564D54" w:rsidRDefault="00780CC2" w:rsidP="00780CC2">
      <w:pPr>
        <w:pStyle w:val="NormalWeb"/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3. QUAL A POSIÇÃO DEFENDIDA PELO AUTOR COM RELAÇÃO A ESTE PROBLEMA?</w:t>
      </w:r>
    </w:p>
    <w:p w:rsidR="00C30B53" w:rsidRPr="00564D54" w:rsidRDefault="00780CC2" w:rsidP="00780CC2">
      <w:pPr>
        <w:pStyle w:val="NormalWeb"/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4. QUAIS OS ARGUMENTOS CENTRAIS E COMPLEMENTARES UTILIZADOS PELO AUTOR PARA DEFENDER SUA POSIÇÃO</w:t>
      </w:r>
    </w:p>
    <w:p w:rsidR="00F20E1B" w:rsidRPr="00564D54" w:rsidRDefault="00C30B53" w:rsidP="00780CC2">
      <w:pPr>
        <w:pStyle w:val="NormalWeb"/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>1º Parágrafo. Introdução do tema, escola como imaginário social, imagem da sala de aula, linguagem de ensino, multimídia como síntese</w:t>
      </w:r>
      <w:r w:rsidRPr="00564D54">
        <w:rPr>
          <w:color w:val="333333"/>
        </w:rPr>
        <w:br/>
        <w:t>2º. Configuração da sala de aula</w:t>
      </w:r>
      <w:r w:rsidRPr="00564D54">
        <w:rPr>
          <w:color w:val="333333"/>
        </w:rPr>
        <w:br/>
        <w:t xml:space="preserve">3º. Duas </w:t>
      </w:r>
      <w:r w:rsidR="00564D54">
        <w:rPr>
          <w:color w:val="333333"/>
        </w:rPr>
        <w:t>foto</w:t>
      </w:r>
      <w:r w:rsidRPr="00564D54">
        <w:rPr>
          <w:color w:val="333333"/>
        </w:rPr>
        <w:t xml:space="preserve">grafias que representam a </w:t>
      </w:r>
      <w:proofErr w:type="spellStart"/>
      <w:r w:rsidRPr="00564D54">
        <w:rPr>
          <w:color w:val="333333"/>
        </w:rPr>
        <w:t>config</w:t>
      </w:r>
      <w:proofErr w:type="spellEnd"/>
      <w:r w:rsidRPr="00564D54">
        <w:rPr>
          <w:color w:val="333333"/>
        </w:rPr>
        <w:t xml:space="preserve"> mesmo em condições mínimas</w:t>
      </w:r>
      <w:r w:rsidRPr="00564D54">
        <w:rPr>
          <w:color w:val="333333"/>
        </w:rPr>
        <w:br/>
      </w:r>
      <w:proofErr w:type="gramStart"/>
      <w:r w:rsidRPr="00564D54">
        <w:rPr>
          <w:color w:val="333333"/>
        </w:rPr>
        <w:t>4º.</w:t>
      </w:r>
      <w:proofErr w:type="gramEnd"/>
      <w:r w:rsidRPr="00564D54">
        <w:rPr>
          <w:color w:val="333333"/>
        </w:rPr>
        <w:t>Chao para escrever, filas com grande espaço, modelo universal</w:t>
      </w:r>
      <w:r w:rsidRPr="00564D54">
        <w:rPr>
          <w:color w:val="333333"/>
        </w:rPr>
        <w:br/>
        <w:t>5º.</w:t>
      </w:r>
      <w:r w:rsidR="00564D54">
        <w:rPr>
          <w:color w:val="333333"/>
        </w:rPr>
        <w:t>Sertão nordeste, ta</w:t>
      </w:r>
      <w:r w:rsidRPr="00564D54">
        <w:rPr>
          <w:color w:val="333333"/>
        </w:rPr>
        <w:t>pera.</w:t>
      </w:r>
      <w:r w:rsidRPr="00564D54">
        <w:rPr>
          <w:color w:val="333333"/>
        </w:rPr>
        <w:br/>
        <w:t>6º</w:t>
      </w:r>
      <w:r w:rsidR="009A6087" w:rsidRPr="00564D54">
        <w:rPr>
          <w:color w:val="333333"/>
        </w:rPr>
        <w:t>.Universalidade</w:t>
      </w:r>
      <w:r w:rsidR="009A6087" w:rsidRPr="00564D54">
        <w:rPr>
          <w:color w:val="333333"/>
        </w:rPr>
        <w:br/>
        <w:t>7º.Imagem do brasileiro montada pelo que faltava, aluno é do que não sabe.</w:t>
      </w:r>
      <w:r w:rsidR="009A6087" w:rsidRPr="00564D54">
        <w:rPr>
          <w:color w:val="333333"/>
        </w:rPr>
        <w:br/>
        <w:t>9º.analisar as práticas pedagógicas implica nas relações entre o espacial e padrões interlocução e recursos.</w:t>
      </w:r>
      <w:r w:rsidR="009A6087" w:rsidRPr="00564D54">
        <w:rPr>
          <w:color w:val="333333"/>
        </w:rPr>
        <w:br/>
        <w:t>10.Novas propostas pedagógicas parecem não deixar de assumir o chamado ensino tradicional como referência e, neste movimento, de desqualificá-lo como a um bloco monolítico.</w:t>
      </w:r>
      <w:r w:rsidR="009A6087" w:rsidRPr="00564D54">
        <w:rPr>
          <w:color w:val="333333"/>
        </w:rPr>
        <w:br/>
        <w:t>11.diferente de focalização, padrão autoritário,arranjo espacial, recurso de ensino(tecnologia</w:t>
      </w:r>
      <w:r w:rsidR="00DF4AC5" w:rsidRPr="00564D54">
        <w:rPr>
          <w:color w:val="333333"/>
        </w:rPr>
        <w:t>).</w:t>
      </w:r>
      <w:r w:rsidR="00DF4AC5" w:rsidRPr="00564D54">
        <w:rPr>
          <w:color w:val="333333"/>
        </w:rPr>
        <w:br/>
        <w:t>12.foco principal discurso a</w:t>
      </w:r>
      <w:r w:rsidR="009A6087" w:rsidRPr="00564D54">
        <w:rPr>
          <w:color w:val="333333"/>
        </w:rPr>
        <w:t>utoritário.</w:t>
      </w:r>
      <w:r w:rsidR="009A6087" w:rsidRPr="00564D54">
        <w:rPr>
          <w:color w:val="333333"/>
        </w:rPr>
        <w:br/>
      </w:r>
    </w:p>
    <w:p w:rsidR="00F20E1B" w:rsidRDefault="00DF4AC5" w:rsidP="00780CC2">
      <w:pPr>
        <w:pStyle w:val="NormalWeb"/>
        <w:spacing w:before="0" w:beforeAutospacing="0" w:after="340" w:afterAutospacing="0" w:line="272" w:lineRule="atLeast"/>
        <w:rPr>
          <w:color w:val="333333"/>
        </w:rPr>
      </w:pPr>
      <w:r w:rsidRPr="00564D54">
        <w:rPr>
          <w:color w:val="333333"/>
        </w:rPr>
        <w:t xml:space="preserve"> O texto quanto a sua qualidade foi desenvolvido de forma a buscar relações com outros autores e seus argumentos para formação de uma opinião sobre o determinado assunto, citações e referências muito utilizadas no texto o enfatiza de modo a enriquecê-lo e torná-lo absoluto quanto a sua validade, o texto </w:t>
      </w:r>
      <w:r w:rsidR="00564D54" w:rsidRPr="00564D54">
        <w:rPr>
          <w:color w:val="333333"/>
        </w:rPr>
        <w:t xml:space="preserve">só é </w:t>
      </w:r>
      <w:proofErr w:type="gramStart"/>
      <w:r w:rsidR="00564D54" w:rsidRPr="00564D54">
        <w:rPr>
          <w:color w:val="333333"/>
        </w:rPr>
        <w:t>melhor</w:t>
      </w:r>
      <w:proofErr w:type="gramEnd"/>
      <w:r w:rsidRPr="00564D54">
        <w:rPr>
          <w:color w:val="333333"/>
        </w:rPr>
        <w:t xml:space="preserve"> interpretado por </w:t>
      </w:r>
      <w:r w:rsidR="00564D54" w:rsidRPr="00564D54">
        <w:rPr>
          <w:color w:val="333333"/>
        </w:rPr>
        <w:t>jovens e adultos que</w:t>
      </w:r>
      <w:r w:rsidRPr="00564D54">
        <w:rPr>
          <w:color w:val="333333"/>
        </w:rPr>
        <w:t xml:space="preserve"> possuem experiência </w:t>
      </w:r>
      <w:r w:rsidR="00564D54" w:rsidRPr="00564D54">
        <w:rPr>
          <w:color w:val="333333"/>
        </w:rPr>
        <w:t xml:space="preserve">social e intelectual suficiente para </w:t>
      </w:r>
      <w:proofErr w:type="spellStart"/>
      <w:r w:rsidR="00564D54" w:rsidRPr="00564D54">
        <w:rPr>
          <w:color w:val="333333"/>
        </w:rPr>
        <w:t>compreendimento</w:t>
      </w:r>
      <w:proofErr w:type="spellEnd"/>
      <w:r w:rsidR="00564D54" w:rsidRPr="00564D54">
        <w:rPr>
          <w:color w:val="333333"/>
        </w:rPr>
        <w:t xml:space="preserve"> do texto, portanto, sua qualidade gera uma ótima compreensão e vasta conclusão sobre o problema exposto.</w:t>
      </w:r>
    </w:p>
    <w:p w:rsidR="003C4596" w:rsidRPr="00564D54" w:rsidRDefault="003C4596" w:rsidP="00780CC2">
      <w:pPr>
        <w:pStyle w:val="NormalWeb"/>
        <w:spacing w:before="0" w:beforeAutospacing="0" w:after="340" w:afterAutospacing="0" w:line="272" w:lineRule="atLeast"/>
        <w:rPr>
          <w:color w:val="333333"/>
        </w:rPr>
      </w:pPr>
    </w:p>
    <w:p w:rsidR="00C30B53" w:rsidRDefault="00490D2D" w:rsidP="00780CC2">
      <w:pPr>
        <w:pStyle w:val="NormalWeb"/>
        <w:spacing w:before="0" w:beforeAutospacing="0" w:after="340" w:afterAutospacing="0" w:line="272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As crianças usam da tecnologia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 mas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na maioria dos casos de forma errônea, como no caso do menino que jogava em japonês mas tinha dificuldade em leitura, uma criança não consegue interpretar o que é melhor pra si, portanto a mãe deveria o influenciar em jogar jogos do mesmo gênero porém na língua nativa para melhor aprendizado, juntando o útil ao agradável.</w:t>
      </w:r>
    </w:p>
    <w:p w:rsidR="00061545" w:rsidRDefault="00061545"/>
    <w:sectPr w:rsidR="00061545" w:rsidSect="00061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260C"/>
    <w:multiLevelType w:val="hybridMultilevel"/>
    <w:tmpl w:val="E0745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0CC2"/>
    <w:rsid w:val="00061545"/>
    <w:rsid w:val="002B01C6"/>
    <w:rsid w:val="003C4596"/>
    <w:rsid w:val="00490D2D"/>
    <w:rsid w:val="00564D54"/>
    <w:rsid w:val="00780CC2"/>
    <w:rsid w:val="009273FD"/>
    <w:rsid w:val="00951F6B"/>
    <w:rsid w:val="009A6087"/>
    <w:rsid w:val="00C30B53"/>
    <w:rsid w:val="00DF4AC5"/>
    <w:rsid w:val="00F20E1B"/>
    <w:rsid w:val="00F8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5</cp:revision>
  <dcterms:created xsi:type="dcterms:W3CDTF">2014-09-10T16:16:00Z</dcterms:created>
  <dcterms:modified xsi:type="dcterms:W3CDTF">2014-09-12T06:42:00Z</dcterms:modified>
</cp:coreProperties>
</file>