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57" w:rsidRDefault="009C3F57" w:rsidP="009C3F57">
      <w:r>
        <w:rPr>
          <w:noProof/>
          <w:lang w:eastAsia="pt-BR"/>
        </w:rPr>
        <w:drawing>
          <wp:inline distT="0" distB="0" distL="0" distR="0" wp14:anchorId="353F649E" wp14:editId="5C03C103">
            <wp:extent cx="5213350" cy="895985"/>
            <wp:effectExtent l="0" t="0" r="6350" b="0"/>
            <wp:docPr id="2" name="Imagem 0" descr="UEMG_horizontal_princip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UEMG_horizontal_princip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Curso</w:t>
      </w:r>
      <w:r w:rsidRPr="009C3F57">
        <w:rPr>
          <w:rFonts w:ascii="Times New Roman" w:hAnsi="Times New Roman" w:cs="Times New Roman"/>
          <w:sz w:val="28"/>
        </w:rPr>
        <w:t xml:space="preserve"> – Sistemas de Informação, 3º Período, Noturno.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Disciplina</w:t>
      </w:r>
      <w:r w:rsidRPr="009C3F57">
        <w:rPr>
          <w:rFonts w:ascii="Times New Roman" w:hAnsi="Times New Roman" w:cs="Times New Roman"/>
          <w:sz w:val="28"/>
        </w:rPr>
        <w:t xml:space="preserve"> – Arquitetura de Computadores.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Docente</w:t>
      </w:r>
      <w:r w:rsidRPr="009C3F57">
        <w:rPr>
          <w:rFonts w:ascii="Times New Roman" w:hAnsi="Times New Roman" w:cs="Times New Roman"/>
          <w:sz w:val="28"/>
        </w:rPr>
        <w:t xml:space="preserve"> - Prof. Humberto Cecconi.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Discentes</w:t>
      </w:r>
      <w:r w:rsidRPr="009C3F57">
        <w:rPr>
          <w:rFonts w:ascii="Times New Roman" w:hAnsi="Times New Roman" w:cs="Times New Roman"/>
          <w:sz w:val="28"/>
        </w:rPr>
        <w:t xml:space="preserve"> - </w:t>
      </w:r>
      <w:r w:rsidR="00B25C6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9C3F57">
        <w:rPr>
          <w:rFonts w:ascii="Times New Roman" w:hAnsi="Times New Roman" w:cs="Times New Roman"/>
          <w:sz w:val="28"/>
        </w:rPr>
        <w:t>Fadrique Brito Gonçalves</w:t>
      </w:r>
    </w:p>
    <w:p w:rsid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Carlos Alexandre</w:t>
      </w:r>
    </w:p>
    <w:p w:rsid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Edson Junior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Geraldo Lucas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Data</w:t>
      </w:r>
      <w:r w:rsidRPr="009C3F5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11/06/15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Trabalho</w:t>
      </w:r>
      <w:r w:rsidRPr="009C3F5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RAID 100.</w:t>
      </w:r>
    </w:p>
    <w:p w:rsidR="009C3F57" w:rsidRDefault="009C3F57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9C3F57" w:rsidRDefault="009C3F57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9C3F57" w:rsidRDefault="009C3F57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3C6B0C" w:rsidRPr="009C3F57" w:rsidRDefault="00607B42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sz w:val="24"/>
        </w:rPr>
        <w:t>Para explicar o RAID100 é preciso antes saber os conceitos de RAID. RAID é a sigla para </w:t>
      </w:r>
      <w:r w:rsidRPr="009C3F57">
        <w:rPr>
          <w:rFonts w:ascii="Times New Roman" w:hAnsi="Times New Roman" w:cs="Times New Roman"/>
          <w:i/>
          <w:sz w:val="24"/>
        </w:rPr>
        <w:t>Redundant Array of Independent Disks</w:t>
      </w:r>
      <w:r w:rsidRPr="009C3F57">
        <w:rPr>
          <w:rFonts w:ascii="Times New Roman" w:hAnsi="Times New Roman" w:cs="Times New Roman"/>
          <w:sz w:val="24"/>
        </w:rPr>
        <w:t>.  Essa é uma tecnologia que une vários discos rídigos (HD’s) para se formar apenas uma unidade, fazendo com que os dois funcionem como um só</w:t>
      </w:r>
      <w:r w:rsidR="00316712" w:rsidRPr="009C3F57">
        <w:rPr>
          <w:rFonts w:ascii="Times New Roman" w:hAnsi="Times New Roman" w:cs="Times New Roman"/>
          <w:sz w:val="24"/>
        </w:rPr>
        <w:t xml:space="preserve"> (os mesmo dados são gravados em todos os HD’, isso chama-se redundância)</w:t>
      </w:r>
      <w:r w:rsidRPr="009C3F57">
        <w:rPr>
          <w:rFonts w:ascii="Times New Roman" w:hAnsi="Times New Roman" w:cs="Times New Roman"/>
          <w:sz w:val="24"/>
        </w:rPr>
        <w:t xml:space="preserve"> fazendo com que se tenha uma proteção contra falhas e perdas de dados, pois caso um HD falhe os outros continuarão obtendo os dados. Para a formação do RAID é necessário ter, pelo menos, dois HD’s, assim sendo o Sistema Operacional (SO) irá tratar os dois como uma unidade lógica apenas. Podemos citar como vantagens o desempenho no acesso de dados,</w:t>
      </w:r>
      <w:r w:rsidR="00316712" w:rsidRPr="009C3F57">
        <w:rPr>
          <w:rFonts w:ascii="Times New Roman" w:hAnsi="Times New Roman" w:cs="Times New Roman"/>
          <w:sz w:val="24"/>
        </w:rPr>
        <w:t xml:space="preserve"> proteção no caso de falhas, aumento de segurança, fácil recuperação de conteúdo.</w:t>
      </w:r>
    </w:p>
    <w:p w:rsidR="00316712" w:rsidRPr="009C3F57" w:rsidRDefault="00316712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sz w:val="24"/>
        </w:rPr>
        <w:t>A impl</w:t>
      </w:r>
      <w:r w:rsidR="009C3F57">
        <w:rPr>
          <w:rFonts w:ascii="Times New Roman" w:hAnsi="Times New Roman" w:cs="Times New Roman"/>
          <w:sz w:val="24"/>
        </w:rPr>
        <w:t>antação</w:t>
      </w:r>
      <w:r w:rsidRPr="009C3F57">
        <w:rPr>
          <w:rFonts w:ascii="Times New Roman" w:hAnsi="Times New Roman" w:cs="Times New Roman"/>
          <w:sz w:val="24"/>
        </w:rPr>
        <w:t xml:space="preserve"> de um RAID pode ser via </w:t>
      </w:r>
      <w:r w:rsidRPr="009C3F57">
        <w:rPr>
          <w:rFonts w:ascii="Times New Roman" w:hAnsi="Times New Roman" w:cs="Times New Roman"/>
          <w:i/>
          <w:sz w:val="24"/>
        </w:rPr>
        <w:t>software</w:t>
      </w:r>
      <w:r w:rsidRPr="009C3F57">
        <w:rPr>
          <w:rFonts w:ascii="Times New Roman" w:hAnsi="Times New Roman" w:cs="Times New Roman"/>
          <w:sz w:val="24"/>
        </w:rPr>
        <w:t xml:space="preserve"> ou via </w:t>
      </w:r>
      <w:r w:rsidRPr="009C3F57">
        <w:rPr>
          <w:rFonts w:ascii="Times New Roman" w:hAnsi="Times New Roman" w:cs="Times New Roman"/>
          <w:i/>
          <w:sz w:val="24"/>
        </w:rPr>
        <w:t>hardware</w:t>
      </w:r>
      <w:r w:rsidRPr="009C3F57">
        <w:rPr>
          <w:rFonts w:ascii="Times New Roman" w:hAnsi="Times New Roman" w:cs="Times New Roman"/>
          <w:sz w:val="24"/>
        </w:rPr>
        <w:t>.</w:t>
      </w:r>
      <w:r w:rsidR="009C3F57">
        <w:rPr>
          <w:rFonts w:ascii="Times New Roman" w:hAnsi="Times New Roman" w:cs="Times New Roman"/>
          <w:sz w:val="24"/>
        </w:rPr>
        <w:t xml:space="preserve"> </w:t>
      </w:r>
      <w:r w:rsidRPr="009C3F57">
        <w:rPr>
          <w:rFonts w:ascii="Times New Roman" w:hAnsi="Times New Roman" w:cs="Times New Roman"/>
          <w:sz w:val="24"/>
        </w:rPr>
        <w:t xml:space="preserve">Via </w:t>
      </w:r>
      <w:r w:rsidRPr="009C3F57">
        <w:rPr>
          <w:rFonts w:ascii="Times New Roman" w:hAnsi="Times New Roman" w:cs="Times New Roman"/>
          <w:i/>
          <w:sz w:val="24"/>
        </w:rPr>
        <w:t>software</w:t>
      </w:r>
      <w:r w:rsidRPr="009C3F57">
        <w:rPr>
          <w:rFonts w:ascii="Times New Roman" w:hAnsi="Times New Roman" w:cs="Times New Roman"/>
          <w:sz w:val="24"/>
        </w:rPr>
        <w:t xml:space="preserve"> quem vai gerenciar o RAID é o SO, através da controladora de discos sem a necessidade de ter um controlador de RAID’s. Todo o processo (leito e </w:t>
      </w:r>
      <w:r w:rsidR="000B1FA2" w:rsidRPr="009C3F57">
        <w:rPr>
          <w:rFonts w:ascii="Times New Roman" w:hAnsi="Times New Roman" w:cs="Times New Roman"/>
          <w:sz w:val="24"/>
        </w:rPr>
        <w:t>gravação</w:t>
      </w:r>
      <w:r w:rsidRPr="009C3F57">
        <w:rPr>
          <w:rFonts w:ascii="Times New Roman" w:hAnsi="Times New Roman" w:cs="Times New Roman"/>
          <w:sz w:val="24"/>
        </w:rPr>
        <w:t>) é feito pelo software controlado pelo SO.</w:t>
      </w:r>
    </w:p>
    <w:p w:rsidR="00316712" w:rsidRDefault="00316712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sz w:val="24"/>
        </w:rPr>
        <w:t xml:space="preserve">Via </w:t>
      </w:r>
      <w:r w:rsidRPr="009C3F57">
        <w:rPr>
          <w:rFonts w:ascii="Times New Roman" w:hAnsi="Times New Roman" w:cs="Times New Roman"/>
          <w:i/>
          <w:sz w:val="24"/>
        </w:rPr>
        <w:t>hardware</w:t>
      </w:r>
      <w:r w:rsidRPr="009C3F57">
        <w:rPr>
          <w:rFonts w:ascii="Times New Roman" w:hAnsi="Times New Roman" w:cs="Times New Roman"/>
          <w:sz w:val="24"/>
        </w:rPr>
        <w:t xml:space="preserve"> usam controladores RAID’s. Esse tipo de implementação precisa de, pelo menos, um controlador específico para isso. A controladora e os discos devem ser isolados, porém, podendo estar conectados diretamente ao PC ou via SAN.</w:t>
      </w:r>
    </w:p>
    <w:p w:rsidR="009C3F57" w:rsidRPr="009C3F57" w:rsidRDefault="009C3F57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BC2800" w:rsidRDefault="00BC2800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sz w:val="24"/>
        </w:rPr>
        <w:t>Falarei aqui, rapidamente sobre os tipos de RAID’s importantes para se entender o RAID100.</w:t>
      </w:r>
    </w:p>
    <w:p w:rsidR="009C3F57" w:rsidRPr="009C3F57" w:rsidRDefault="009C3F57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BC2800" w:rsidRPr="009C3F57" w:rsidRDefault="00BC2800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b/>
          <w:sz w:val="24"/>
        </w:rPr>
        <w:t>RAID 0 (Fracionamento)</w:t>
      </w:r>
      <w:r w:rsidRPr="009C3F57">
        <w:rPr>
          <w:rFonts w:ascii="Times New Roman" w:hAnsi="Times New Roman" w:cs="Times New Roman"/>
          <w:sz w:val="24"/>
        </w:rPr>
        <w:t xml:space="preserve"> – Os dados são apenas divididos e gravados entre os discos. Não tem tolerância à perda de dados, visto que não existe redundância. Serve mais para melhorar a performance do PC, visto que esse tipo de distribuição de dados proporciona uma alta velocidade na gravação e leitura dos mesmos.</w:t>
      </w:r>
    </w:p>
    <w:p w:rsidR="00BC2800" w:rsidRPr="009C3F57" w:rsidRDefault="00BC2800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b/>
          <w:sz w:val="24"/>
        </w:rPr>
        <w:lastRenderedPageBreak/>
        <w:t>RAID 1 (Espelhamento)</w:t>
      </w:r>
      <w:r w:rsidRPr="009C3F57">
        <w:rPr>
          <w:rFonts w:ascii="Times New Roman" w:hAnsi="Times New Roman" w:cs="Times New Roman"/>
          <w:sz w:val="24"/>
        </w:rPr>
        <w:t xml:space="preserve"> – Adiciona HD’s paralelamente aos HD’s principais do PC. Os HD’s paralelos recebem o mesmo dado que os principais, tendo assim proteção à perca de dados, porém tem um processamento mais lento.</w:t>
      </w:r>
    </w:p>
    <w:p w:rsidR="00BC2800" w:rsidRPr="009C3F57" w:rsidRDefault="00BC2800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b/>
          <w:sz w:val="24"/>
        </w:rPr>
        <w:t>RAID 10 (1+0)</w:t>
      </w:r>
      <w:r w:rsidRPr="009C3F57">
        <w:rPr>
          <w:rFonts w:ascii="Times New Roman" w:hAnsi="Times New Roman" w:cs="Times New Roman"/>
          <w:sz w:val="24"/>
        </w:rPr>
        <w:t xml:space="preserve"> – Usa-se no mínimo 4 discos. Usando o fator Espelhamento ele garante a redundância, ou seja, tem proteção contra falhas, usa-se discos de lotes diferentes em cada “lado” do espelho, sendo assim não só apenas seguro como também rápido.</w:t>
      </w:r>
    </w:p>
    <w:p w:rsidR="00BC2800" w:rsidRPr="009C3F57" w:rsidRDefault="00BC2800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sz w:val="24"/>
        </w:rPr>
        <w:t xml:space="preserve">Por fim, falaremos do que interessa, </w:t>
      </w:r>
      <w:r w:rsidRPr="009C3F57">
        <w:rPr>
          <w:rFonts w:ascii="Times New Roman" w:hAnsi="Times New Roman" w:cs="Times New Roman"/>
          <w:b/>
          <w:sz w:val="24"/>
        </w:rPr>
        <w:t>RAID 100 (10+0)</w:t>
      </w:r>
      <w:r w:rsidRPr="009C3F57">
        <w:rPr>
          <w:rFonts w:ascii="Times New Roman" w:hAnsi="Times New Roman" w:cs="Times New Roman"/>
          <w:sz w:val="24"/>
        </w:rPr>
        <w:t xml:space="preserve"> – Esse método é implementado usando uma combinação de software(RAID 0) e hardware(RAID 10).</w:t>
      </w:r>
      <w:r w:rsidR="000B1FA2" w:rsidRPr="009C3F57">
        <w:rPr>
          <w:rFonts w:ascii="Times New Roman" w:hAnsi="Times New Roman" w:cs="Times New Roman"/>
          <w:sz w:val="24"/>
        </w:rPr>
        <w:t xml:space="preserve"> O caso de perda de dados é igual ao RAID 10 onde pode ter a falha de um “lado” do espelho que o outro HD irá ainda carregar tais dados “perdidos” Deve ser ressaltado que esse nível de RAID espalha a carga entre vários controladores obtendo, então, melhor desempenho de leitura e gravação de dados. O RAID100 é principalmente indicado para grande banco de dados.</w:t>
      </w:r>
    </w:p>
    <w:p w:rsidR="000B1FA2" w:rsidRPr="009C3F57" w:rsidRDefault="000B1FA2" w:rsidP="009C3F57">
      <w:pPr>
        <w:pStyle w:val="SemEspaamento"/>
        <w:rPr>
          <w:rFonts w:ascii="Times New Roman" w:hAnsi="Times New Roman" w:cs="Times New Roman"/>
          <w:sz w:val="24"/>
        </w:rPr>
      </w:pPr>
      <w:r w:rsidRPr="009C3F57">
        <w:rPr>
          <w:rFonts w:ascii="Times New Roman" w:hAnsi="Times New Roman" w:cs="Times New Roman"/>
          <w:sz w:val="24"/>
        </w:rPr>
        <w:t>Segue abaixo uma ilustração do RAID100.</w:t>
      </w:r>
    </w:p>
    <w:p w:rsidR="00BC2800" w:rsidRDefault="00BC2800" w:rsidP="00607B42">
      <w:r>
        <w:rPr>
          <w:noProof/>
          <w:lang w:eastAsia="pt-BR"/>
        </w:rPr>
        <w:drawing>
          <wp:inline distT="0" distB="0" distL="0" distR="0" wp14:anchorId="5803190B" wp14:editId="09E4A5C6">
            <wp:extent cx="5771072" cy="3209026"/>
            <wp:effectExtent l="0" t="0" r="1270" b="0"/>
            <wp:docPr id="1" name="Imagem 1" descr="800px_RAID_100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0px_RAID_100_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69" cy="32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00" w:rsidRPr="00607B42" w:rsidRDefault="00BC2800" w:rsidP="00607B42"/>
    <w:sectPr w:rsidR="00BC2800" w:rsidRPr="00607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42"/>
    <w:rsid w:val="000B1FA2"/>
    <w:rsid w:val="00316712"/>
    <w:rsid w:val="0057402D"/>
    <w:rsid w:val="00607B42"/>
    <w:rsid w:val="009C3F57"/>
    <w:rsid w:val="00B25C6B"/>
    <w:rsid w:val="00BC2800"/>
    <w:rsid w:val="00E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07B42"/>
  </w:style>
  <w:style w:type="character" w:customStyle="1" w:styleId="bbcunderline">
    <w:name w:val="bbc_underline"/>
    <w:basedOn w:val="Fontepargpadro"/>
    <w:rsid w:val="00607B42"/>
  </w:style>
  <w:style w:type="paragraph" w:styleId="Textodebalo">
    <w:name w:val="Balloon Text"/>
    <w:basedOn w:val="Normal"/>
    <w:link w:val="TextodebaloChar"/>
    <w:uiPriority w:val="99"/>
    <w:semiHidden/>
    <w:unhideWhenUsed/>
    <w:rsid w:val="00BC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80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C3F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07B42"/>
  </w:style>
  <w:style w:type="character" w:customStyle="1" w:styleId="bbcunderline">
    <w:name w:val="bbc_underline"/>
    <w:basedOn w:val="Fontepargpadro"/>
    <w:rsid w:val="00607B42"/>
  </w:style>
  <w:style w:type="paragraph" w:styleId="Textodebalo">
    <w:name w:val="Balloon Text"/>
    <w:basedOn w:val="Normal"/>
    <w:link w:val="TextodebaloChar"/>
    <w:uiPriority w:val="99"/>
    <w:semiHidden/>
    <w:unhideWhenUsed/>
    <w:rsid w:val="00BC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80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C3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FadriqueB</dc:creator>
  <cp:lastModifiedBy>FadriqueB</cp:lastModifiedBy>
  <cp:revision>3</cp:revision>
  <dcterms:created xsi:type="dcterms:W3CDTF">2015-06-10T17:46:00Z</dcterms:created>
  <dcterms:modified xsi:type="dcterms:W3CDTF">2015-06-10T21:29:00Z</dcterms:modified>
</cp:coreProperties>
</file>