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UNIVERSIDADE DO ESTADO DE MINAS GERAIS – UEMG</w:t>
      </w:r>
    </w:p>
    <w:p w:rsidR="007A1A88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CAMPUS DE FRUTAL</w:t>
      </w:r>
    </w:p>
    <w:p w:rsidR="007A1A88" w:rsidRPr="003C5991" w:rsidRDefault="007A1A88" w:rsidP="007A1A88">
      <w:pPr>
        <w:spacing w:line="360" w:lineRule="auto"/>
        <w:ind w:left="708"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CURSO DE SISTEMAS DE INFORMAÇÃO</w:t>
      </w:r>
    </w:p>
    <w:p w:rsidR="00BD0699" w:rsidRDefault="00BD0699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SÍNTESE: PROCESSO DE DESIGN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A1A88" w:rsidRDefault="00B35CBE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LEOPOLDO FERREIRA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F49F2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F49F2" w:rsidRDefault="002F49F2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Frutal (MG)</w:t>
      </w:r>
    </w:p>
    <w:p w:rsidR="007A1A88" w:rsidRDefault="007A1A88" w:rsidP="007A1A8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2015</w:t>
      </w:r>
    </w:p>
    <w:p w:rsidR="00776B16" w:rsidRDefault="00BD0699" w:rsidP="005F46AC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TEORIA DA ATIVIDADE</w:t>
      </w:r>
    </w:p>
    <w:p w:rsidR="00644070" w:rsidRDefault="00BD0699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Atividades são realizadas através </w:t>
      </w:r>
      <w:r w:rsidR="00FE4B66">
        <w:rPr>
          <w:rFonts w:ascii="Times New Roman" w:hAnsi="Times New Roman"/>
          <w:sz w:val="24"/>
          <w:szCs w:val="24"/>
        </w:rPr>
        <w:t xml:space="preserve">de ações conscientes, e por sua vez, ações são operações inconscientes, a partir de uma operação uma ação é executada de forma conceitual, e assim é feita </w:t>
      </w:r>
      <w:proofErr w:type="gramStart"/>
      <w:r w:rsidR="00FE4B66">
        <w:rPr>
          <w:rFonts w:ascii="Times New Roman" w:hAnsi="Times New Roman"/>
          <w:sz w:val="24"/>
          <w:szCs w:val="24"/>
        </w:rPr>
        <w:t>uma gerado</w:t>
      </w:r>
      <w:proofErr w:type="gramEnd"/>
      <w:r w:rsidR="00FE4B66">
        <w:rPr>
          <w:rFonts w:ascii="Times New Roman" w:hAnsi="Times New Roman"/>
          <w:sz w:val="24"/>
          <w:szCs w:val="24"/>
        </w:rPr>
        <w:t xml:space="preserve"> uma atividade, já no caminho reverso, a partir da atividade se gera uma ação, e essa ação gera uma operação autônoma</w:t>
      </w:r>
      <w:r w:rsidR="00907FE0">
        <w:rPr>
          <w:rFonts w:ascii="Times New Roman" w:hAnsi="Times New Roman"/>
          <w:sz w:val="24"/>
          <w:szCs w:val="24"/>
        </w:rPr>
        <w:t>.</w:t>
      </w:r>
    </w:p>
    <w:p w:rsidR="00907FE0" w:rsidRDefault="00907FE0" w:rsidP="00907FE0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Atividade humana possui a características de ser dirigida ao objeto material ou ideal, mediada por artefatos e socialmente constituída dentro de uma cultura, dirigida ao objeto material ou ideal</w:t>
      </w:r>
      <w:proofErr w:type="gramStart"/>
      <w:r>
        <w:rPr>
          <w:rFonts w:ascii="Times New Roman" w:hAnsi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/>
          <w:sz w:val="24"/>
          <w:szCs w:val="24"/>
        </w:rPr>
        <w:t xml:space="preserve"> desenvolvemos atividades a tal fim específico, mediada por artefatos por para concluirmos tais atividades, por necessidade é necessário artefatos, sejam eles humanos ou materiais, e socialmente constituída dentro de uma cultura, pois, somos moldados a praticar certas atividades, sem compreendermos tal.</w:t>
      </w:r>
    </w:p>
    <w:p w:rsidR="00000000" w:rsidRPr="00907FE0" w:rsidRDefault="00907FE0" w:rsidP="00907FE0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7BC8">
        <w:rPr>
          <w:rFonts w:ascii="Times New Roman" w:hAnsi="Times New Roman"/>
          <w:sz w:val="24"/>
          <w:szCs w:val="24"/>
        </w:rPr>
        <w:t xml:space="preserve">Deve se abordar no pensamento de conjunção entre interface e homem, na </w:t>
      </w:r>
      <w:r w:rsidR="000B23AF" w:rsidRPr="00907FE0">
        <w:rPr>
          <w:rFonts w:ascii="Times New Roman" w:hAnsi="Times New Roman"/>
          <w:sz w:val="24"/>
          <w:szCs w:val="24"/>
        </w:rPr>
        <w:t xml:space="preserve">análise e design de uma prática de trabalho específica, considerando as qualificações, o </w:t>
      </w:r>
      <w:r w:rsidR="000B23AF" w:rsidRPr="00907FE0">
        <w:rPr>
          <w:rFonts w:ascii="Times New Roman" w:hAnsi="Times New Roman"/>
          <w:sz w:val="24"/>
          <w:szCs w:val="24"/>
        </w:rPr>
        <w:t>ambiente de trabalho, a divisão de trabalho e assim por diante;</w:t>
      </w:r>
      <w:r w:rsidR="00357BC8">
        <w:rPr>
          <w:rFonts w:ascii="Times New Roman" w:hAnsi="Times New Roman"/>
          <w:sz w:val="24"/>
          <w:szCs w:val="24"/>
        </w:rPr>
        <w:t xml:space="preserve"> a </w:t>
      </w:r>
      <w:r w:rsidR="000B23AF" w:rsidRPr="00907FE0">
        <w:rPr>
          <w:rFonts w:ascii="Times New Roman" w:hAnsi="Times New Roman"/>
          <w:sz w:val="24"/>
          <w:szCs w:val="24"/>
        </w:rPr>
        <w:t>análise e design com foco no uso real e na complexidade da atividade multiusuário e, em particular, na noção essencial do arte</w:t>
      </w:r>
      <w:r w:rsidR="000B23AF" w:rsidRPr="00907FE0">
        <w:rPr>
          <w:rFonts w:ascii="Times New Roman" w:hAnsi="Times New Roman"/>
          <w:sz w:val="24"/>
          <w:szCs w:val="24"/>
        </w:rPr>
        <w:t>fato como mediador da atividade humana;</w:t>
      </w:r>
      <w:r w:rsidR="00357BC8">
        <w:rPr>
          <w:rFonts w:ascii="Times New Roman" w:hAnsi="Times New Roman"/>
          <w:sz w:val="24"/>
          <w:szCs w:val="24"/>
        </w:rPr>
        <w:t xml:space="preserve"> </w:t>
      </w:r>
      <w:r w:rsidR="000B23AF" w:rsidRPr="00907FE0">
        <w:rPr>
          <w:rFonts w:ascii="Times New Roman" w:hAnsi="Times New Roman"/>
          <w:sz w:val="24"/>
          <w:szCs w:val="24"/>
        </w:rPr>
        <w:t>o desenvolvimento da experiência e do uso em geral;</w:t>
      </w:r>
      <w:r w:rsidR="00357BC8">
        <w:rPr>
          <w:rFonts w:ascii="Times New Roman" w:hAnsi="Times New Roman"/>
          <w:sz w:val="24"/>
          <w:szCs w:val="24"/>
        </w:rPr>
        <w:t xml:space="preserve"> e na</w:t>
      </w:r>
      <w:r w:rsidR="000B23AF" w:rsidRPr="00907FE0">
        <w:rPr>
          <w:rFonts w:ascii="Times New Roman" w:hAnsi="Times New Roman"/>
          <w:sz w:val="24"/>
          <w:szCs w:val="24"/>
        </w:rPr>
        <w:t xml:space="preserve"> participação ativa do usuário </w:t>
      </w:r>
      <w:r w:rsidR="000B23AF" w:rsidRPr="00907FE0">
        <w:rPr>
          <w:rFonts w:ascii="Times New Roman" w:hAnsi="Times New Roman"/>
          <w:sz w:val="24"/>
          <w:szCs w:val="24"/>
        </w:rPr>
        <w:t>no design, e foco no uso como parte do design.</w:t>
      </w:r>
    </w:p>
    <w:p w:rsidR="00907FE0" w:rsidRDefault="00907FE0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:rsidR="00BB5D2F" w:rsidRDefault="00644070" w:rsidP="009D55CE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9D55CE" w:rsidRDefault="00BD0699" w:rsidP="009D55C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COGNIÇÃO DISTRIBUÍDA</w:t>
      </w:r>
    </w:p>
    <w:p w:rsidR="00357BC8" w:rsidRDefault="00357BC8" w:rsidP="009D55CE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357BC8" w:rsidRPr="00357BC8" w:rsidRDefault="00357BC8" w:rsidP="00357BC8">
      <w:pPr>
        <w:spacing w:line="360" w:lineRule="auto"/>
        <w:ind w:left="72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Para que o software seja de fácil uso para o usuário, deve-se compreender cada ação que deve ser tomada, e conseguir explicitar isso da forma mais clara possível, levando em conta cada parte para afim de um todo, para isso o designer produz uma imagem sistemática, que é inteligível e consistente com o modelo de design do software, isso se deve ao fato de que o usuário quer possuir extrema facilidade durante o uso de qualquer software, pois, se não, se tornaria difícil, cansativo, e</w:t>
      </w:r>
      <w:proofErr w:type="gramStart"/>
      <w:r>
        <w:rPr>
          <w:rFonts w:ascii="Times New Roman" w:hAnsi="Times New Roman"/>
          <w:sz w:val="24"/>
          <w:szCs w:val="24"/>
        </w:rPr>
        <w:t xml:space="preserve"> portanto</w:t>
      </w:r>
      <w:proofErr w:type="gramEnd"/>
      <w:r>
        <w:rPr>
          <w:rFonts w:ascii="Times New Roman" w:hAnsi="Times New Roman"/>
          <w:sz w:val="24"/>
          <w:szCs w:val="24"/>
        </w:rPr>
        <w:t>, inútil.</w:t>
      </w:r>
    </w:p>
    <w:p w:rsidR="00310EFD" w:rsidRDefault="00357BC8" w:rsidP="00BD0699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cognição distribuída amplia a semântica das interações entre pessoas,</w:t>
      </w:r>
      <w:proofErr w:type="gramStart"/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 xml:space="preserve">recursos e materiais no ambiente, </w:t>
      </w:r>
      <w:r w:rsidR="005A28E0">
        <w:rPr>
          <w:rFonts w:ascii="Times New Roman" w:hAnsi="Times New Roman"/>
          <w:sz w:val="24"/>
          <w:szCs w:val="24"/>
        </w:rPr>
        <w:t xml:space="preserve">ela é responsável por descrever o contexto da atividade, os objetivos do sistemas funcional e quais serão seus recursos disponíveis, deve identificar a entrada, saída, representações e processos disponíveis, além das atividades de transformação que ocorrem durante a resolução de problemas para atingir o objetivo de se criar um sistema funcional, que </w:t>
      </w:r>
      <w:proofErr w:type="spellStart"/>
      <w:r w:rsidR="005A28E0">
        <w:rPr>
          <w:rFonts w:ascii="Times New Roman" w:hAnsi="Times New Roman"/>
          <w:sz w:val="24"/>
          <w:szCs w:val="24"/>
        </w:rPr>
        <w:t>condiza</w:t>
      </w:r>
      <w:proofErr w:type="spellEnd"/>
      <w:r w:rsidR="005A28E0">
        <w:rPr>
          <w:rFonts w:ascii="Times New Roman" w:hAnsi="Times New Roman"/>
          <w:sz w:val="24"/>
          <w:szCs w:val="24"/>
        </w:rPr>
        <w:t xml:space="preserve"> com as condições locais e dos recursos disponíveis. </w:t>
      </w:r>
    </w:p>
    <w:p w:rsidR="009D3ECD" w:rsidRDefault="00310EFD" w:rsidP="009D55CE">
      <w:pPr>
        <w:spacing w:line="360" w:lineRule="auto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</w:p>
    <w:p w:rsidR="009D3ECD" w:rsidRDefault="00BD0699" w:rsidP="009D3ECD">
      <w:pPr>
        <w:spacing w:line="360" w:lineRule="auto"/>
        <w:ind w:firstLine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ENGENHARIA SEMIÓTICA</w:t>
      </w:r>
    </w:p>
    <w:p w:rsidR="00BD0699" w:rsidRPr="00C27EAE" w:rsidRDefault="009D3ECD" w:rsidP="00BD0699">
      <w:pPr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5A28E0">
        <w:rPr>
          <w:rFonts w:ascii="Times New Roman" w:hAnsi="Times New Roman"/>
          <w:sz w:val="24"/>
          <w:szCs w:val="24"/>
        </w:rPr>
        <w:t>É a interação humano-</w:t>
      </w:r>
      <w:proofErr w:type="gramStart"/>
      <w:r w:rsidR="005A28E0">
        <w:rPr>
          <w:rFonts w:ascii="Times New Roman" w:hAnsi="Times New Roman"/>
          <w:sz w:val="24"/>
          <w:szCs w:val="24"/>
        </w:rPr>
        <w:t>computador mediada</w:t>
      </w:r>
      <w:proofErr w:type="gramEnd"/>
      <w:r w:rsidR="005A28E0">
        <w:rPr>
          <w:rFonts w:ascii="Times New Roman" w:hAnsi="Times New Roman"/>
          <w:sz w:val="24"/>
          <w:szCs w:val="24"/>
        </w:rPr>
        <w:t xml:space="preserve"> por sistemas, tem por foco a comunicação entre designers, usuários e </w:t>
      </w:r>
      <w:proofErr w:type="spellStart"/>
      <w:r w:rsidR="005A28E0">
        <w:rPr>
          <w:rFonts w:ascii="Times New Roman" w:hAnsi="Times New Roman"/>
          <w:sz w:val="24"/>
          <w:szCs w:val="24"/>
        </w:rPr>
        <w:t>sistemasm</w:t>
      </w:r>
      <w:proofErr w:type="spellEnd"/>
      <w:r w:rsidR="005A28E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B82F1C" w:rsidRPr="00C27EAE" w:rsidRDefault="00B82F1C" w:rsidP="00285D43">
      <w:pPr>
        <w:spacing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</w:p>
    <w:sectPr w:rsidR="00B82F1C" w:rsidRPr="00C27EAE" w:rsidSect="003C599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AF" w:rsidRDefault="000B23AF" w:rsidP="002339F4">
      <w:pPr>
        <w:spacing w:line="240" w:lineRule="auto"/>
      </w:pPr>
      <w:r>
        <w:separator/>
      </w:r>
    </w:p>
  </w:endnote>
  <w:endnote w:type="continuationSeparator" w:id="0">
    <w:p w:rsidR="000B23AF" w:rsidRDefault="000B23AF" w:rsidP="00233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AF" w:rsidRDefault="000B23AF" w:rsidP="002339F4">
      <w:pPr>
        <w:spacing w:line="240" w:lineRule="auto"/>
      </w:pPr>
      <w:r>
        <w:separator/>
      </w:r>
    </w:p>
  </w:footnote>
  <w:footnote w:type="continuationSeparator" w:id="0">
    <w:p w:rsidR="000B23AF" w:rsidRDefault="000B23AF" w:rsidP="00233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6959138"/>
      <w:docPartObj>
        <w:docPartGallery w:val="Page Numbers (Top of Page)"/>
        <w:docPartUnique/>
      </w:docPartObj>
    </w:sdtPr>
    <w:sdtContent>
      <w:p w:rsidR="00BD0699" w:rsidRDefault="00BD06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8E0">
          <w:rPr>
            <w:noProof/>
          </w:rPr>
          <w:t>3</w:t>
        </w:r>
        <w:r>
          <w:fldChar w:fldCharType="end"/>
        </w:r>
      </w:p>
    </w:sdtContent>
  </w:sdt>
  <w:p w:rsidR="00BD0699" w:rsidRDefault="00BD069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0498"/>
    <w:multiLevelType w:val="hybridMultilevel"/>
    <w:tmpl w:val="CCBE0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07EFF"/>
    <w:multiLevelType w:val="hybridMultilevel"/>
    <w:tmpl w:val="BBF06BAC"/>
    <w:lvl w:ilvl="0" w:tplc="25F81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3AFB4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0A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E8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CC9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C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2698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6D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B47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31F40C3"/>
    <w:multiLevelType w:val="hybridMultilevel"/>
    <w:tmpl w:val="6BF069E4"/>
    <w:lvl w:ilvl="0" w:tplc="B00C5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2041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E1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09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42B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0A9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28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BEF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E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4668D6"/>
    <w:multiLevelType w:val="hybridMultilevel"/>
    <w:tmpl w:val="686A133C"/>
    <w:lvl w:ilvl="0" w:tplc="612C2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C72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400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6AF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464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08EE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46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4E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E4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7F"/>
    <w:rsid w:val="000B23AF"/>
    <w:rsid w:val="000D5AB6"/>
    <w:rsid w:val="002339F4"/>
    <w:rsid w:val="00285D43"/>
    <w:rsid w:val="002A6DD9"/>
    <w:rsid w:val="002F49F2"/>
    <w:rsid w:val="0030617C"/>
    <w:rsid w:val="00310EFD"/>
    <w:rsid w:val="00357BC8"/>
    <w:rsid w:val="0037313C"/>
    <w:rsid w:val="0039103E"/>
    <w:rsid w:val="003C5991"/>
    <w:rsid w:val="005A28E0"/>
    <w:rsid w:val="005F46AC"/>
    <w:rsid w:val="00644070"/>
    <w:rsid w:val="00680843"/>
    <w:rsid w:val="006D1641"/>
    <w:rsid w:val="00710B68"/>
    <w:rsid w:val="00776B16"/>
    <w:rsid w:val="007A1A88"/>
    <w:rsid w:val="007D4639"/>
    <w:rsid w:val="008807EB"/>
    <w:rsid w:val="00907FE0"/>
    <w:rsid w:val="009A0A19"/>
    <w:rsid w:val="009C72FB"/>
    <w:rsid w:val="009D3ECD"/>
    <w:rsid w:val="009D55CE"/>
    <w:rsid w:val="009E3A05"/>
    <w:rsid w:val="00A30AE1"/>
    <w:rsid w:val="00A358D4"/>
    <w:rsid w:val="00B35CBE"/>
    <w:rsid w:val="00B5437F"/>
    <w:rsid w:val="00B82F1C"/>
    <w:rsid w:val="00BB5D2F"/>
    <w:rsid w:val="00BD0699"/>
    <w:rsid w:val="00C27EAE"/>
    <w:rsid w:val="00C51B39"/>
    <w:rsid w:val="00CB5D17"/>
    <w:rsid w:val="00CD246E"/>
    <w:rsid w:val="00CD28B3"/>
    <w:rsid w:val="00CE5DFA"/>
    <w:rsid w:val="00E30B52"/>
    <w:rsid w:val="00EC6C7F"/>
    <w:rsid w:val="00F865DB"/>
    <w:rsid w:val="00FE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B5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5D2F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D2F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5D2F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5D2F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B5D2F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B82F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9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9F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9D3E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91"/>
    <w:pPr>
      <w:spacing w:after="0"/>
      <w:ind w:firstLine="709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B5D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D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5D2F"/>
    <w:pPr>
      <w:ind w:firstLine="0"/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5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5D2F"/>
    <w:rPr>
      <w:rFonts w:ascii="Tahoma" w:eastAsia="Calibri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B5D2F"/>
    <w:pPr>
      <w:spacing w:after="100"/>
      <w:ind w:left="220" w:firstLine="0"/>
    </w:pPr>
    <w:rPr>
      <w:rFonts w:asciiTheme="minorHAnsi" w:eastAsiaTheme="minorEastAsia" w:hAnsiTheme="minorHAnsi" w:cstheme="minorBidi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5D2F"/>
    <w:pPr>
      <w:spacing w:after="100"/>
      <w:ind w:firstLine="0"/>
    </w:pPr>
    <w:rPr>
      <w:rFonts w:asciiTheme="minorHAnsi" w:eastAsiaTheme="minorEastAsia" w:hAnsiTheme="minorHAnsi" w:cstheme="minorBidi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B5D2F"/>
    <w:pPr>
      <w:spacing w:after="100"/>
      <w:ind w:left="440" w:firstLine="0"/>
    </w:pPr>
    <w:rPr>
      <w:rFonts w:asciiTheme="minorHAnsi" w:eastAsiaTheme="minorEastAsia" w:hAnsiTheme="minorHAnsi" w:cstheme="minorBidi"/>
      <w:lang w:eastAsia="pt-BR"/>
    </w:rPr>
  </w:style>
  <w:style w:type="character" w:styleId="Hyperlink">
    <w:name w:val="Hyperlink"/>
    <w:basedOn w:val="Fontepargpadro"/>
    <w:uiPriority w:val="99"/>
    <w:unhideWhenUsed/>
    <w:rsid w:val="00B82F1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39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2339F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39F4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9D3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8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8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2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9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89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188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424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08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96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353A9-F1F7-41AF-A60D-23635A0FA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429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Leopoldo Ferreira de Paula</dc:creator>
  <cp:lastModifiedBy>Leopoldo Ferreira de Paula</cp:lastModifiedBy>
  <cp:revision>7</cp:revision>
  <dcterms:created xsi:type="dcterms:W3CDTF">2015-06-19T19:54:00Z</dcterms:created>
  <dcterms:modified xsi:type="dcterms:W3CDTF">2016-12-11T16:25:00Z</dcterms:modified>
</cp:coreProperties>
</file>