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lastRenderedPageBreak/>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C23C5B" w:rsidP="00C23C5B">
      <w:pPr>
        <w:rPr>
          <w:lang w:val="es-CL"/>
        </w:rPr>
      </w:pPr>
      <w:r w:rsidRPr="00C23C5B">
        <w:rPr>
          <w:lang w:val="es-CL"/>
        </w:rPr>
        <w:pict w14:anchorId="6B899D3A">
          <v:rect id="_x0000_i1144"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C23C5B" w:rsidP="00C23C5B">
      <w:pPr>
        <w:rPr>
          <w:lang w:val="es-CL"/>
        </w:rPr>
      </w:pPr>
      <w:r w:rsidRPr="00C23C5B">
        <w:rPr>
          <w:lang w:val="es-CL"/>
        </w:rPr>
        <w:pict w14:anchorId="19619D34">
          <v:rect id="_x0000_i1145"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lastRenderedPageBreak/>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C23C5B" w:rsidP="00C23C5B">
      <w:pPr>
        <w:rPr>
          <w:lang w:val="es-CL"/>
        </w:rPr>
      </w:pPr>
      <w:r w:rsidRPr="00C23C5B">
        <w:rPr>
          <w:lang w:val="es-CL"/>
        </w:rPr>
        <w:pict w14:anchorId="50D8935B">
          <v:rect id="_x0000_i1146"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C23C5B" w:rsidP="00C23C5B">
      <w:pPr>
        <w:rPr>
          <w:lang w:val="es-CL"/>
        </w:rPr>
      </w:pPr>
      <w:r w:rsidRPr="00C23C5B">
        <w:rPr>
          <w:lang w:val="es-CL"/>
        </w:rPr>
        <w:pict w14:anchorId="1F99DE21">
          <v:rect id="_x0000_i1147"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lastRenderedPageBreak/>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C23C5B" w:rsidP="00C23C5B">
      <w:pPr>
        <w:rPr>
          <w:lang w:val="es-CL"/>
        </w:rPr>
      </w:pPr>
      <w:r w:rsidRPr="00C23C5B">
        <w:rPr>
          <w:lang w:val="es-CL"/>
        </w:rPr>
        <w:lastRenderedPageBreak/>
        <w:pict w14:anchorId="6CEB6A2F">
          <v:rect id="_x0000_i1148"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el sistema evalúa si estas características han impulsado eficazmente la participación y la rendición de cuentas. Se realizan ajustes si es necesario, como cambiar los multiplicadores de XP, los límites de delegación o los temporizadores de caducidad.</w:t>
      </w:r>
    </w:p>
    <w:p w14:paraId="2E3D3892" w14:textId="77777777" w:rsidR="00C23C5B" w:rsidRPr="00C23C5B" w:rsidRDefault="00C23C5B" w:rsidP="00C23C5B">
      <w:pPr>
        <w:rPr>
          <w:lang w:val="es-CL"/>
        </w:rPr>
      </w:pPr>
      <w:r w:rsidRPr="00C23C5B">
        <w:rPr>
          <w:lang w:val="es-CL"/>
        </w:rPr>
        <w:pict w14:anchorId="1E5570E2">
          <v:rect id="_x0000_i1149"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lastRenderedPageBreak/>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C23C5B" w:rsidP="00C23C5B">
      <w:pPr>
        <w:rPr>
          <w:lang w:val="es-CL"/>
        </w:rPr>
      </w:pPr>
      <w:r w:rsidRPr="00C23C5B">
        <w:rPr>
          <w:lang w:val="es-CL"/>
        </w:rPr>
        <w:pict w14:anchorId="4ED83F7B">
          <v:rect id="_x0000_i1150"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lastRenderedPageBreak/>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lastRenderedPageBreak/>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lastRenderedPageBreak/>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lastRenderedPageBreak/>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xml:space="preserve"> Más adelante, el sistema podría preguntar: "Hay una nueva función disponible. Para ayudar a detectar señales de aislamiento social, el </w:t>
      </w:r>
      <w:r w:rsidRPr="003F71C0">
        <w:rPr>
          <w:lang w:val="es-CL"/>
        </w:rPr>
        <w:lastRenderedPageBreak/>
        <w:t>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lastRenderedPageBreak/>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lastRenderedPageBreak/>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 xml:space="preserve">El protocolo de "Sanción Restaurativa" es un sistema de justicia completo y humano. Es dinámico, personalizado y justo. Al equilibrar el trabajo restaurativo inmediato con consecuencias significativas </w:t>
      </w:r>
      <w:r w:rsidRPr="002810F7">
        <w:rPr>
          <w:lang w:val="es-CL"/>
        </w:rPr>
        <w:lastRenderedPageBreak/>
        <w:t>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xml:space="preserve">: Los auditores no solo confirmarían que "se construyó un pozo". Su lista de verificación requeriría que verifiquen que "el pozo está produciendo 10,000 litros de agua </w:t>
      </w:r>
      <w:r w:rsidRPr="0009194F">
        <w:rPr>
          <w:lang w:val="es-CL"/>
        </w:rPr>
        <w:lastRenderedPageBreak/>
        <w:t>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lastRenderedPageBreak/>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xml:space="preserve">. La </w:t>
      </w:r>
      <w:r w:rsidRPr="00FE2AB6">
        <w:rPr>
          <w:lang w:val="es-CL"/>
        </w:rPr>
        <w:lastRenderedPageBreak/>
        <w:t>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lastRenderedPageBreak/>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lastRenderedPageBreak/>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lastRenderedPageBreak/>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xml:space="preserve">: 50%) de los miembros más críticos y de mayor Nivel de la "Branch Alfa". Estos </w:t>
      </w:r>
      <w:r w:rsidRPr="00833E5F">
        <w:rPr>
          <w:lang w:val="es-CL"/>
        </w:rPr>
        <w:lastRenderedPageBreak/>
        <w:t>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xml:space="preserve"> (Necesidad) que se ha comprometido a </w:t>
      </w:r>
      <w:r w:rsidRPr="0028689B">
        <w:rPr>
          <w:lang w:val="es-CL"/>
        </w:rPr>
        <w:lastRenderedPageBreak/>
        <w:t>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 xml:space="preserve">El Sistema Operativo de Branch, que culmina en el protocolo de "Consenso de Esfuerzo" y sus robustas salvaguardas, proporciona las herramientas esenciales para un trabajo en equipo descentralizado, democrático y eficaz. Transforma el difícil y a menudo contencioso proceso de la </w:t>
      </w:r>
      <w:r w:rsidRPr="0028689B">
        <w:rPr>
          <w:lang w:val="es-CL"/>
        </w:rPr>
        <w:lastRenderedPageBreak/>
        <w:t>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xml:space="preserve"> (Persona) puede presentar una "Idea de Estrategia de Emergencia". El Consejo de Guerra es responsable de evaluar estas propuestas </w:t>
      </w:r>
      <w:r w:rsidRPr="000A62AD">
        <w:rPr>
          <w:lang w:val="es-CL"/>
        </w:rPr>
        <w:lastRenderedPageBreak/>
        <w:t>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lastRenderedPageBreak/>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xml:space="preserve">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w:t>
      </w:r>
      <w:r w:rsidRPr="00C258E4">
        <w:rPr>
          <w:lang w:val="es-CL"/>
        </w:rPr>
        <w:lastRenderedPageBreak/>
        <w:t>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lastRenderedPageBreak/>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xml:space="preserve"> La propiedad intelectual resultante es propiedad a perpetuidad de la Fundación Trust. Sin embargo, a cambio de su patrocinio fundacional de </w:t>
      </w:r>
      <w:r w:rsidRPr="00C509BD">
        <w:rPr>
          <w:lang w:val="es-CL"/>
        </w:rPr>
        <w:lastRenderedPageBreak/>
        <w:t>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lastRenderedPageBreak/>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279AFFDB" w14:textId="32FC05D2" w:rsidR="007033D8" w:rsidRPr="007033D8" w:rsidRDefault="007033D8" w:rsidP="007033D8">
      <w:pPr>
        <w:pStyle w:val="Ttulo3"/>
        <w:rPr>
          <w:sz w:val="34"/>
          <w:szCs w:val="40"/>
        </w:rPr>
      </w:pPr>
      <w:r>
        <w:rPr>
          <w:sz w:val="34"/>
          <w:szCs w:val="40"/>
        </w:rPr>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27F3F28C"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La red Trust es una federación de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soberanos, cada uno con el derecho a su autogobierno interno. Esta </w:t>
      </w:r>
      <w:r w:rsidRPr="007033D8">
        <w:rPr>
          <w:rFonts w:ascii="Times New Roman" w:eastAsia="Times New Roman" w:hAnsi="Times New Roman" w:cs="Times New Roman"/>
          <w:b/>
          <w:bCs/>
          <w:lang w:val="es-CL" w:eastAsia="es-CL"/>
        </w:rPr>
        <w:t>Inmunidad Soberana</w:t>
      </w:r>
      <w:r w:rsidRPr="007033D8">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codificados en la licencia </w:t>
      </w:r>
      <w:r w:rsidRPr="007033D8">
        <w:rPr>
          <w:rFonts w:ascii="Times New Roman" w:eastAsia="Times New Roman" w:hAnsi="Times New Roman" w:cs="Times New Roman"/>
          <w:b/>
          <w:bCs/>
          <w:lang w:val="es-CL" w:eastAsia="es-CL"/>
        </w:rPr>
        <w:t>"</w:t>
      </w:r>
      <w:proofErr w:type="spellStart"/>
      <w:r w:rsidRPr="007033D8">
        <w:rPr>
          <w:rFonts w:ascii="Times New Roman" w:eastAsia="Times New Roman" w:hAnsi="Times New Roman" w:cs="Times New Roman"/>
          <w:b/>
          <w:bCs/>
          <w:lang w:val="es-CL" w:eastAsia="es-CL"/>
        </w:rPr>
        <w:t>Certified</w:t>
      </w:r>
      <w:proofErr w:type="spellEnd"/>
      <w:r w:rsidRPr="007033D8">
        <w:rPr>
          <w:rFonts w:ascii="Times New Roman" w:eastAsia="Times New Roman" w:hAnsi="Times New Roman" w:cs="Times New Roman"/>
          <w:b/>
          <w:bCs/>
          <w:lang w:val="es-CL" w:eastAsia="es-CL"/>
        </w:rPr>
        <w:t xml:space="preserve"> Trust"</w:t>
      </w:r>
      <w:r w:rsidRPr="007033D8">
        <w:rPr>
          <w:rFonts w:ascii="Times New Roman" w:eastAsia="Times New Roman" w:hAnsi="Times New Roman" w:cs="Times New Roman"/>
          <w:lang w:val="es-CL" w:eastAsia="es-CL"/>
        </w:rPr>
        <w:t>. El </w:t>
      </w:r>
      <w:r w:rsidRPr="007033D8">
        <w:rPr>
          <w:rFonts w:ascii="Times New Roman" w:eastAsia="Times New Roman" w:hAnsi="Times New Roman" w:cs="Times New Roman"/>
          <w:b/>
          <w:bCs/>
          <w:lang w:val="es-CL" w:eastAsia="es-CL"/>
        </w:rPr>
        <w:t>"Protocolo de Inmunidad Soberana y Censura"</w:t>
      </w:r>
      <w:r w:rsidRPr="007033D8">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54ACAE37"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2. El Desafío: La Crisis Constitucional y el </w:t>
      </w:r>
      <w:proofErr w:type="spellStart"/>
      <w:r w:rsidRPr="007033D8">
        <w:rPr>
          <w:rFonts w:ascii="Times New Roman" w:eastAsia="Times New Roman" w:hAnsi="Times New Roman" w:cs="Times New Roman"/>
          <w:b/>
          <w:bCs/>
          <w:lang w:val="es-CL" w:eastAsia="es-CL"/>
        </w:rPr>
        <w:t>Tree</w:t>
      </w:r>
      <w:proofErr w:type="spellEnd"/>
      <w:r w:rsidRPr="007033D8">
        <w:rPr>
          <w:rFonts w:ascii="Times New Roman" w:eastAsia="Times New Roman" w:hAnsi="Times New Roman" w:cs="Times New Roman"/>
          <w:b/>
          <w:bCs/>
          <w:lang w:val="es-CL" w:eastAsia="es-CL"/>
        </w:rPr>
        <w:t> Rebelde</w:t>
      </w:r>
    </w:p>
    <w:p w14:paraId="7FA45589"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se activa solo en las circunstancias más graves, cuando las acciones de 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amenazan la integridad, la estabilidad y los valores fundamentales de toda la red. Se considera que 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está en estado de </w:t>
      </w:r>
      <w:r w:rsidRPr="007033D8">
        <w:rPr>
          <w:rFonts w:ascii="Times New Roman" w:eastAsia="Times New Roman" w:hAnsi="Times New Roman" w:cs="Times New Roman"/>
          <w:b/>
          <w:bCs/>
          <w:lang w:val="es-CL" w:eastAsia="es-CL"/>
        </w:rPr>
        <w:t>Crisis Constitucional</w:t>
      </w:r>
      <w:r w:rsidRPr="007033D8">
        <w:rPr>
          <w:rFonts w:ascii="Times New Roman" w:eastAsia="Times New Roman" w:hAnsi="Times New Roman" w:cs="Times New Roman"/>
          <w:lang w:val="es-CL" w:eastAsia="es-CL"/>
        </w:rPr>
        <w:t> si se le acusa de manera creíble de violar los principios básicos de la licencia "</w:t>
      </w:r>
      <w:proofErr w:type="spellStart"/>
      <w:r w:rsidRPr="007033D8">
        <w:rPr>
          <w:rFonts w:ascii="Times New Roman" w:eastAsia="Times New Roman" w:hAnsi="Times New Roman" w:cs="Times New Roman"/>
          <w:lang w:val="es-CL" w:eastAsia="es-CL"/>
        </w:rPr>
        <w:t>Certified</w:t>
      </w:r>
      <w:proofErr w:type="spellEnd"/>
      <w:r w:rsidRPr="007033D8">
        <w:rPr>
          <w:rFonts w:ascii="Times New Roman" w:eastAsia="Times New Roman" w:hAnsi="Times New Roman" w:cs="Times New Roman"/>
          <w:lang w:val="es-CL" w:eastAsia="es-CL"/>
        </w:rPr>
        <w:t xml:space="preserve"> Trust", tales como:</w:t>
      </w:r>
    </w:p>
    <w:p w14:paraId="5E7255A4"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Abandonar sistemáticamente los procesos transparentes y democráticos.</w:t>
      </w:r>
    </w:p>
    <w:p w14:paraId="634C4B91"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Abolir su gobernanza interna en favor de una estructura jerárquica que no rinde cuentas.</w:t>
      </w:r>
    </w:p>
    <w:p w14:paraId="00FBF576"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Intentar monetizar los datos privados de sus usuarios.</w:t>
      </w:r>
    </w:p>
    <w:p w14:paraId="5D04660A" w14:textId="77777777" w:rsidR="007033D8" w:rsidRPr="007033D8" w:rsidRDefault="007033D8" w:rsidP="007033D8">
      <w:pPr>
        <w:numPr>
          <w:ilvl w:val="0"/>
          <w:numId w:val="837"/>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Participar en una guerra económica sostenida y de mala fe contra otros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w:t>
      </w:r>
    </w:p>
    <w:p w14:paraId="0CCB73FD"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Rebelde" de este tipo representa una amenaza existencial para la reputación y la salud económica de todos los demás miembros de la federación.</w:t>
      </w:r>
    </w:p>
    <w:p w14:paraId="742D747E"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3. El Flujo de Trabajo de la Censura: Un Proceso Deliberado y Democrático</w:t>
      </w:r>
    </w:p>
    <w:p w14:paraId="0EDAFFD6"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Para asegurar que este poderoso mecanismo nunca se utilice a la ligera o como un arma política, el proceso para censurar a 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es deliberado, transparente y requiere un nivel extraordinario de consenso.</w:t>
      </w:r>
    </w:p>
    <w:p w14:paraId="0295642D"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1: Iniciación (La Llamada a la Responsabilidad)</w:t>
      </w:r>
    </w:p>
    <w:p w14:paraId="3830C50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lastRenderedPageBreak/>
        <w:t>El proceso no puede ser iniciado por ningún individuo o Branch. Debe ser iniciado cuando un </w:t>
      </w:r>
      <w:proofErr w:type="spellStart"/>
      <w:r w:rsidRPr="007033D8">
        <w:rPr>
          <w:rFonts w:ascii="Times New Roman" w:eastAsia="Times New Roman" w:hAnsi="Times New Roman" w:cs="Times New Roman"/>
          <w:b/>
          <w:bCs/>
          <w:lang w:val="es-CL" w:eastAsia="es-CL"/>
        </w:rPr>
        <w:t>Tree</w:t>
      </w:r>
      <w:proofErr w:type="spellEnd"/>
      <w:r w:rsidRPr="007033D8">
        <w:rPr>
          <w:rFonts w:ascii="Times New Roman" w:eastAsia="Times New Roman" w:hAnsi="Times New Roman" w:cs="Times New Roman"/>
          <w:b/>
          <w:bCs/>
          <w:lang w:val="es-CL" w:eastAsia="es-CL"/>
        </w:rPr>
        <w:t> miembro</w:t>
      </w:r>
      <w:r w:rsidRPr="007033D8">
        <w:rPr>
          <w:rFonts w:ascii="Times New Roman" w:eastAsia="Times New Roman" w:hAnsi="Times New Roman" w:cs="Times New Roman"/>
          <w:lang w:val="es-CL" w:eastAsia="es-CL"/>
        </w:rPr>
        <w:t> celebra una </w:t>
      </w:r>
      <w:r w:rsidRPr="007033D8">
        <w:rPr>
          <w:rFonts w:ascii="Times New Roman" w:eastAsia="Times New Roman" w:hAnsi="Times New Roman" w:cs="Times New Roman"/>
          <w:b/>
          <w:bCs/>
          <w:lang w:val="es-CL" w:eastAsia="es-CL"/>
        </w:rPr>
        <w:t xml:space="preserve">votación interna de </w:t>
      </w:r>
      <w:proofErr w:type="spellStart"/>
      <w:r w:rsidRPr="007033D8">
        <w:rPr>
          <w:rFonts w:ascii="Times New Roman" w:eastAsia="Times New Roman" w:hAnsi="Times New Roman" w:cs="Times New Roman"/>
          <w:b/>
          <w:bCs/>
          <w:lang w:val="es-CL" w:eastAsia="es-CL"/>
        </w:rPr>
        <w:t>supermayoría</w:t>
      </w:r>
      <w:proofErr w:type="spellEnd"/>
      <w:r w:rsidRPr="007033D8">
        <w:rPr>
          <w:rFonts w:ascii="Times New Roman" w:eastAsia="Times New Roman" w:hAnsi="Times New Roman" w:cs="Times New Roman"/>
          <w:lang w:val="es-CL" w:eastAsia="es-CL"/>
        </w:rPr>
        <w:t> de "Triple Bloqueo" para proponer formalmente la censura de otro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Este alto umbral inicial asegura que las acusaciones sean serias y cuenten con un amplio respaldo antes de que puedan escalar.</w:t>
      </w:r>
    </w:p>
    <w:p w14:paraId="420262C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2: Investigación (El Tribunal de Arbitraje)</w:t>
      </w:r>
    </w:p>
    <w:p w14:paraId="709330B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Tras una propuesta exitosa, la </w:t>
      </w:r>
      <w:proofErr w:type="spellStart"/>
      <w:r w:rsidRPr="007033D8">
        <w:rPr>
          <w:rFonts w:ascii="Times New Roman" w:eastAsia="Times New Roman" w:hAnsi="Times New Roman" w:cs="Times New Roman"/>
          <w:lang w:val="es-CL" w:eastAsia="es-CL"/>
        </w:rPr>
        <w:t>Turtle</w:t>
      </w:r>
      <w:proofErr w:type="spellEnd"/>
      <w:r w:rsidRPr="007033D8">
        <w:rPr>
          <w:rFonts w:ascii="Times New Roman" w:eastAsia="Times New Roman" w:hAnsi="Times New Roman" w:cs="Times New Roman"/>
          <w:lang w:val="es-CL" w:eastAsia="es-CL"/>
        </w:rPr>
        <w:t> (o Proto-</w:t>
      </w:r>
      <w:proofErr w:type="spellStart"/>
      <w:r w:rsidRPr="007033D8">
        <w:rPr>
          <w:rFonts w:ascii="Times New Roman" w:eastAsia="Times New Roman" w:hAnsi="Times New Roman" w:cs="Times New Roman"/>
          <w:lang w:val="es-CL" w:eastAsia="es-CL"/>
        </w:rPr>
        <w:t>Turtle</w:t>
      </w:r>
      <w:proofErr w:type="spellEnd"/>
      <w:r w:rsidRPr="007033D8">
        <w:rPr>
          <w:rFonts w:ascii="Times New Roman" w:eastAsia="Times New Roman" w:hAnsi="Times New Roman" w:cs="Times New Roman"/>
          <w:lang w:val="es-CL" w:eastAsia="es-CL"/>
        </w:rPr>
        <w:t>) convoca inmediatamente un </w:t>
      </w:r>
      <w:r w:rsidRPr="007033D8">
        <w:rPr>
          <w:rFonts w:ascii="Times New Roman" w:eastAsia="Times New Roman" w:hAnsi="Times New Roman" w:cs="Times New Roman"/>
          <w:b/>
          <w:bCs/>
          <w:lang w:val="es-CL" w:eastAsia="es-CL"/>
        </w:rPr>
        <w:t>Tribunal de Arbitraje</w:t>
      </w:r>
      <w:r w:rsidRPr="007033D8">
        <w:rPr>
          <w:rFonts w:ascii="Times New Roman" w:eastAsia="Times New Roman" w:hAnsi="Times New Roman" w:cs="Times New Roman"/>
          <w:lang w:val="es-CL" w:eastAsia="es-CL"/>
        </w:rPr>
        <w:t> imparcial.</w:t>
      </w:r>
    </w:p>
    <w:p w14:paraId="59C1F6C9"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Siguiendo el </w:t>
      </w:r>
      <w:r w:rsidRPr="007033D8">
        <w:rPr>
          <w:rFonts w:ascii="Times New Roman" w:eastAsia="Times New Roman" w:hAnsi="Times New Roman" w:cs="Times New Roman"/>
          <w:b/>
          <w:bCs/>
          <w:lang w:val="es-CL" w:eastAsia="es-CL"/>
        </w:rPr>
        <w:t>Protocolo de Diversidad Jurisdiccional</w:t>
      </w:r>
      <w:r w:rsidRPr="007033D8">
        <w:rPr>
          <w:rFonts w:ascii="Times New Roman" w:eastAsia="Times New Roman" w:hAnsi="Times New Roman" w:cs="Times New Roman"/>
          <w:lang w:val="es-CL" w:eastAsia="es-CL"/>
        </w:rPr>
        <w:t>, este Tribunal está compuesto por expertos verificados de múltiples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no involucrados.</w:t>
      </w:r>
    </w:p>
    <w:p w14:paraId="012570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Tribunal tiene la tarea de llevar a cabo una investigación exhaustiva, transparente y pública de las actividades del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acusado, recopilando pruebas y escuchando los argumentos tanto del acusador como del acusado.</w:t>
      </w:r>
    </w:p>
    <w:p w14:paraId="14535BA0"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3: El Voto de Censura a Nivel de </w:t>
      </w:r>
      <w:proofErr w:type="spellStart"/>
      <w:r w:rsidRPr="007033D8">
        <w:rPr>
          <w:rFonts w:ascii="Times New Roman" w:eastAsia="Times New Roman" w:hAnsi="Times New Roman" w:cs="Times New Roman"/>
          <w:b/>
          <w:bCs/>
          <w:lang w:val="es-CL" w:eastAsia="es-CL"/>
        </w:rPr>
        <w:t>Turtle</w:t>
      </w:r>
      <w:proofErr w:type="spellEnd"/>
      <w:r w:rsidRPr="007033D8">
        <w:rPr>
          <w:rFonts w:ascii="Times New Roman" w:eastAsia="Times New Roman" w:hAnsi="Times New Roman" w:cs="Times New Roman"/>
          <w:b/>
          <w:bCs/>
          <w:lang w:val="es-CL" w:eastAsia="es-CL"/>
        </w:rPr>
        <w:t> (El Veredicto Colectivo)</w:t>
      </w:r>
    </w:p>
    <w:p w14:paraId="5CEECE6F"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Las conclusiones imparciales del Tribunal y todas las pruebas de apoyo se compilan y se presentan a toda la federación.</w:t>
      </w:r>
    </w:p>
    <w:p w14:paraId="50725E57"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A continuación, se celebra una </w:t>
      </w:r>
      <w:r w:rsidRPr="007033D8">
        <w:rPr>
          <w:rFonts w:ascii="Times New Roman" w:eastAsia="Times New Roman" w:hAnsi="Times New Roman" w:cs="Times New Roman"/>
          <w:b/>
          <w:bCs/>
          <w:lang w:val="es-CL" w:eastAsia="es-CL"/>
        </w:rPr>
        <w:t>votación a nivel de </w:t>
      </w:r>
      <w:proofErr w:type="spellStart"/>
      <w:r w:rsidRPr="007033D8">
        <w:rPr>
          <w:rFonts w:ascii="Times New Roman" w:eastAsia="Times New Roman" w:hAnsi="Times New Roman" w:cs="Times New Roman"/>
          <w:b/>
          <w:bCs/>
          <w:lang w:val="es-CL" w:eastAsia="es-CL"/>
        </w:rPr>
        <w:t>Turtle</w:t>
      </w:r>
      <w:proofErr w:type="spellEnd"/>
      <w:r w:rsidRPr="007033D8">
        <w:rPr>
          <w:rFonts w:ascii="Times New Roman" w:eastAsia="Times New Roman" w:hAnsi="Times New Roman" w:cs="Times New Roman"/>
          <w:lang w:val="es-CL" w:eastAsia="es-CL"/>
        </w:rPr>
        <w:t xml:space="preserve">. Para garantizar la </w:t>
      </w:r>
      <w:proofErr w:type="gramStart"/>
      <w:r w:rsidRPr="007033D8">
        <w:rPr>
          <w:rFonts w:ascii="Times New Roman" w:eastAsia="Times New Roman" w:hAnsi="Times New Roman" w:cs="Times New Roman"/>
          <w:lang w:val="es-CL" w:eastAsia="es-CL"/>
        </w:rPr>
        <w:t>participación activa</w:t>
      </w:r>
      <w:proofErr w:type="gramEnd"/>
      <w:r w:rsidRPr="007033D8">
        <w:rPr>
          <w:rFonts w:ascii="Times New Roman" w:eastAsia="Times New Roman" w:hAnsi="Times New Roman" w:cs="Times New Roman"/>
          <w:lang w:val="es-CL" w:eastAsia="es-CL"/>
        </w:rPr>
        <w:t xml:space="preserve"> en esta decisión crítica, se requiere que todos los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miembros emitan un voto, con la única excepción del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que está bajo censura.</w:t>
      </w:r>
    </w:p>
    <w:p w14:paraId="4E9A01E0"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umbral para la acción es excepcionalmente alto: una </w:t>
      </w:r>
      <w:proofErr w:type="spellStart"/>
      <w:r w:rsidRPr="007033D8">
        <w:rPr>
          <w:rFonts w:ascii="Times New Roman" w:eastAsia="Times New Roman" w:hAnsi="Times New Roman" w:cs="Times New Roman"/>
          <w:b/>
          <w:bCs/>
          <w:lang w:val="es-CL" w:eastAsia="es-CL"/>
        </w:rPr>
        <w:t>supermayoría</w:t>
      </w:r>
      <w:proofErr w:type="spellEnd"/>
      <w:r w:rsidRPr="007033D8">
        <w:rPr>
          <w:rFonts w:ascii="Times New Roman" w:eastAsia="Times New Roman" w:hAnsi="Times New Roman" w:cs="Times New Roman"/>
          <w:b/>
          <w:bCs/>
          <w:lang w:val="es-CL" w:eastAsia="es-CL"/>
        </w:rPr>
        <w:t xml:space="preserve"> de dos tercios</w:t>
      </w:r>
      <w:r w:rsidRPr="007033D8">
        <w:rPr>
          <w:rFonts w:ascii="Times New Roman" w:eastAsia="Times New Roman" w:hAnsi="Times New Roman" w:cs="Times New Roman"/>
          <w:lang w:val="es-CL" w:eastAsia="es-CL"/>
        </w:rPr>
        <w:t> de los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votantes debe aprobar la censura.</w:t>
      </w:r>
    </w:p>
    <w:p w14:paraId="0546D927" w14:textId="77777777" w:rsidR="007033D8" w:rsidRPr="007033D8" w:rsidRDefault="007033D8" w:rsidP="007033D8">
      <w:pPr>
        <w:numPr>
          <w:ilvl w:val="0"/>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Etapa 4: Consecuencia (Excomunión)</w:t>
      </w:r>
    </w:p>
    <w:p w14:paraId="0A055A6E"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Si el voto de censura se aprueba, el "Apretón de Manos Soberano" (</w:t>
      </w:r>
      <w:proofErr w:type="spellStart"/>
      <w:r w:rsidRPr="007033D8">
        <w:rPr>
          <w:rFonts w:ascii="Times New Roman" w:eastAsia="Times New Roman" w:hAnsi="Times New Roman" w:cs="Times New Roman"/>
          <w:i/>
          <w:iCs/>
          <w:lang w:val="es-CL" w:eastAsia="es-CL"/>
        </w:rPr>
        <w:t>Sovereign</w:t>
      </w:r>
      <w:proofErr w:type="spellEnd"/>
      <w:r w:rsidRPr="007033D8">
        <w:rPr>
          <w:rFonts w:ascii="Times New Roman" w:eastAsia="Times New Roman" w:hAnsi="Times New Roman" w:cs="Times New Roman"/>
          <w:i/>
          <w:iCs/>
          <w:lang w:val="es-CL" w:eastAsia="es-CL"/>
        </w:rPr>
        <w:t xml:space="preserve"> </w:t>
      </w:r>
      <w:proofErr w:type="spellStart"/>
      <w:r w:rsidRPr="007033D8">
        <w:rPr>
          <w:rFonts w:ascii="Times New Roman" w:eastAsia="Times New Roman" w:hAnsi="Times New Roman" w:cs="Times New Roman"/>
          <w:i/>
          <w:iCs/>
          <w:lang w:val="es-CL" w:eastAsia="es-CL"/>
        </w:rPr>
        <w:t>Handshake</w:t>
      </w:r>
      <w:proofErr w:type="spellEnd"/>
      <w:r w:rsidRPr="007033D8">
        <w:rPr>
          <w:rFonts w:ascii="Times New Roman" w:eastAsia="Times New Roman" w:hAnsi="Times New Roman" w:cs="Times New Roman"/>
          <w:lang w:val="es-CL" w:eastAsia="es-CL"/>
        </w:rPr>
        <w:t>) del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condenado se revoca irrevocablemente.</w:t>
      </w:r>
    </w:p>
    <w:p w14:paraId="0A6AD65A" w14:textId="77777777" w:rsidR="007033D8" w:rsidRPr="007033D8" w:rsidRDefault="007033D8" w:rsidP="007033D8">
      <w:pPr>
        <w:numPr>
          <w:ilvl w:val="1"/>
          <w:numId w:val="838"/>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es formal y </w:t>
      </w:r>
      <w:r w:rsidRPr="007033D8">
        <w:rPr>
          <w:rFonts w:ascii="Times New Roman" w:eastAsia="Times New Roman" w:hAnsi="Times New Roman" w:cs="Times New Roman"/>
          <w:b/>
          <w:bCs/>
          <w:lang w:val="es-CL" w:eastAsia="es-CL"/>
        </w:rPr>
        <w:t>atónicamente separado</w:t>
      </w:r>
      <w:r w:rsidRPr="007033D8">
        <w:rPr>
          <w:rFonts w:ascii="Times New Roman" w:eastAsia="Times New Roman" w:hAnsi="Times New Roman" w:cs="Times New Roman"/>
          <w:lang w:val="es-CL" w:eastAsia="es-CL"/>
        </w:rPr>
        <w:t> de la red de la </w:t>
      </w:r>
      <w:proofErr w:type="spellStart"/>
      <w:r w:rsidRPr="007033D8">
        <w:rPr>
          <w:rFonts w:ascii="Times New Roman" w:eastAsia="Times New Roman" w:hAnsi="Times New Roman" w:cs="Times New Roman"/>
          <w:lang w:val="es-CL" w:eastAsia="es-CL"/>
        </w:rPr>
        <w:t>Turtle</w:t>
      </w:r>
      <w:proofErr w:type="spellEnd"/>
      <w:r w:rsidRPr="007033D8">
        <w:rPr>
          <w:rFonts w:ascii="Times New Roman" w:eastAsia="Times New Roman" w:hAnsi="Times New Roman" w:cs="Times New Roman"/>
          <w:lang w:val="es-CL" w:eastAsia="es-CL"/>
        </w:rPr>
        <w:t>. Esto resulta en la pérdida inmediata y permanente de todos los derechos al comercio y la colaboración Inter-</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incluida la capacidad de crear o recibir </w:t>
      </w:r>
      <w:proofErr w:type="spellStart"/>
      <w:r w:rsidRPr="007033D8">
        <w:rPr>
          <w:rFonts w:ascii="Times New Roman" w:eastAsia="Times New Roman" w:hAnsi="Times New Roman" w:cs="Times New Roman"/>
          <w:lang w:val="es-CL" w:eastAsia="es-CL"/>
        </w:rPr>
        <w:t>Nutrients</w:t>
      </w:r>
      <w:proofErr w:type="spellEnd"/>
      <w:r w:rsidRPr="007033D8">
        <w:rPr>
          <w:rFonts w:ascii="Times New Roman" w:eastAsia="Times New Roman" w:hAnsi="Times New Roman" w:cs="Times New Roman"/>
          <w:lang w:val="es-CL" w:eastAsia="es-CL"/>
        </w:rPr>
        <w:t>. 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se convierte en una entidad soberana pero aislada.</w:t>
      </w:r>
    </w:p>
    <w:p w14:paraId="3FADEA80"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4. Justificación y Salvaguardas</w:t>
      </w:r>
    </w:p>
    <w:p w14:paraId="0E0A05FF"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Este protocolo está cuidadosamente diseñado para equilibrar la autonomía de los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individuales con la seguridad colectiva de la red.</w:t>
      </w:r>
    </w:p>
    <w:p w14:paraId="3194C4C8"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Protección contra el Gobierno de la Multitud:</w:t>
      </w:r>
      <w:r w:rsidRPr="007033D8">
        <w:rPr>
          <w:rFonts w:ascii="Times New Roman" w:eastAsia="Times New Roman" w:hAnsi="Times New Roman" w:cs="Times New Roman"/>
          <w:lang w:val="es-CL" w:eastAsia="es-CL"/>
        </w:rPr>
        <w:t xml:space="preserve"> Los altos umbrales tanto para la iniciación (una </w:t>
      </w:r>
      <w:proofErr w:type="spellStart"/>
      <w:r w:rsidRPr="007033D8">
        <w:rPr>
          <w:rFonts w:ascii="Times New Roman" w:eastAsia="Times New Roman" w:hAnsi="Times New Roman" w:cs="Times New Roman"/>
          <w:lang w:val="es-CL" w:eastAsia="es-CL"/>
        </w:rPr>
        <w:t>supermayoría</w:t>
      </w:r>
      <w:proofErr w:type="spellEnd"/>
      <w:r w:rsidRPr="007033D8">
        <w:rPr>
          <w:rFonts w:ascii="Times New Roman" w:eastAsia="Times New Roman" w:hAnsi="Times New Roman" w:cs="Times New Roman"/>
          <w:lang w:val="es-CL" w:eastAsia="es-CL"/>
        </w:rPr>
        <w:t xml:space="preserve"> interna del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xml:space="preserve">) como para la aprobación (una </w:t>
      </w:r>
      <w:proofErr w:type="spellStart"/>
      <w:r w:rsidRPr="007033D8">
        <w:rPr>
          <w:rFonts w:ascii="Times New Roman" w:eastAsia="Times New Roman" w:hAnsi="Times New Roman" w:cs="Times New Roman"/>
          <w:lang w:val="es-CL" w:eastAsia="es-CL"/>
        </w:rPr>
        <w:t>supermayoría</w:t>
      </w:r>
      <w:proofErr w:type="spellEnd"/>
      <w:r w:rsidRPr="007033D8">
        <w:rPr>
          <w:rFonts w:ascii="Times New Roman" w:eastAsia="Times New Roman" w:hAnsi="Times New Roman" w:cs="Times New Roman"/>
          <w:lang w:val="es-CL" w:eastAsia="es-CL"/>
        </w:rPr>
        <w:t xml:space="preserve"> de dos tercios a nivel de </w:t>
      </w:r>
      <w:proofErr w:type="spellStart"/>
      <w:r w:rsidRPr="007033D8">
        <w:rPr>
          <w:rFonts w:ascii="Times New Roman" w:eastAsia="Times New Roman" w:hAnsi="Times New Roman" w:cs="Times New Roman"/>
          <w:lang w:val="es-CL" w:eastAsia="es-CL"/>
        </w:rPr>
        <w:t>Turtle</w:t>
      </w:r>
      <w:proofErr w:type="spellEnd"/>
      <w:r w:rsidRPr="007033D8">
        <w:rPr>
          <w:rFonts w:ascii="Times New Roman" w:eastAsia="Times New Roman" w:hAnsi="Times New Roman" w:cs="Times New Roman"/>
          <w:lang w:val="es-CL" w:eastAsia="es-CL"/>
        </w:rPr>
        <w:t>) hacen arquitectónicamente imposible que una mayoría simple "acosar" o expulse a un </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minoritario por simples desacuerdos ideológicos.</w:t>
      </w:r>
    </w:p>
    <w:p w14:paraId="334DE886"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Debido Proceso:</w:t>
      </w:r>
      <w:r w:rsidRPr="007033D8">
        <w:rPr>
          <w:rFonts w:ascii="Times New Roman" w:eastAsia="Times New Roman" w:hAnsi="Times New Roman" w:cs="Times New Roman"/>
          <w:lang w:val="es-CL" w:eastAsia="es-CL"/>
        </w:rPr>
        <w:t> La investigación obligatoria e imparcial por parte de un Tribunal multi-</w:t>
      </w:r>
      <w:proofErr w:type="spellStart"/>
      <w:r w:rsidRPr="007033D8">
        <w:rPr>
          <w:rFonts w:ascii="Times New Roman" w:eastAsia="Times New Roman" w:hAnsi="Times New Roman" w:cs="Times New Roman"/>
          <w:lang w:val="es-CL" w:eastAsia="es-CL"/>
        </w:rPr>
        <w:t>Tree</w:t>
      </w:r>
      <w:proofErr w:type="spellEnd"/>
      <w:r w:rsidRPr="007033D8">
        <w:rPr>
          <w:rFonts w:ascii="Times New Roman" w:eastAsia="Times New Roman" w:hAnsi="Times New Roman" w:cs="Times New Roman"/>
          <w:lang w:val="es-CL" w:eastAsia="es-CL"/>
        </w:rPr>
        <w:t> asegura que cualquier decisión se base en hechos verificados, no solo en acusaciones, proporcionando un debido proceso formal para el acusado.</w:t>
      </w:r>
    </w:p>
    <w:p w14:paraId="4EDE3B8A" w14:textId="77777777" w:rsidR="007033D8" w:rsidRPr="007033D8" w:rsidRDefault="007033D8" w:rsidP="007033D8">
      <w:pPr>
        <w:numPr>
          <w:ilvl w:val="0"/>
          <w:numId w:val="839"/>
        </w:num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b/>
          <w:bCs/>
          <w:lang w:val="es-CL" w:eastAsia="es-CL"/>
        </w:rPr>
        <w:t>Responsabilidad Compartida:</w:t>
      </w:r>
      <w:r w:rsidRPr="007033D8">
        <w:rPr>
          <w:rFonts w:ascii="Times New Roman" w:eastAsia="Times New Roman" w:hAnsi="Times New Roman" w:cs="Times New Roman"/>
          <w:lang w:val="es-CL" w:eastAsia="es-CL"/>
        </w:rPr>
        <w:t> El requisito de que todos los demás </w:t>
      </w:r>
      <w:proofErr w:type="spellStart"/>
      <w:r w:rsidRPr="007033D8">
        <w:rPr>
          <w:rFonts w:ascii="Times New Roman" w:eastAsia="Times New Roman" w:hAnsi="Times New Roman" w:cs="Times New Roman"/>
          <w:lang w:val="es-CL" w:eastAsia="es-CL"/>
        </w:rPr>
        <w:t>Trees</w:t>
      </w:r>
      <w:proofErr w:type="spellEnd"/>
      <w:r w:rsidRPr="007033D8">
        <w:rPr>
          <w:rFonts w:ascii="Times New Roman" w:eastAsia="Times New Roman" w:hAnsi="Times New Roman" w:cs="Times New Roman"/>
          <w:lang w:val="es-CL" w:eastAsia="es-CL"/>
        </w:rPr>
        <w:t> voten asegura que la decisión de expulsar a un miembro sea un acto solemne y colectivo de autodefensa, evitando que la apatía permita que una amenaza se agrave.</w:t>
      </w:r>
    </w:p>
    <w:p w14:paraId="3E9EF553"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5. Conclusión</w:t>
      </w:r>
    </w:p>
    <w:p w14:paraId="674BC3FC" w14:textId="32FA935C"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r w:rsidRPr="007033D8">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para ser utilizado solo ante una amenaza directa a los valores fundamentales del sistema. Al proporcionar un proceso claro, democrático y excepcionalmente riguroso para eliminar a un actor de mala fe, el protocolo asegura que la libertad otorgada por la soberanía esté siempre equilibrada con una profunda responsabilidad hacia la salud y la confianza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lastRenderedPageBreak/>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lastRenderedPageBreak/>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lastRenderedPageBreak/>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 xml:space="preserve">El sistema Trust presenta un enfoque visionario e innovador para abordar los desafíos socioeconómicos. Sus fortalezas arquitectónicas radican en su profunda integración, su diseño </w:t>
      </w:r>
      <w:r w:rsidRPr="00AD388E">
        <w:rPr>
          <w:lang w:val="es-CL" w:eastAsia="es-CL"/>
        </w:rPr>
        <w:lastRenderedPageBreak/>
        <w:t>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7C003" w14:textId="77777777" w:rsidR="00B102E1" w:rsidRDefault="00B102E1" w:rsidP="00664589">
      <w:pPr>
        <w:spacing w:after="0" w:line="240" w:lineRule="auto"/>
      </w:pPr>
      <w:r>
        <w:separator/>
      </w:r>
    </w:p>
  </w:endnote>
  <w:endnote w:type="continuationSeparator" w:id="0">
    <w:p w14:paraId="4346A035" w14:textId="77777777" w:rsidR="00B102E1" w:rsidRDefault="00B102E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27767" w14:textId="77777777" w:rsidR="00B102E1" w:rsidRDefault="00B102E1" w:rsidP="00664589">
      <w:pPr>
        <w:spacing w:after="0" w:line="240" w:lineRule="auto"/>
      </w:pPr>
      <w:r>
        <w:separator/>
      </w:r>
    </w:p>
  </w:footnote>
  <w:footnote w:type="continuationSeparator" w:id="0">
    <w:p w14:paraId="3D2D5093" w14:textId="77777777" w:rsidR="00B102E1" w:rsidRDefault="00B102E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0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2"/>
  </w:num>
  <w:num w:numId="2" w16cid:durableId="1491486790">
    <w:abstractNumId w:val="211"/>
  </w:num>
  <w:num w:numId="3" w16cid:durableId="1985500414">
    <w:abstractNumId w:val="750"/>
  </w:num>
  <w:num w:numId="4" w16cid:durableId="433552067">
    <w:abstractNumId w:val="496"/>
  </w:num>
  <w:num w:numId="5" w16cid:durableId="1710834834">
    <w:abstractNumId w:val="690"/>
  </w:num>
  <w:num w:numId="6" w16cid:durableId="44373014">
    <w:abstractNumId w:val="752"/>
  </w:num>
  <w:num w:numId="7" w16cid:durableId="2084254162">
    <w:abstractNumId w:val="413"/>
  </w:num>
  <w:num w:numId="8" w16cid:durableId="872884861">
    <w:abstractNumId w:val="118"/>
  </w:num>
  <w:num w:numId="9" w16cid:durableId="220018745">
    <w:abstractNumId w:val="238"/>
  </w:num>
  <w:num w:numId="10" w16cid:durableId="21054456">
    <w:abstractNumId w:val="193"/>
  </w:num>
  <w:num w:numId="11" w16cid:durableId="1232615936">
    <w:abstractNumId w:val="513"/>
  </w:num>
  <w:num w:numId="12" w16cid:durableId="1005012682">
    <w:abstractNumId w:val="668"/>
  </w:num>
  <w:num w:numId="13" w16cid:durableId="495346876">
    <w:abstractNumId w:val="48"/>
  </w:num>
  <w:num w:numId="14" w16cid:durableId="339282969">
    <w:abstractNumId w:val="779"/>
  </w:num>
  <w:num w:numId="15" w16cid:durableId="1784374114">
    <w:abstractNumId w:val="467"/>
  </w:num>
  <w:num w:numId="16" w16cid:durableId="1722091735">
    <w:abstractNumId w:val="804"/>
  </w:num>
  <w:num w:numId="17" w16cid:durableId="1985963003">
    <w:abstractNumId w:val="451"/>
  </w:num>
  <w:num w:numId="18" w16cid:durableId="987901456">
    <w:abstractNumId w:val="688"/>
  </w:num>
  <w:num w:numId="19" w16cid:durableId="1746370391">
    <w:abstractNumId w:val="503"/>
  </w:num>
  <w:num w:numId="20" w16cid:durableId="182287793">
    <w:abstractNumId w:val="815"/>
  </w:num>
  <w:num w:numId="21" w16cid:durableId="1662193041">
    <w:abstractNumId w:val="569"/>
  </w:num>
  <w:num w:numId="22" w16cid:durableId="426120225">
    <w:abstractNumId w:val="53"/>
  </w:num>
  <w:num w:numId="23" w16cid:durableId="646666096">
    <w:abstractNumId w:val="687"/>
  </w:num>
  <w:num w:numId="24" w16cid:durableId="363790459">
    <w:abstractNumId w:val="683"/>
  </w:num>
  <w:num w:numId="25" w16cid:durableId="161891544">
    <w:abstractNumId w:val="269"/>
  </w:num>
  <w:num w:numId="26" w16cid:durableId="326371541">
    <w:abstractNumId w:val="644"/>
  </w:num>
  <w:num w:numId="27" w16cid:durableId="1391079606">
    <w:abstractNumId w:val="718"/>
  </w:num>
  <w:num w:numId="28" w16cid:durableId="3480651">
    <w:abstractNumId w:val="27"/>
  </w:num>
  <w:num w:numId="29" w16cid:durableId="841318025">
    <w:abstractNumId w:val="169"/>
  </w:num>
  <w:num w:numId="30" w16cid:durableId="30224957">
    <w:abstractNumId w:val="743"/>
  </w:num>
  <w:num w:numId="31" w16cid:durableId="1810633949">
    <w:abstractNumId w:val="675"/>
  </w:num>
  <w:num w:numId="32" w16cid:durableId="2026860724">
    <w:abstractNumId w:val="323"/>
  </w:num>
  <w:num w:numId="33" w16cid:durableId="971324177">
    <w:abstractNumId w:val="685"/>
  </w:num>
  <w:num w:numId="34" w16cid:durableId="449976225">
    <w:abstractNumId w:val="120"/>
  </w:num>
  <w:num w:numId="35" w16cid:durableId="714696198">
    <w:abstractNumId w:val="73"/>
  </w:num>
  <w:num w:numId="36" w16cid:durableId="967734982">
    <w:abstractNumId w:val="670"/>
  </w:num>
  <w:num w:numId="37" w16cid:durableId="1112434857">
    <w:abstractNumId w:val="627"/>
  </w:num>
  <w:num w:numId="38" w16cid:durableId="2102334827">
    <w:abstractNumId w:val="796"/>
  </w:num>
  <w:num w:numId="39" w16cid:durableId="658458517">
    <w:abstractNumId w:val="583"/>
  </w:num>
  <w:num w:numId="40" w16cid:durableId="438066449">
    <w:abstractNumId w:val="689"/>
  </w:num>
  <w:num w:numId="41" w16cid:durableId="1010259338">
    <w:abstractNumId w:val="278"/>
  </w:num>
  <w:num w:numId="42" w16cid:durableId="778794851">
    <w:abstractNumId w:val="493"/>
  </w:num>
  <w:num w:numId="43" w16cid:durableId="840199567">
    <w:abstractNumId w:val="137"/>
  </w:num>
  <w:num w:numId="44" w16cid:durableId="1554317423">
    <w:abstractNumId w:val="654"/>
  </w:num>
  <w:num w:numId="45" w16cid:durableId="1041978894">
    <w:abstractNumId w:val="556"/>
  </w:num>
  <w:num w:numId="46" w16cid:durableId="952055687">
    <w:abstractNumId w:val="300"/>
  </w:num>
  <w:num w:numId="47" w16cid:durableId="1958678369">
    <w:abstractNumId w:val="832"/>
  </w:num>
  <w:num w:numId="48" w16cid:durableId="107312310">
    <w:abstractNumId w:val="397"/>
  </w:num>
  <w:num w:numId="49" w16cid:durableId="1592735296">
    <w:abstractNumId w:val="360"/>
  </w:num>
  <w:num w:numId="50" w16cid:durableId="1951424882">
    <w:abstractNumId w:val="813"/>
  </w:num>
  <w:num w:numId="51" w16cid:durableId="314066831">
    <w:abstractNumId w:val="241"/>
  </w:num>
  <w:num w:numId="52" w16cid:durableId="1461414310">
    <w:abstractNumId w:val="724"/>
  </w:num>
  <w:num w:numId="53" w16cid:durableId="1282110160">
    <w:abstractNumId w:val="292"/>
  </w:num>
  <w:num w:numId="54" w16cid:durableId="1718427800">
    <w:abstractNumId w:val="725"/>
  </w:num>
  <w:num w:numId="55" w16cid:durableId="207491961">
    <w:abstractNumId w:val="289"/>
  </w:num>
  <w:num w:numId="56" w16cid:durableId="1308972153">
    <w:abstractNumId w:val="484"/>
  </w:num>
  <w:num w:numId="57" w16cid:durableId="1783110867">
    <w:abstractNumId w:val="784"/>
  </w:num>
  <w:num w:numId="58" w16cid:durableId="1949660338">
    <w:abstractNumId w:val="84"/>
  </w:num>
  <w:num w:numId="59" w16cid:durableId="1129518791">
    <w:abstractNumId w:val="166"/>
  </w:num>
  <w:num w:numId="60" w16cid:durableId="1175193414">
    <w:abstractNumId w:val="170"/>
  </w:num>
  <w:num w:numId="61" w16cid:durableId="1304041840">
    <w:abstractNumId w:val="517"/>
  </w:num>
  <w:num w:numId="62" w16cid:durableId="746265867">
    <w:abstractNumId w:val="88"/>
  </w:num>
  <w:num w:numId="63" w16cid:durableId="1889296635">
    <w:abstractNumId w:val="715"/>
  </w:num>
  <w:num w:numId="64" w16cid:durableId="285695955">
    <w:abstractNumId w:val="551"/>
  </w:num>
  <w:num w:numId="65" w16cid:durableId="1017924626">
    <w:abstractNumId w:val="726"/>
  </w:num>
  <w:num w:numId="66" w16cid:durableId="934560697">
    <w:abstractNumId w:val="271"/>
  </w:num>
  <w:num w:numId="67" w16cid:durableId="1319772430">
    <w:abstractNumId w:val="546"/>
  </w:num>
  <w:num w:numId="68" w16cid:durableId="1386416941">
    <w:abstractNumId w:val="602"/>
  </w:num>
  <w:num w:numId="69" w16cid:durableId="1925802654">
    <w:abstractNumId w:val="699"/>
  </w:num>
  <w:num w:numId="70" w16cid:durableId="436171770">
    <w:abstractNumId w:val="740"/>
  </w:num>
  <w:num w:numId="71" w16cid:durableId="952135109">
    <w:abstractNumId w:val="218"/>
  </w:num>
  <w:num w:numId="72" w16cid:durableId="387730492">
    <w:abstractNumId w:val="768"/>
  </w:num>
  <w:num w:numId="73" w16cid:durableId="1586109073">
    <w:abstractNumId w:val="518"/>
  </w:num>
  <w:num w:numId="74" w16cid:durableId="1888909539">
    <w:abstractNumId w:val="365"/>
  </w:num>
  <w:num w:numId="75" w16cid:durableId="1030448808">
    <w:abstractNumId w:val="453"/>
  </w:num>
  <w:num w:numId="76" w16cid:durableId="565994719">
    <w:abstractNumId w:val="190"/>
  </w:num>
  <w:num w:numId="77" w16cid:durableId="858080015">
    <w:abstractNumId w:val="555"/>
  </w:num>
  <w:num w:numId="78" w16cid:durableId="1898200505">
    <w:abstractNumId w:val="641"/>
  </w:num>
  <w:num w:numId="79" w16cid:durableId="1656492897">
    <w:abstractNumId w:val="187"/>
  </w:num>
  <w:num w:numId="80" w16cid:durableId="1324503678">
    <w:abstractNumId w:val="144"/>
  </w:num>
  <w:num w:numId="81" w16cid:durableId="2090468413">
    <w:abstractNumId w:val="823"/>
  </w:num>
  <w:num w:numId="82" w16cid:durableId="36904534">
    <w:abstractNumId w:val="232"/>
  </w:num>
  <w:num w:numId="83" w16cid:durableId="1420641632">
    <w:abstractNumId w:val="124"/>
  </w:num>
  <w:num w:numId="84" w16cid:durableId="1869564533">
    <w:abstractNumId w:val="479"/>
  </w:num>
  <w:num w:numId="85" w16cid:durableId="52782248">
    <w:abstractNumId w:val="738"/>
  </w:num>
  <w:num w:numId="86" w16cid:durableId="2028212329">
    <w:abstractNumId w:val="549"/>
  </w:num>
  <w:num w:numId="87" w16cid:durableId="1714185660">
    <w:abstractNumId w:val="316"/>
  </w:num>
  <w:num w:numId="88" w16cid:durableId="2086298486">
    <w:abstractNumId w:val="356"/>
  </w:num>
  <w:num w:numId="89" w16cid:durableId="1711764288">
    <w:abstractNumId w:val="820"/>
  </w:num>
  <w:num w:numId="90" w16cid:durableId="1283807240">
    <w:abstractNumId w:val="237"/>
  </w:num>
  <w:num w:numId="91" w16cid:durableId="1988513932">
    <w:abstractNumId w:val="732"/>
  </w:num>
  <w:num w:numId="92" w16cid:durableId="1970043553">
    <w:abstractNumId w:val="524"/>
  </w:num>
  <w:num w:numId="93" w16cid:durableId="1437825444">
    <w:abstractNumId w:val="564"/>
  </w:num>
  <w:num w:numId="94" w16cid:durableId="2067145320">
    <w:abstractNumId w:val="572"/>
  </w:num>
  <w:num w:numId="95" w16cid:durableId="894705607">
    <w:abstractNumId w:val="325"/>
  </w:num>
  <w:num w:numId="96" w16cid:durableId="1367410793">
    <w:abstractNumId w:val="418"/>
  </w:num>
  <w:num w:numId="97" w16cid:durableId="375087187">
    <w:abstractNumId w:val="630"/>
  </w:num>
  <w:num w:numId="98" w16cid:durableId="396634546">
    <w:abstractNumId w:val="350"/>
  </w:num>
  <w:num w:numId="99" w16cid:durableId="2139715027">
    <w:abstractNumId w:val="520"/>
  </w:num>
  <w:num w:numId="100" w16cid:durableId="386533703">
    <w:abstractNumId w:val="787"/>
  </w:num>
  <w:num w:numId="101" w16cid:durableId="1672676794">
    <w:abstractNumId w:val="125"/>
  </w:num>
  <w:num w:numId="102" w16cid:durableId="1079130416">
    <w:abstractNumId w:val="698"/>
  </w:num>
  <w:num w:numId="103" w16cid:durableId="1857190765">
    <w:abstractNumId w:val="595"/>
  </w:num>
  <w:num w:numId="104" w16cid:durableId="1725256750">
    <w:abstractNumId w:val="477"/>
  </w:num>
  <w:num w:numId="105" w16cid:durableId="229971635">
    <w:abstractNumId w:val="286"/>
  </w:num>
  <w:num w:numId="106" w16cid:durableId="1521704964">
    <w:abstractNumId w:val="81"/>
  </w:num>
  <w:num w:numId="107" w16cid:durableId="598753319">
    <w:abstractNumId w:val="483"/>
  </w:num>
  <w:num w:numId="108" w16cid:durableId="1835411003">
    <w:abstractNumId w:val="691"/>
  </w:num>
  <w:num w:numId="109" w16cid:durableId="399523743">
    <w:abstractNumId w:val="521"/>
  </w:num>
  <w:num w:numId="110" w16cid:durableId="2034115250">
    <w:abstractNumId w:val="837"/>
  </w:num>
  <w:num w:numId="111" w16cid:durableId="2038969740">
    <w:abstractNumId w:val="764"/>
  </w:num>
  <w:num w:numId="112" w16cid:durableId="724646910">
    <w:abstractNumId w:val="101"/>
  </w:num>
  <w:num w:numId="113" w16cid:durableId="2092120535">
    <w:abstractNumId w:val="354"/>
  </w:num>
  <w:num w:numId="114" w16cid:durableId="659041325">
    <w:abstractNumId w:val="109"/>
  </w:num>
  <w:num w:numId="115" w16cid:durableId="1658608560">
    <w:abstractNumId w:val="476"/>
  </w:num>
  <w:num w:numId="116" w16cid:durableId="557205117">
    <w:abstractNumId w:val="25"/>
  </w:num>
  <w:num w:numId="117" w16cid:durableId="723144553">
    <w:abstractNumId w:val="216"/>
  </w:num>
  <w:num w:numId="118" w16cid:durableId="1120954249">
    <w:abstractNumId w:val="478"/>
  </w:num>
  <w:num w:numId="119" w16cid:durableId="1347291965">
    <w:abstractNumId w:val="457"/>
  </w:num>
  <w:num w:numId="120" w16cid:durableId="1204950675">
    <w:abstractNumId w:val="596"/>
  </w:num>
  <w:num w:numId="121" w16cid:durableId="1514764143">
    <w:abstractNumId w:val="297"/>
  </w:num>
  <w:num w:numId="122" w16cid:durableId="872157072">
    <w:abstractNumId w:val="385"/>
  </w:num>
  <w:num w:numId="123" w16cid:durableId="576939857">
    <w:abstractNumId w:val="447"/>
  </w:num>
  <w:num w:numId="124" w16cid:durableId="926811890">
    <w:abstractNumId w:val="714"/>
  </w:num>
  <w:num w:numId="125" w16cid:durableId="514882332">
    <w:abstractNumId w:val="342"/>
  </w:num>
  <w:num w:numId="126" w16cid:durableId="838496242">
    <w:abstractNumId w:val="349"/>
  </w:num>
  <w:num w:numId="127" w16cid:durableId="1075543476">
    <w:abstractNumId w:val="219"/>
  </w:num>
  <w:num w:numId="128" w16cid:durableId="938219527">
    <w:abstractNumId w:val="363"/>
  </w:num>
  <w:num w:numId="129" w16cid:durableId="724987386">
    <w:abstractNumId w:val="800"/>
  </w:num>
  <w:num w:numId="130" w16cid:durableId="344747013">
    <w:abstractNumId w:val="617"/>
  </w:num>
  <w:num w:numId="131" w16cid:durableId="896471960">
    <w:abstractNumId w:val="387"/>
  </w:num>
  <w:num w:numId="132" w16cid:durableId="1738430113">
    <w:abstractNumId w:val="778"/>
  </w:num>
  <w:num w:numId="133" w16cid:durableId="1952664091">
    <w:abstractNumId w:val="151"/>
  </w:num>
  <w:num w:numId="134" w16cid:durableId="21444250">
    <w:abstractNumId w:val="359"/>
  </w:num>
  <w:num w:numId="135" w16cid:durableId="857159731">
    <w:abstractNumId w:val="665"/>
  </w:num>
  <w:num w:numId="136" w16cid:durableId="58792971">
    <w:abstractNumId w:val="386"/>
  </w:num>
  <w:num w:numId="137" w16cid:durableId="518007199">
    <w:abstractNumId w:val="808"/>
  </w:num>
  <w:num w:numId="138" w16cid:durableId="1290821741">
    <w:abstractNumId w:val="36"/>
  </w:num>
  <w:num w:numId="139" w16cid:durableId="742338102">
    <w:abstractNumId w:val="398"/>
  </w:num>
  <w:num w:numId="140" w16cid:durableId="449446050">
    <w:abstractNumId w:val="186"/>
  </w:num>
  <w:num w:numId="141" w16cid:durableId="41563587">
    <w:abstractNumId w:val="841"/>
  </w:num>
  <w:num w:numId="142" w16cid:durableId="1187255008">
    <w:abstractNumId w:val="371"/>
  </w:num>
  <w:num w:numId="143" w16cid:durableId="401955043">
    <w:abstractNumId w:val="459"/>
  </w:num>
  <w:num w:numId="144" w16cid:durableId="1548838030">
    <w:abstractNumId w:val="708"/>
  </w:num>
  <w:num w:numId="145" w16cid:durableId="1947151035">
    <w:abstractNumId w:val="811"/>
  </w:num>
  <w:num w:numId="146" w16cid:durableId="1848713905">
    <w:abstractNumId w:val="807"/>
  </w:num>
  <w:num w:numId="147" w16cid:durableId="259609397">
    <w:abstractNumId w:val="284"/>
  </w:num>
  <w:num w:numId="148" w16cid:durableId="855971308">
    <w:abstractNumId w:val="608"/>
  </w:num>
  <w:num w:numId="149" w16cid:durableId="1594314051">
    <w:abstractNumId w:val="299"/>
  </w:num>
  <w:num w:numId="150" w16cid:durableId="1981613052">
    <w:abstractNumId w:val="368"/>
  </w:num>
  <w:num w:numId="151" w16cid:durableId="1550529862">
    <w:abstractNumId w:val="108"/>
  </w:num>
  <w:num w:numId="152" w16cid:durableId="1678730215">
    <w:abstractNumId w:val="747"/>
  </w:num>
  <w:num w:numId="153" w16cid:durableId="64767911">
    <w:abstractNumId w:val="672"/>
  </w:num>
  <w:num w:numId="154" w16cid:durableId="1253901963">
    <w:abstractNumId w:val="97"/>
  </w:num>
  <w:num w:numId="155" w16cid:durableId="90900188">
    <w:abstractNumId w:val="335"/>
  </w:num>
  <w:num w:numId="156" w16cid:durableId="744914277">
    <w:abstractNumId w:val="231"/>
  </w:num>
  <w:num w:numId="157" w16cid:durableId="1796022451">
    <w:abstractNumId w:val="529"/>
  </w:num>
  <w:num w:numId="158" w16cid:durableId="1341355238">
    <w:abstractNumId w:val="121"/>
  </w:num>
  <w:num w:numId="159" w16cid:durableId="1717074115">
    <w:abstractNumId w:val="637"/>
  </w:num>
  <w:num w:numId="160" w16cid:durableId="62801394">
    <w:abstractNumId w:val="229"/>
  </w:num>
  <w:num w:numId="161" w16cid:durableId="366485863">
    <w:abstractNumId w:val="565"/>
  </w:num>
  <w:num w:numId="162" w16cid:durableId="2139715251">
    <w:abstractNumId w:val="262"/>
  </w:num>
  <w:num w:numId="163" w16cid:durableId="277492043">
    <w:abstractNumId w:val="308"/>
  </w:num>
  <w:num w:numId="164" w16cid:durableId="1002202081">
    <w:abstractNumId w:val="515"/>
  </w:num>
  <w:num w:numId="165" w16cid:durableId="1035272930">
    <w:abstractNumId w:val="290"/>
  </w:num>
  <w:num w:numId="166" w16cid:durableId="866137318">
    <w:abstractNumId w:val="486"/>
  </w:num>
  <w:num w:numId="167" w16cid:durableId="114492971">
    <w:abstractNumId w:val="143"/>
  </w:num>
  <w:num w:numId="168" w16cid:durableId="1508207118">
    <w:abstractNumId w:val="208"/>
  </w:num>
  <w:num w:numId="169" w16cid:durableId="2005009122">
    <w:abstractNumId w:val="734"/>
  </w:num>
  <w:num w:numId="170" w16cid:durableId="756708099">
    <w:abstractNumId w:val="400"/>
  </w:num>
  <w:num w:numId="171" w16cid:durableId="1066803112">
    <w:abstractNumId w:val="99"/>
  </w:num>
  <w:num w:numId="172" w16cid:durableId="1283195130">
    <w:abstractNumId w:val="191"/>
  </w:num>
  <w:num w:numId="173" w16cid:durableId="766078124">
    <w:abstractNumId w:val="341"/>
  </w:num>
  <w:num w:numId="174" w16cid:durableId="1516459205">
    <w:abstractNumId w:val="489"/>
  </w:num>
  <w:num w:numId="175" w16cid:durableId="357315338">
    <w:abstractNumId w:val="567"/>
  </w:num>
  <w:num w:numId="176" w16cid:durableId="1850287592">
    <w:abstractNumId w:val="358"/>
  </w:num>
  <w:num w:numId="177" w16cid:durableId="478496125">
    <w:abstractNumId w:val="10"/>
  </w:num>
  <w:num w:numId="178" w16cid:durableId="878323912">
    <w:abstractNumId w:val="52"/>
  </w:num>
  <w:num w:numId="179" w16cid:durableId="432749606">
    <w:abstractNumId w:val="411"/>
  </w:num>
  <w:num w:numId="180" w16cid:durableId="526404236">
    <w:abstractNumId w:val="444"/>
  </w:num>
  <w:num w:numId="181" w16cid:durableId="1059092941">
    <w:abstractNumId w:val="338"/>
  </w:num>
  <w:num w:numId="182" w16cid:durableId="289284717">
    <w:abstractNumId w:val="615"/>
  </w:num>
  <w:num w:numId="183" w16cid:durableId="407994285">
    <w:abstractNumId w:val="643"/>
  </w:num>
  <w:num w:numId="184" w16cid:durableId="387415980">
    <w:abstractNumId w:val="149"/>
  </w:num>
  <w:num w:numId="185" w16cid:durableId="59907744">
    <w:abstractNumId w:val="304"/>
  </w:num>
  <w:num w:numId="186" w16cid:durableId="945969304">
    <w:abstractNumId w:val="171"/>
  </w:num>
  <w:num w:numId="187" w16cid:durableId="866332337">
    <w:abstractNumId w:val="259"/>
  </w:num>
  <w:num w:numId="188" w16cid:durableId="1958678420">
    <w:abstractNumId w:val="586"/>
  </w:num>
  <w:num w:numId="189" w16cid:durableId="44070223">
    <w:abstractNumId w:val="697"/>
  </w:num>
  <w:num w:numId="190" w16cid:durableId="625433499">
    <w:abstractNumId w:val="351"/>
  </w:num>
  <w:num w:numId="191" w16cid:durableId="51584950">
    <w:abstractNumId w:val="14"/>
  </w:num>
  <w:num w:numId="192" w16cid:durableId="715204716">
    <w:abstractNumId w:val="471"/>
  </w:num>
  <w:num w:numId="193" w16cid:durableId="905846425">
    <w:abstractNumId w:val="818"/>
  </w:num>
  <w:num w:numId="194" w16cid:durableId="933319082">
    <w:abstractNumId w:val="810"/>
  </w:num>
  <w:num w:numId="195" w16cid:durableId="1410883843">
    <w:abstractNumId w:val="362"/>
  </w:num>
  <w:num w:numId="196" w16cid:durableId="284392992">
    <w:abstractNumId w:val="723"/>
  </w:num>
  <w:num w:numId="197" w16cid:durableId="600649203">
    <w:abstractNumId w:val="794"/>
  </w:num>
  <w:num w:numId="198" w16cid:durableId="331035120">
    <w:abstractNumId w:val="845"/>
  </w:num>
  <w:num w:numId="199" w16cid:durableId="170919939">
    <w:abstractNumId w:val="737"/>
  </w:num>
  <w:num w:numId="200" w16cid:durableId="1520583377">
    <w:abstractNumId w:val="156"/>
  </w:num>
  <w:num w:numId="201" w16cid:durableId="1824853904">
    <w:abstractNumId w:val="506"/>
  </w:num>
  <w:num w:numId="202" w16cid:durableId="1559509221">
    <w:abstractNumId w:val="455"/>
  </w:num>
  <w:num w:numId="203" w16cid:durableId="1633244612">
    <w:abstractNumId w:val="603"/>
  </w:num>
  <w:num w:numId="204" w16cid:durableId="510294364">
    <w:abstractNumId w:val="78"/>
  </w:num>
  <w:num w:numId="205" w16cid:durableId="1241022215">
    <w:abstractNumId w:val="37"/>
  </w:num>
  <w:num w:numId="206" w16cid:durableId="2105882340">
    <w:abstractNumId w:val="155"/>
  </w:num>
  <w:num w:numId="207" w16cid:durableId="1851603769">
    <w:abstractNumId w:val="198"/>
  </w:num>
  <w:num w:numId="208" w16cid:durableId="793254344">
    <w:abstractNumId w:val="426"/>
  </w:num>
  <w:num w:numId="209" w16cid:durableId="1272083234">
    <w:abstractNumId w:val="432"/>
  </w:num>
  <w:num w:numId="210" w16cid:durableId="2013483211">
    <w:abstractNumId w:val="331"/>
  </w:num>
  <w:num w:numId="211" w16cid:durableId="1060665369">
    <w:abstractNumId w:val="485"/>
  </w:num>
  <w:num w:numId="212" w16cid:durableId="1387602515">
    <w:abstractNumId w:val="324"/>
  </w:num>
  <w:num w:numId="213" w16cid:durableId="1600719559">
    <w:abstractNumId w:val="31"/>
  </w:num>
  <w:num w:numId="214" w16cid:durableId="1521890911">
    <w:abstractNumId w:val="224"/>
  </w:num>
  <w:num w:numId="215" w16cid:durableId="1796674009">
    <w:abstractNumId w:val="45"/>
  </w:num>
  <w:num w:numId="216" w16cid:durableId="920522447">
    <w:abstractNumId w:val="77"/>
  </w:num>
  <w:num w:numId="217" w16cid:durableId="1957172570">
    <w:abstractNumId w:val="466"/>
  </w:num>
  <w:num w:numId="218" w16cid:durableId="810633930">
    <w:abstractNumId w:val="433"/>
  </w:num>
  <w:num w:numId="219" w16cid:durableId="1979678258">
    <w:abstractNumId w:val="705"/>
  </w:num>
  <w:num w:numId="220" w16cid:durableId="1891651351">
    <w:abstractNumId w:val="147"/>
  </w:num>
  <w:num w:numId="221" w16cid:durableId="243951797">
    <w:abstractNumId w:val="629"/>
  </w:num>
  <w:num w:numId="222" w16cid:durableId="1401098482">
    <w:abstractNumId w:val="429"/>
  </w:num>
  <w:num w:numId="223" w16cid:durableId="1220940087">
    <w:abstractNumId w:val="401"/>
  </w:num>
  <w:num w:numId="224" w16cid:durableId="387653063">
    <w:abstractNumId w:val="246"/>
  </w:num>
  <w:num w:numId="225" w16cid:durableId="411119591">
    <w:abstractNumId w:val="95"/>
  </w:num>
  <w:num w:numId="226" w16cid:durableId="142629052">
    <w:abstractNumId w:val="736"/>
  </w:num>
  <w:num w:numId="227" w16cid:durableId="572158785">
    <w:abstractNumId w:val="245"/>
  </w:num>
  <w:num w:numId="228" w16cid:durableId="1388921050">
    <w:abstractNumId w:val="667"/>
  </w:num>
  <w:num w:numId="229" w16cid:durableId="2073650964">
    <w:abstractNumId w:val="201"/>
  </w:num>
  <w:num w:numId="230" w16cid:durableId="1487551812">
    <w:abstractNumId w:val="508"/>
  </w:num>
  <w:num w:numId="231" w16cid:durableId="1611007291">
    <w:abstractNumId w:val="275"/>
  </w:num>
  <w:num w:numId="232" w16cid:durableId="1714580119">
    <w:abstractNumId w:val="610"/>
  </w:num>
  <w:num w:numId="233" w16cid:durableId="1956403845">
    <w:abstractNumId w:val="767"/>
  </w:num>
  <w:num w:numId="234" w16cid:durableId="1188832932">
    <w:abstractNumId w:val="100"/>
  </w:num>
  <w:num w:numId="235" w16cid:durableId="938105516">
    <w:abstractNumId w:val="243"/>
  </w:num>
  <w:num w:numId="236" w16cid:durableId="1030842347">
    <w:abstractNumId w:val="333"/>
  </w:num>
  <w:num w:numId="237" w16cid:durableId="14037917">
    <w:abstractNumId w:val="729"/>
  </w:num>
  <w:num w:numId="238" w16cid:durableId="928275949">
    <w:abstractNumId w:val="475"/>
  </w:num>
  <w:num w:numId="239" w16cid:durableId="1504661400">
    <w:abstractNumId w:val="43"/>
  </w:num>
  <w:num w:numId="240" w16cid:durableId="1185246839">
    <w:abstractNumId w:val="470"/>
  </w:num>
  <w:num w:numId="241" w16cid:durableId="810288558">
    <w:abstractNumId w:val="280"/>
  </w:num>
  <w:num w:numId="242" w16cid:durableId="651526083">
    <w:abstractNumId w:val="72"/>
  </w:num>
  <w:num w:numId="243" w16cid:durableId="868107948">
    <w:abstractNumId w:val="366"/>
  </w:num>
  <w:num w:numId="244" w16cid:durableId="1357998600">
    <w:abstractNumId w:val="694"/>
  </w:num>
  <w:num w:numId="245" w16cid:durableId="345981345">
    <w:abstractNumId w:val="175"/>
  </w:num>
  <w:num w:numId="246" w16cid:durableId="752244625">
    <w:abstractNumId w:val="86"/>
  </w:num>
  <w:num w:numId="247" w16cid:durableId="1920938620">
    <w:abstractNumId w:val="209"/>
  </w:num>
  <w:num w:numId="248" w16cid:durableId="1346052831">
    <w:abstractNumId w:val="819"/>
  </w:num>
  <w:num w:numId="249" w16cid:durableId="97142092">
    <w:abstractNumId w:val="827"/>
  </w:num>
  <w:num w:numId="250" w16cid:durableId="476917998">
    <w:abstractNumId w:val="395"/>
  </w:num>
  <w:num w:numId="251" w16cid:durableId="1449931553">
    <w:abstractNumId w:val="605"/>
  </w:num>
  <w:num w:numId="252" w16cid:durableId="2100102343">
    <w:abstractNumId w:val="372"/>
  </w:num>
  <w:num w:numId="253" w16cid:durableId="1622882885">
    <w:abstractNumId w:val="376"/>
  </w:num>
  <w:num w:numId="254" w16cid:durableId="1632705154">
    <w:abstractNumId w:val="220"/>
  </w:num>
  <w:num w:numId="255" w16cid:durableId="2037658788">
    <w:abstractNumId w:val="160"/>
  </w:num>
  <w:num w:numId="256" w16cid:durableId="589120009">
    <w:abstractNumId w:val="405"/>
  </w:num>
  <w:num w:numId="257" w16cid:durableId="682560802">
    <w:abstractNumId w:val="110"/>
  </w:num>
  <w:num w:numId="258" w16cid:durableId="1101687472">
    <w:abstractNumId w:val="92"/>
  </w:num>
  <w:num w:numId="259" w16cid:durableId="1913810361">
    <w:abstractNumId w:val="301"/>
  </w:num>
  <w:num w:numId="260" w16cid:durableId="649409777">
    <w:abstractNumId w:val="320"/>
  </w:num>
  <w:num w:numId="261" w16cid:durableId="1775903432">
    <w:abstractNumId w:val="494"/>
  </w:num>
  <w:num w:numId="262" w16cid:durableId="869955330">
    <w:abstractNumId w:val="131"/>
  </w:num>
  <w:num w:numId="263" w16cid:durableId="2140683533">
    <w:abstractNumId w:val="527"/>
  </w:num>
  <w:num w:numId="264" w16cid:durableId="722603007">
    <w:abstractNumId w:val="499"/>
  </w:num>
  <w:num w:numId="265" w16cid:durableId="1079979881">
    <w:abstractNumId w:val="745"/>
  </w:num>
  <w:num w:numId="266" w16cid:durableId="1063799477">
    <w:abstractNumId w:val="71"/>
  </w:num>
  <w:num w:numId="267" w16cid:durableId="1302265921">
    <w:abstractNumId w:val="399"/>
  </w:num>
  <w:num w:numId="268" w16cid:durableId="1946420650">
    <w:abstractNumId w:val="57"/>
  </w:num>
  <w:num w:numId="269" w16cid:durableId="18893895">
    <w:abstractNumId w:val="741"/>
  </w:num>
  <w:num w:numId="270" w16cid:durableId="1058163636">
    <w:abstractNumId w:val="132"/>
  </w:num>
  <w:num w:numId="271" w16cid:durableId="2101291045">
    <w:abstractNumId w:val="751"/>
  </w:num>
  <w:num w:numId="272" w16cid:durableId="65350010">
    <w:abstractNumId w:val="450"/>
  </w:num>
  <w:num w:numId="273" w16cid:durableId="768814224">
    <w:abstractNumId w:val="634"/>
  </w:num>
  <w:num w:numId="274" w16cid:durableId="186984864">
    <w:abstractNumId w:val="454"/>
  </w:num>
  <w:num w:numId="275" w16cid:durableId="880947145">
    <w:abstractNumId w:val="189"/>
  </w:num>
  <w:num w:numId="276" w16cid:durableId="1072502352">
    <w:abstractNumId w:val="817"/>
  </w:num>
  <w:num w:numId="277" w16cid:durableId="1890529225">
    <w:abstractNumId w:val="425"/>
  </w:num>
  <w:num w:numId="278" w16cid:durableId="519973755">
    <w:abstractNumId w:val="704"/>
  </w:num>
  <w:num w:numId="279" w16cid:durableId="534661115">
    <w:abstractNumId w:val="473"/>
  </w:num>
  <w:num w:numId="280" w16cid:durableId="674461616">
    <w:abstractNumId w:val="291"/>
  </w:num>
  <w:num w:numId="281" w16cid:durableId="29184142">
    <w:abstractNumId w:val="831"/>
  </w:num>
  <w:num w:numId="282" w16cid:durableId="2974234">
    <w:abstractNumId w:val="253"/>
  </w:num>
  <w:num w:numId="283" w16cid:durableId="2114282334">
    <w:abstractNumId w:val="636"/>
  </w:num>
  <w:num w:numId="284" w16cid:durableId="845097777">
    <w:abstractNumId w:val="722"/>
  </w:num>
  <w:num w:numId="285" w16cid:durableId="612905014">
    <w:abstractNumId w:val="319"/>
  </w:num>
  <w:num w:numId="286" w16cid:durableId="1552351983">
    <w:abstractNumId w:val="285"/>
  </w:num>
  <w:num w:numId="287" w16cid:durableId="865211258">
    <w:abstractNumId w:val="495"/>
  </w:num>
  <w:num w:numId="288" w16cid:durableId="790980710">
    <w:abstractNumId w:val="501"/>
  </w:num>
  <w:num w:numId="289" w16cid:durableId="197738818">
    <w:abstractNumId w:val="803"/>
  </w:num>
  <w:num w:numId="290" w16cid:durableId="1380279862">
    <w:abstractNumId w:val="792"/>
  </w:num>
  <w:num w:numId="291" w16cid:durableId="845092262">
    <w:abstractNumId w:val="682"/>
  </w:num>
  <w:num w:numId="292" w16cid:durableId="1782722184">
    <w:abstractNumId w:val="379"/>
  </w:num>
  <w:num w:numId="293" w16cid:durableId="361594503">
    <w:abstractNumId w:val="618"/>
  </w:num>
  <w:num w:numId="294" w16cid:durableId="199323622">
    <w:abstractNumId w:val="646"/>
  </w:num>
  <w:num w:numId="295" w16cid:durableId="260113186">
    <w:abstractNumId w:val="107"/>
  </w:num>
  <w:num w:numId="296" w16cid:durableId="437219283">
    <w:abstractNumId w:val="134"/>
  </w:num>
  <w:num w:numId="297" w16cid:durableId="806895720">
    <w:abstractNumId w:val="514"/>
  </w:num>
  <w:num w:numId="298" w16cid:durableId="1416247838">
    <w:abstractNumId w:val="226"/>
  </w:num>
  <w:num w:numId="299" w16cid:durableId="1474787362">
    <w:abstractNumId w:val="660"/>
  </w:num>
  <w:num w:numId="300" w16cid:durableId="1938950875">
    <w:abstractNumId w:val="795"/>
  </w:num>
  <w:num w:numId="301" w16cid:durableId="1578786355">
    <w:abstractNumId w:val="310"/>
  </w:num>
  <w:num w:numId="302" w16cid:durableId="1293944030">
    <w:abstractNumId w:val="222"/>
  </w:num>
  <w:num w:numId="303" w16cid:durableId="973750938">
    <w:abstractNumId w:val="791"/>
  </w:num>
  <w:num w:numId="304" w16cid:durableId="876770067">
    <w:abstractNumId w:val="624"/>
  </w:num>
  <w:num w:numId="305" w16cid:durableId="1575967620">
    <w:abstractNumId w:val="802"/>
  </w:num>
  <w:num w:numId="306" w16cid:durableId="149642406">
    <w:abstractNumId w:val="307"/>
  </w:num>
  <w:num w:numId="307" w16cid:durableId="2015298850">
    <w:abstractNumId w:val="441"/>
  </w:num>
  <w:num w:numId="308" w16cid:durableId="248004411">
    <w:abstractNumId w:val="207"/>
  </w:num>
  <w:num w:numId="309" w16cid:durableId="754205386">
    <w:abstractNumId w:val="789"/>
  </w:num>
  <w:num w:numId="310" w16cid:durableId="2043746408">
    <w:abstractNumId w:val="2"/>
  </w:num>
  <w:num w:numId="311" w16cid:durableId="1488205449">
    <w:abstractNumId w:val="844"/>
  </w:num>
  <w:num w:numId="312" w16cid:durableId="1720275698">
    <w:abstractNumId w:val="662"/>
  </w:num>
  <w:num w:numId="313" w16cid:durableId="1450515151">
    <w:abstractNumId w:val="703"/>
  </w:num>
  <w:num w:numId="314" w16cid:durableId="590353153">
    <w:abstractNumId w:val="276"/>
  </w:num>
  <w:num w:numId="315" w16cid:durableId="1015619443">
    <w:abstractNumId w:val="337"/>
  </w:num>
  <w:num w:numId="316" w16cid:durableId="877350087">
    <w:abstractNumId w:val="490"/>
  </w:num>
  <w:num w:numId="317" w16cid:durableId="1272933226">
    <w:abstractNumId w:val="352"/>
  </w:num>
  <w:num w:numId="318" w16cid:durableId="55934629">
    <w:abstractNumId w:val="26"/>
  </w:num>
  <w:num w:numId="319" w16cid:durableId="1545098966">
    <w:abstractNumId w:val="585"/>
  </w:num>
  <w:num w:numId="320" w16cid:durableId="333383685">
    <w:abstractNumId w:val="50"/>
  </w:num>
  <w:num w:numId="321" w16cid:durableId="1342271539">
    <w:abstractNumId w:val="557"/>
  </w:num>
  <w:num w:numId="322" w16cid:durableId="1094478671">
    <w:abstractNumId w:val="252"/>
  </w:num>
  <w:num w:numId="323" w16cid:durableId="1027022958">
    <w:abstractNumId w:val="89"/>
  </w:num>
  <w:num w:numId="324" w16cid:durableId="389693566">
    <w:abstractNumId w:val="498"/>
  </w:num>
  <w:num w:numId="325" w16cid:durableId="1077820939">
    <w:abstractNumId w:val="702"/>
  </w:num>
  <w:num w:numId="326" w16cid:durableId="170881227">
    <w:abstractNumId w:val="678"/>
  </w:num>
  <w:num w:numId="327" w16cid:durableId="1847204863">
    <w:abstractNumId w:val="669"/>
  </w:num>
  <w:num w:numId="328" w16cid:durableId="1530802408">
    <w:abstractNumId w:val="449"/>
  </w:num>
  <w:num w:numId="329" w16cid:durableId="373039073">
    <w:abstractNumId w:val="12"/>
  </w:num>
  <w:num w:numId="330" w16cid:durableId="1873227532">
    <w:abstractNumId w:val="410"/>
  </w:num>
  <w:num w:numId="331" w16cid:durableId="867521765">
    <w:abstractNumId w:val="90"/>
  </w:num>
  <w:num w:numId="332" w16cid:durableId="1016225452">
    <w:abstractNumId w:val="123"/>
  </w:num>
  <w:num w:numId="333" w16cid:durableId="513031740">
    <w:abstractNumId w:val="334"/>
  </w:num>
  <w:num w:numId="334" w16cid:durableId="1182277792">
    <w:abstractNumId w:val="550"/>
  </w:num>
  <w:num w:numId="335" w16cid:durableId="931399134">
    <w:abstractNumId w:val="423"/>
  </w:num>
  <w:num w:numId="336" w16cid:durableId="2056352154">
    <w:abstractNumId w:val="369"/>
  </w:num>
  <w:num w:numId="337" w16cid:durableId="430854161">
    <w:abstractNumId w:val="739"/>
  </w:num>
  <w:num w:numId="338" w16cid:durableId="2036535280">
    <w:abstractNumId w:val="730"/>
  </w:num>
  <w:num w:numId="339" w16cid:durableId="967396525">
    <w:abstractNumId w:val="309"/>
  </w:num>
  <w:num w:numId="340" w16cid:durableId="1356073658">
    <w:abstractNumId w:val="543"/>
  </w:num>
  <w:num w:numId="341" w16cid:durableId="1495143659">
    <w:abstractNumId w:val="373"/>
  </w:num>
  <w:num w:numId="342" w16cid:durableId="558707437">
    <w:abstractNumId w:val="312"/>
  </w:num>
  <w:num w:numId="343" w16cid:durableId="1051729415">
    <w:abstractNumId w:val="655"/>
  </w:num>
  <w:num w:numId="344" w16cid:durableId="489252612">
    <w:abstractNumId w:val="330"/>
  </w:num>
  <w:num w:numId="345" w16cid:durableId="391581238">
    <w:abstractNumId w:val="435"/>
  </w:num>
  <w:num w:numId="346" w16cid:durableId="1567959716">
    <w:abstractNumId w:val="631"/>
  </w:num>
  <w:num w:numId="347" w16cid:durableId="1454979998">
    <w:abstractNumId w:val="370"/>
  </w:num>
  <w:num w:numId="348" w16cid:durableId="2049451617">
    <w:abstractNumId w:val="640"/>
  </w:num>
  <w:num w:numId="349" w16cid:durableId="800999890">
    <w:abstractNumId w:val="18"/>
  </w:num>
  <w:num w:numId="350" w16cid:durableId="1719474363">
    <w:abstractNumId w:val="464"/>
  </w:num>
  <w:num w:numId="351" w16cid:durableId="1187910254">
    <w:abstractNumId w:val="806"/>
  </w:num>
  <w:num w:numId="352" w16cid:durableId="2067144421">
    <w:abstractNumId w:val="406"/>
  </w:num>
  <w:num w:numId="353" w16cid:durableId="1628779987">
    <w:abstractNumId w:val="785"/>
  </w:num>
  <w:num w:numId="354" w16cid:durableId="500320317">
    <w:abstractNumId w:val="183"/>
  </w:num>
  <w:num w:numId="355" w16cid:durableId="1198858538">
    <w:abstractNumId w:val="66"/>
  </w:num>
  <w:num w:numId="356" w16cid:durableId="1171873401">
    <w:abstractNumId w:val="4"/>
  </w:num>
  <w:num w:numId="357" w16cid:durableId="1972397836">
    <w:abstractNumId w:val="126"/>
  </w:num>
  <w:num w:numId="358" w16cid:durableId="1197308700">
    <w:abstractNumId w:val="774"/>
  </w:num>
  <w:num w:numId="359" w16cid:durableId="1118719496">
    <w:abstractNumId w:val="287"/>
  </w:num>
  <w:num w:numId="360" w16cid:durableId="1023674502">
    <w:abstractNumId w:val="648"/>
  </w:num>
  <w:num w:numId="361" w16cid:durableId="669598221">
    <w:abstractNumId w:val="206"/>
  </w:num>
  <w:num w:numId="362" w16cid:durableId="1445731085">
    <w:abstractNumId w:val="306"/>
  </w:num>
  <w:num w:numId="363" w16cid:durableId="1878228056">
    <w:abstractNumId w:val="850"/>
  </w:num>
  <w:num w:numId="364" w16cid:durableId="1917594581">
    <w:abstractNumId w:val="98"/>
  </w:num>
  <w:num w:numId="365" w16cid:durableId="1861503185">
    <w:abstractNumId w:val="482"/>
  </w:num>
  <w:num w:numId="366" w16cid:durableId="1456487044">
    <w:abstractNumId w:val="452"/>
  </w:num>
  <w:num w:numId="367" w16cid:durableId="175506856">
    <w:abstractNumId w:val="69"/>
  </w:num>
  <w:num w:numId="368" w16cid:durableId="79761667">
    <w:abstractNumId w:val="389"/>
  </w:num>
  <w:num w:numId="369" w16cid:durableId="65999322">
    <w:abstractNumId w:val="620"/>
  </w:num>
  <w:num w:numId="370" w16cid:durableId="876506553">
    <w:abstractNumId w:val="24"/>
  </w:num>
  <w:num w:numId="371" w16cid:durableId="451750579">
    <w:abstractNumId w:val="539"/>
  </w:num>
  <w:num w:numId="372" w16cid:durableId="190530709">
    <w:abstractNumId w:val="599"/>
  </w:num>
  <w:num w:numId="373" w16cid:durableId="1707562349">
    <w:abstractNumId w:val="364"/>
  </w:num>
  <w:num w:numId="374" w16cid:durableId="1022631732">
    <w:abstractNumId w:val="839"/>
  </w:num>
  <w:num w:numId="375" w16cid:durableId="2006275242">
    <w:abstractNumId w:val="598"/>
  </w:num>
  <w:num w:numId="376" w16cid:durableId="310914306">
    <w:abstractNumId w:val="606"/>
  </w:num>
  <w:num w:numId="377" w16cid:durableId="1695762807">
    <w:abstractNumId w:val="765"/>
  </w:num>
  <w:num w:numId="378" w16cid:durableId="1739550369">
    <w:abstractNumId w:val="260"/>
  </w:num>
  <w:num w:numId="379" w16cid:durableId="2054108656">
    <w:abstractNumId w:val="719"/>
  </w:num>
  <w:num w:numId="380" w16cid:durableId="668099266">
    <w:abstractNumId w:val="1"/>
  </w:num>
  <w:num w:numId="381" w16cid:durableId="1709140615">
    <w:abstractNumId w:val="58"/>
  </w:num>
  <w:num w:numId="382" w16cid:durableId="710375914">
    <w:abstractNumId w:val="39"/>
  </w:num>
  <w:num w:numId="383" w16cid:durableId="2073001174">
    <w:abstractNumId w:val="541"/>
  </w:num>
  <w:num w:numId="384" w16cid:durableId="1645231504">
    <w:abstractNumId w:val="848"/>
  </w:num>
  <w:num w:numId="385" w16cid:durableId="1840073728">
    <w:abstractNumId w:val="65"/>
  </w:num>
  <w:num w:numId="386" w16cid:durableId="497961283">
    <w:abstractNumId w:val="590"/>
  </w:num>
  <w:num w:numId="387" w16cid:durableId="1287663631">
    <w:abstractNumId w:val="474"/>
  </w:num>
  <w:num w:numId="388" w16cid:durableId="1023240957">
    <w:abstractNumId w:val="754"/>
  </w:num>
  <w:num w:numId="389" w16cid:durableId="199829069">
    <w:abstractNumId w:val="377"/>
  </w:num>
  <w:num w:numId="390" w16cid:durableId="869805327">
    <w:abstractNumId w:val="104"/>
  </w:num>
  <w:num w:numId="391" w16cid:durableId="390689866">
    <w:abstractNumId w:val="600"/>
  </w:num>
  <w:num w:numId="392" w16cid:durableId="1817187454">
    <w:abstractNumId w:val="199"/>
  </w:num>
  <w:num w:numId="393" w16cid:durableId="2077582576">
    <w:abstractNumId w:val="526"/>
  </w:num>
  <w:num w:numId="394" w16cid:durableId="1150485268">
    <w:abstractNumId w:val="140"/>
  </w:num>
  <w:num w:numId="395" w16cid:durableId="1344670100">
    <w:abstractNumId w:val="339"/>
  </w:num>
  <w:num w:numId="396" w16cid:durableId="219439662">
    <w:abstractNumId w:val="340"/>
  </w:num>
  <w:num w:numId="397" w16cid:durableId="580531592">
    <w:abstractNumId w:val="472"/>
  </w:num>
  <w:num w:numId="398" w16cid:durableId="865947478">
    <w:abstractNumId w:val="762"/>
  </w:num>
  <w:num w:numId="399" w16cid:durableId="2138136074">
    <w:abstractNumId w:val="695"/>
  </w:num>
  <w:num w:numId="400" w16cid:durableId="132529821">
    <w:abstractNumId w:val="843"/>
  </w:num>
  <w:num w:numId="401" w16cid:durableId="304429534">
    <w:abstractNumId w:val="530"/>
  </w:num>
  <w:num w:numId="402" w16cid:durableId="739719489">
    <w:abstractNumId w:val="416"/>
  </w:num>
  <w:num w:numId="403" w16cid:durableId="1527137714">
    <w:abstractNumId w:val="230"/>
  </w:num>
  <w:num w:numId="404" w16cid:durableId="1978022186">
    <w:abstractNumId w:val="87"/>
  </w:num>
  <w:num w:numId="405" w16cid:durableId="456067336">
    <w:abstractNumId w:val="408"/>
  </w:num>
  <w:num w:numId="406" w16cid:durableId="2114590116">
    <w:abstractNumId w:val="329"/>
  </w:num>
  <w:num w:numId="407" w16cid:durableId="925305452">
    <w:abstractNumId w:val="511"/>
  </w:num>
  <w:num w:numId="408" w16cid:durableId="559945022">
    <w:abstractNumId w:val="809"/>
  </w:num>
  <w:num w:numId="409" w16cid:durableId="100077754">
    <w:abstractNumId w:val="203"/>
  </w:num>
  <w:num w:numId="410" w16cid:durableId="1500190280">
    <w:abstractNumId w:val="597"/>
  </w:num>
  <w:num w:numId="411" w16cid:durableId="1824160317">
    <w:abstractNumId w:val="749"/>
  </w:num>
  <w:num w:numId="412" w16cid:durableId="1194611112">
    <w:abstractNumId w:val="559"/>
  </w:num>
  <w:num w:numId="413" w16cid:durableId="79067842">
    <w:abstractNumId w:val="684"/>
  </w:num>
  <w:num w:numId="414" w16cid:durableId="1354066086">
    <w:abstractNumId w:val="274"/>
  </w:num>
  <w:num w:numId="415" w16cid:durableId="1125006374">
    <w:abstractNumId w:val="21"/>
  </w:num>
  <w:num w:numId="416" w16cid:durableId="57169787">
    <w:abstractNumId w:val="381"/>
  </w:num>
  <w:num w:numId="417" w16cid:durableId="1789204537">
    <w:abstractNumId w:val="491"/>
  </w:num>
  <w:num w:numId="418" w16cid:durableId="1486507450">
    <w:abstractNumId w:val="80"/>
  </w:num>
  <w:num w:numId="419" w16cid:durableId="1052078091">
    <w:abstractNumId w:val="213"/>
  </w:num>
  <w:num w:numId="420" w16cid:durableId="2130196493">
    <w:abstractNumId w:val="184"/>
  </w:num>
  <w:num w:numId="421" w16cid:durableId="1469128288">
    <w:abstractNumId w:val="91"/>
  </w:num>
  <w:num w:numId="422" w16cid:durableId="1831405508">
    <w:abstractNumId w:val="70"/>
  </w:num>
  <w:num w:numId="423" w16cid:durableId="1532300142">
    <w:abstractNumId w:val="139"/>
  </w:num>
  <w:num w:numId="424" w16cid:durableId="1926962993">
    <w:abstractNumId w:val="204"/>
  </w:num>
  <w:num w:numId="425" w16cid:durableId="1063143518">
    <w:abstractNumId w:val="540"/>
  </w:num>
  <w:num w:numId="426" w16cid:durableId="1568539391">
    <w:abstractNumId w:val="801"/>
  </w:num>
  <w:num w:numId="427" w16cid:durableId="395133309">
    <w:abstractNumId w:val="117"/>
  </w:num>
  <w:num w:numId="428" w16cid:durableId="500201349">
    <w:abstractNumId w:val="167"/>
  </w:num>
  <w:num w:numId="429" w16cid:durableId="1507863331">
    <w:abstractNumId w:val="773"/>
  </w:num>
  <w:num w:numId="430" w16cid:durableId="584725109">
    <w:abstractNumId w:val="227"/>
  </w:num>
  <w:num w:numId="431" w16cid:durableId="2129855438">
    <w:abstractNumId w:val="717"/>
  </w:num>
  <w:num w:numId="432" w16cid:durableId="198200783">
    <w:abstractNumId w:val="194"/>
  </w:num>
  <w:num w:numId="433" w16cid:durableId="1939019393">
    <w:abstractNumId w:val="497"/>
  </w:num>
  <w:num w:numId="434" w16cid:durableId="1886410978">
    <w:abstractNumId w:val="55"/>
  </w:num>
  <w:num w:numId="435" w16cid:durableId="2030640948">
    <w:abstractNumId w:val="261"/>
  </w:num>
  <w:num w:numId="436" w16cid:durableId="1589655273">
    <w:abstractNumId w:val="431"/>
  </w:num>
  <w:num w:numId="437" w16cid:durableId="73747930">
    <w:abstractNumId w:val="589"/>
  </w:num>
  <w:num w:numId="438" w16cid:durableId="89325673">
    <w:abstractNumId w:val="674"/>
  </w:num>
  <w:num w:numId="439" w16cid:durableId="637758790">
    <w:abstractNumId w:val="676"/>
  </w:num>
  <w:num w:numId="440" w16cid:durableId="1320034377">
    <w:abstractNumId w:val="632"/>
  </w:num>
  <w:num w:numId="441" w16cid:durableId="1197890539">
    <w:abstractNumId w:val="390"/>
  </w:num>
  <w:num w:numId="442" w16cid:durableId="116723798">
    <w:abstractNumId w:val="240"/>
  </w:num>
  <w:num w:numId="443" w16cid:durableId="2038701193">
    <w:abstractNumId w:val="625"/>
  </w:num>
  <w:num w:numId="444" w16cid:durableId="219829601">
    <w:abstractNumId w:val="659"/>
  </w:num>
  <w:num w:numId="445" w16cid:durableId="1420174331">
    <w:abstractNumId w:val="469"/>
  </w:num>
  <w:num w:numId="446" w16cid:durableId="1056664493">
    <w:abstractNumId w:val="162"/>
  </w:num>
  <w:num w:numId="447" w16cid:durableId="1874800486">
    <w:abstractNumId w:val="178"/>
  </w:num>
  <w:num w:numId="448" w16cid:durableId="2062627869">
    <w:abstractNumId w:val="111"/>
  </w:num>
  <w:num w:numId="449" w16cid:durableId="843908092">
    <w:abstractNumId w:val="11"/>
  </w:num>
  <w:num w:numId="450" w16cid:durableId="1521626999">
    <w:abstractNumId w:val="154"/>
  </w:num>
  <w:num w:numId="451" w16cid:durableId="662971095">
    <w:abstractNumId w:val="146"/>
  </w:num>
  <w:num w:numId="452" w16cid:durableId="280958408">
    <w:abstractNumId w:val="573"/>
  </w:num>
  <w:num w:numId="453" w16cid:durableId="1965380086">
    <w:abstractNumId w:val="446"/>
  </w:num>
  <w:num w:numId="454" w16cid:durableId="723793358">
    <w:abstractNumId w:val="234"/>
  </w:num>
  <w:num w:numId="455" w16cid:durableId="2054040807">
    <w:abstractNumId w:val="523"/>
  </w:num>
  <w:num w:numId="456" w16cid:durableId="722758311">
    <w:abstractNumId w:val="500"/>
  </w:num>
  <w:num w:numId="457" w16cid:durableId="87309272">
    <w:abstractNumId w:val="587"/>
  </w:num>
  <w:num w:numId="458" w16cid:durableId="172571483">
    <w:abstractNumId w:val="228"/>
  </w:num>
  <w:num w:numId="459" w16cid:durableId="1690982119">
    <w:abstractNumId w:val="442"/>
  </w:num>
  <w:num w:numId="460" w16cid:durableId="1388214475">
    <w:abstractNumId w:val="215"/>
  </w:num>
  <w:num w:numId="461" w16cid:durableId="426271007">
    <w:abstractNumId w:val="561"/>
  </w:num>
  <w:num w:numId="462" w16cid:durableId="915355663">
    <w:abstractNumId w:val="327"/>
  </w:num>
  <w:num w:numId="463" w16cid:durableId="616445838">
    <w:abstractNumId w:val="463"/>
  </w:num>
  <w:num w:numId="464" w16cid:durableId="393046735">
    <w:abstractNumId w:val="106"/>
  </w:num>
  <w:num w:numId="465" w16cid:durableId="959145858">
    <w:abstractNumId w:val="612"/>
  </w:num>
  <w:num w:numId="466" w16cid:durableId="20783812">
    <w:abstractNumId w:val="525"/>
  </w:num>
  <w:num w:numId="467" w16cid:durableId="1793747503">
    <w:abstractNumId w:val="825"/>
  </w:num>
  <w:num w:numId="468" w16cid:durableId="458650028">
    <w:abstractNumId w:val="534"/>
  </w:num>
  <w:num w:numId="469" w16cid:durableId="150030450">
    <w:abstractNumId w:val="200"/>
  </w:num>
  <w:num w:numId="470" w16cid:durableId="1251890052">
    <w:abstractNumId w:val="753"/>
  </w:num>
  <w:num w:numId="471" w16cid:durableId="818956019">
    <w:abstractNumId w:val="481"/>
  </w:num>
  <w:num w:numId="472" w16cid:durableId="1865095393">
    <w:abstractNumId w:val="142"/>
  </w:num>
  <w:num w:numId="473" w16cid:durableId="1451389808">
    <w:abstractNumId w:val="328"/>
  </w:num>
  <w:num w:numId="474" w16cid:durableId="1009214797">
    <w:abstractNumId w:val="619"/>
  </w:num>
  <w:num w:numId="475" w16cid:durableId="782529323">
    <w:abstractNumId w:val="51"/>
  </w:num>
  <w:num w:numId="476" w16cid:durableId="2025470611">
    <w:abstractNumId w:val="116"/>
  </w:num>
  <w:num w:numId="477" w16cid:durableId="1337001243">
    <w:abstractNumId w:val="679"/>
  </w:num>
  <w:num w:numId="478" w16cid:durableId="2111535983">
    <w:abstractNumId w:val="59"/>
  </w:num>
  <w:num w:numId="479" w16cid:durableId="747732141">
    <w:abstractNumId w:val="288"/>
  </w:num>
  <w:num w:numId="480" w16cid:durableId="2128350210">
    <w:abstractNumId w:val="582"/>
  </w:num>
  <w:num w:numId="481" w16cid:durableId="2000232398">
    <w:abstractNumId w:val="607"/>
  </w:num>
  <w:num w:numId="482" w16cid:durableId="174538629">
    <w:abstractNumId w:val="639"/>
  </w:num>
  <w:num w:numId="483" w16cid:durableId="1632125225">
    <w:abstractNumId w:val="83"/>
  </w:num>
  <w:num w:numId="484" w16cid:durableId="140778682">
    <w:abstractNumId w:val="148"/>
  </w:num>
  <w:num w:numId="485" w16cid:durableId="2086801064">
    <w:abstractNumId w:val="558"/>
  </w:num>
  <w:num w:numId="486" w16cid:durableId="1942644389">
    <w:abstractNumId w:val="805"/>
  </w:num>
  <w:num w:numId="487" w16cid:durableId="589705347">
    <w:abstractNumId w:val="161"/>
  </w:num>
  <w:num w:numId="488" w16cid:durableId="1576477990">
    <w:abstractNumId w:val="492"/>
  </w:num>
  <w:num w:numId="489" w16cid:durableId="809637091">
    <w:abstractNumId w:val="580"/>
  </w:num>
  <w:num w:numId="490" w16cid:durableId="735707593">
    <w:abstractNumId w:val="763"/>
  </w:num>
  <w:num w:numId="491" w16cid:durableId="1328434993">
    <w:abstractNumId w:val="248"/>
  </w:num>
  <w:num w:numId="492" w16cid:durableId="379398133">
    <w:abstractNumId w:val="548"/>
  </w:num>
  <w:num w:numId="493" w16cid:durableId="1924803311">
    <w:abstractNumId w:val="96"/>
  </w:num>
  <w:num w:numId="494" w16cid:durableId="1317875198">
    <w:abstractNumId w:val="604"/>
  </w:num>
  <w:num w:numId="495" w16cid:durableId="2086024822">
    <w:abstractNumId w:val="176"/>
  </w:num>
  <w:num w:numId="496" w16cid:durableId="1145587598">
    <w:abstractNumId w:val="76"/>
  </w:num>
  <w:num w:numId="497" w16cid:durableId="224880258">
    <w:abstractNumId w:val="256"/>
  </w:num>
  <w:num w:numId="498" w16cid:durableId="1796630642">
    <w:abstractNumId w:val="510"/>
  </w:num>
  <w:num w:numId="499" w16cid:durableId="1255355194">
    <w:abstractNumId w:val="255"/>
  </w:num>
  <w:num w:numId="500" w16cid:durableId="373576513">
    <w:abstractNumId w:val="835"/>
  </w:num>
  <w:num w:numId="501" w16cid:durableId="213582774">
    <w:abstractNumId w:val="793"/>
  </w:num>
  <w:num w:numId="502" w16cid:durableId="341931662">
    <w:abstractNumId w:val="847"/>
  </w:num>
  <w:num w:numId="503" w16cid:durableId="605817547">
    <w:abstractNumId w:val="35"/>
  </w:num>
  <w:num w:numId="504" w16cid:durableId="61174001">
    <w:abstractNumId w:val="488"/>
  </w:num>
  <w:num w:numId="505" w16cid:durableId="214590088">
    <w:abstractNumId w:val="223"/>
  </w:num>
  <w:num w:numId="506" w16cid:durableId="1832990169">
    <w:abstractNumId w:val="536"/>
  </w:num>
  <w:num w:numId="507" w16cid:durableId="1040326623">
    <w:abstractNumId w:val="85"/>
  </w:num>
  <w:num w:numId="508" w16cid:durableId="1301770022">
    <w:abstractNumId w:val="651"/>
  </w:num>
  <w:num w:numId="509" w16cid:durableId="1569074978">
    <w:abstractNumId w:val="512"/>
  </w:num>
  <w:num w:numId="510" w16cid:durableId="2079861666">
    <w:abstractNumId w:val="652"/>
  </w:num>
  <w:num w:numId="511" w16cid:durableId="355082366">
    <w:abstractNumId w:val="214"/>
  </w:num>
  <w:num w:numId="512" w16cid:durableId="1089618345">
    <w:abstractNumId w:val="378"/>
  </w:num>
  <w:num w:numId="513" w16cid:durableId="1270507758">
    <w:abstractNumId w:val="438"/>
  </w:num>
  <w:num w:numId="514" w16cid:durableId="2083018347">
    <w:abstractNumId w:val="461"/>
  </w:num>
  <w:num w:numId="515" w16cid:durableId="9649212">
    <w:abstractNumId w:val="192"/>
  </w:num>
  <w:num w:numId="516" w16cid:durableId="1077241902">
    <w:abstractNumId w:val="821"/>
  </w:num>
  <w:num w:numId="517" w16cid:durableId="1499535089">
    <w:abstractNumId w:val="748"/>
  </w:num>
  <w:num w:numId="518" w16cid:durableId="957875069">
    <w:abstractNumId w:val="440"/>
  </w:num>
  <w:num w:numId="519" w16cid:durableId="506166792">
    <w:abstractNumId w:val="113"/>
  </w:num>
  <w:num w:numId="520" w16cid:durableId="250625705">
    <w:abstractNumId w:val="392"/>
  </w:num>
  <w:num w:numId="521" w16cid:durableId="1095663604">
    <w:abstractNumId w:val="217"/>
  </w:num>
  <w:num w:numId="522" w16cid:durableId="2112238670">
    <w:abstractNumId w:val="842"/>
  </w:num>
  <w:num w:numId="523" w16cid:durableId="1049496769">
    <w:abstractNumId w:val="601"/>
  </w:num>
  <w:num w:numId="524" w16cid:durableId="1158225629">
    <w:abstractNumId w:val="783"/>
  </w:num>
  <w:num w:numId="525" w16cid:durableId="2110004768">
    <w:abstractNumId w:val="409"/>
  </w:num>
  <w:num w:numId="526" w16cid:durableId="1917594613">
    <w:abstractNumId w:val="707"/>
  </w:num>
  <w:num w:numId="527" w16cid:durableId="1608930968">
    <w:abstractNumId w:val="242"/>
  </w:num>
  <w:num w:numId="528" w16cid:durableId="697000645">
    <w:abstractNumId w:val="443"/>
  </w:num>
  <w:num w:numId="529" w16cid:durableId="1643925025">
    <w:abstractNumId w:val="622"/>
  </w:num>
  <w:num w:numId="530" w16cid:durableId="770514474">
    <w:abstractNumId w:val="115"/>
  </w:num>
  <w:num w:numId="531" w16cid:durableId="1221669780">
    <w:abstractNumId w:val="727"/>
  </w:num>
  <w:num w:numId="532" w16cid:durableId="1537699488">
    <w:abstractNumId w:val="5"/>
  </w:num>
  <w:num w:numId="533" w16cid:durableId="178665267">
    <w:abstractNumId w:val="537"/>
  </w:num>
  <w:num w:numId="534" w16cid:durableId="531917380">
    <w:abstractNumId w:val="544"/>
  </w:num>
  <w:num w:numId="535" w16cid:durableId="516887043">
    <w:abstractNumId w:val="93"/>
  </w:num>
  <w:num w:numId="536" w16cid:durableId="1943415061">
    <w:abstractNumId w:val="424"/>
  </w:num>
  <w:num w:numId="537" w16cid:durableId="717432590">
    <w:abstractNumId w:val="336"/>
  </w:num>
  <w:num w:numId="538" w16cid:durableId="128597130">
    <w:abstractNumId w:val="295"/>
  </w:num>
  <w:num w:numId="539" w16cid:durableId="1108886465">
    <w:abstractNumId w:val="332"/>
  </w:num>
  <w:num w:numId="540" w16cid:durableId="1792161809">
    <w:abstractNumId w:val="150"/>
  </w:num>
  <w:num w:numId="541" w16cid:durableId="1745494915">
    <w:abstractNumId w:val="210"/>
  </w:num>
  <w:num w:numId="542" w16cid:durableId="773749037">
    <w:abstractNumId w:val="29"/>
  </w:num>
  <w:num w:numId="543" w16cid:durableId="1167864778">
    <w:abstractNumId w:val="122"/>
  </w:num>
  <w:num w:numId="544" w16cid:durableId="1296519660">
    <w:abstractNumId w:val="826"/>
  </w:num>
  <w:num w:numId="545" w16cid:durableId="117309869">
    <w:abstractNumId w:val="7"/>
  </w:num>
  <w:num w:numId="546" w16cid:durableId="901409528">
    <w:abstractNumId w:val="731"/>
  </w:num>
  <w:num w:numId="547" w16cid:durableId="1219590008">
    <w:abstractNumId w:val="46"/>
  </w:num>
  <w:num w:numId="548" w16cid:durableId="1760323442">
    <w:abstractNumId w:val="38"/>
  </w:num>
  <w:num w:numId="549" w16cid:durableId="1296177013">
    <w:abstractNumId w:val="579"/>
  </w:num>
  <w:num w:numId="550" w16cid:durableId="747069737">
    <w:abstractNumId w:val="588"/>
  </w:num>
  <w:num w:numId="551" w16cid:durableId="553390542">
    <w:abstractNumId w:val="270"/>
  </w:num>
  <w:num w:numId="552" w16cid:durableId="749274695">
    <w:abstractNumId w:val="531"/>
  </w:num>
  <w:num w:numId="553" w16cid:durableId="258370976">
    <w:abstractNumId w:val="135"/>
  </w:num>
  <w:num w:numId="554" w16cid:durableId="981159610">
    <w:abstractNumId w:val="633"/>
  </w:num>
  <w:num w:numId="555" w16cid:durableId="1868716940">
    <w:abstractNumId w:val="62"/>
  </w:num>
  <w:num w:numId="556" w16cid:durableId="774246829">
    <w:abstractNumId w:val="460"/>
  </w:num>
  <w:num w:numId="557" w16cid:durableId="1167668468">
    <w:abstractNumId w:val="592"/>
  </w:num>
  <w:num w:numId="558" w16cid:durableId="1345328126">
    <w:abstractNumId w:val="434"/>
  </w:num>
  <w:num w:numId="559" w16cid:durableId="1254700180">
    <w:abstractNumId w:val="202"/>
  </w:num>
  <w:num w:numId="560" w16cid:durableId="1499617294">
    <w:abstractNumId w:val="468"/>
  </w:num>
  <w:num w:numId="561" w16cid:durableId="104011135">
    <w:abstractNumId w:val="650"/>
  </w:num>
  <w:num w:numId="562" w16cid:durableId="2024432431">
    <w:abstractNumId w:val="611"/>
  </w:num>
  <w:num w:numId="563" w16cid:durableId="1691252365">
    <w:abstractNumId w:val="417"/>
  </w:num>
  <w:num w:numId="564" w16cid:durableId="591360374">
    <w:abstractNumId w:val="681"/>
  </w:num>
  <w:num w:numId="565" w16cid:durableId="1722287704">
    <w:abstractNumId w:val="105"/>
  </w:num>
  <w:num w:numId="566" w16cid:durableId="2079938623">
    <w:abstractNumId w:val="188"/>
  </w:num>
  <w:num w:numId="567" w16cid:durableId="287665539">
    <w:abstractNumId w:val="296"/>
  </w:num>
  <w:num w:numId="568" w16cid:durableId="879902855">
    <w:abstractNumId w:val="6"/>
  </w:num>
  <w:num w:numId="569" w16cid:durableId="696350286">
    <w:abstractNumId w:val="348"/>
  </w:num>
  <w:num w:numId="570" w16cid:durableId="899906075">
    <w:abstractNumId w:val="616"/>
  </w:num>
  <w:num w:numId="571" w16cid:durableId="514539609">
    <w:abstractNumId w:val="439"/>
  </w:num>
  <w:num w:numId="572" w16cid:durableId="2006546022">
    <w:abstractNumId w:val="657"/>
  </w:num>
  <w:num w:numId="573" w16cid:durableId="916521102">
    <w:abstractNumId w:val="746"/>
  </w:num>
  <w:num w:numId="574" w16cid:durableId="1276210811">
    <w:abstractNumId w:val="68"/>
  </w:num>
  <w:num w:numId="575" w16cid:durableId="1215892583">
    <w:abstractNumId w:val="414"/>
  </w:num>
  <w:num w:numId="576" w16cid:durableId="1024286777">
    <w:abstractNumId w:val="769"/>
  </w:num>
  <w:num w:numId="577" w16cid:durableId="2064594196">
    <w:abstractNumId w:val="393"/>
  </w:num>
  <w:num w:numId="578" w16cid:durableId="2005014577">
    <w:abstractNumId w:val="17"/>
  </w:num>
  <w:num w:numId="579" w16cid:durableId="2086029915">
    <w:abstractNumId w:val="428"/>
  </w:num>
  <w:num w:numId="580" w16cid:durableId="1903249426">
    <w:abstractNumId w:val="437"/>
  </w:num>
  <w:num w:numId="581" w16cid:durableId="828446265">
    <w:abstractNumId w:val="164"/>
  </w:num>
  <w:num w:numId="582" w16cid:durableId="1457869263">
    <w:abstractNumId w:val="303"/>
  </w:num>
  <w:num w:numId="583" w16cid:durableId="2136094043">
    <w:abstractNumId w:val="347"/>
  </w:num>
  <w:num w:numId="584" w16cid:durableId="57871395">
    <w:abstractNumId w:val="163"/>
  </w:num>
  <w:num w:numId="585" w16cid:durableId="1985115368">
    <w:abstractNumId w:val="570"/>
  </w:num>
  <w:num w:numId="586" w16cid:durableId="280574145">
    <w:abstractNumId w:val="0"/>
  </w:num>
  <w:num w:numId="587" w16cid:durableId="1649357209">
    <w:abstractNumId w:val="32"/>
  </w:num>
  <w:num w:numId="588" w16cid:durableId="1318921641">
    <w:abstractNumId w:val="720"/>
  </w:num>
  <w:num w:numId="589" w16cid:durableId="82467">
    <w:abstractNumId w:val="828"/>
  </w:num>
  <w:num w:numId="590" w16cid:durableId="1554777234">
    <w:abstractNumId w:val="94"/>
  </w:num>
  <w:num w:numId="591" w16cid:durableId="775247588">
    <w:abstractNumId w:val="47"/>
  </w:num>
  <w:num w:numId="592" w16cid:durableId="771898085">
    <w:abstractNumId w:val="394"/>
  </w:num>
  <w:num w:numId="593" w16cid:durableId="2086879952">
    <w:abstractNumId w:val="293"/>
  </w:num>
  <w:num w:numId="594" w16cid:durableId="1733236830">
    <w:abstractNumId w:val="710"/>
  </w:num>
  <w:num w:numId="595" w16cid:durableId="354186701">
    <w:abstractNumId w:val="185"/>
  </w:num>
  <w:num w:numId="596" w16cid:durableId="2044095315">
    <w:abstractNumId w:val="133"/>
  </w:num>
  <w:num w:numId="597" w16cid:durableId="1429539833">
    <w:abstractNumId w:val="165"/>
  </w:num>
  <w:num w:numId="598" w16cid:durableId="1395590137">
    <w:abstractNumId w:val="129"/>
  </w:num>
  <w:num w:numId="599" w16cid:durableId="855584893">
    <w:abstractNumId w:val="141"/>
  </w:num>
  <w:num w:numId="600" w16cid:durableId="1469738840">
    <w:abstractNumId w:val="623"/>
  </w:num>
  <w:num w:numId="601" w16cid:durableId="1209414001">
    <w:abstractNumId w:val="420"/>
  </w:num>
  <w:num w:numId="602" w16cid:durableId="1000428953">
    <w:abstractNumId w:val="574"/>
  </w:num>
  <w:num w:numId="603" w16cid:durableId="220137540">
    <w:abstractNumId w:val="174"/>
  </w:num>
  <w:num w:numId="604" w16cid:durableId="1108694940">
    <w:abstractNumId w:val="357"/>
  </w:num>
  <w:num w:numId="605" w16cid:durableId="1372799058">
    <w:abstractNumId w:val="516"/>
  </w:num>
  <w:num w:numId="606" w16cid:durableId="44642385">
    <w:abstractNumId w:val="532"/>
  </w:num>
  <w:num w:numId="607" w16cid:durableId="1063025133">
    <w:abstractNumId w:val="628"/>
  </w:num>
  <w:num w:numId="608" w16cid:durableId="343746585">
    <w:abstractNumId w:val="465"/>
  </w:num>
  <w:num w:numId="609" w16cid:durableId="1891915112">
    <w:abstractNumId w:val="814"/>
  </w:num>
  <w:num w:numId="610" w16cid:durableId="238759453">
    <w:abstractNumId w:val="542"/>
  </w:num>
  <w:num w:numId="611" w16cid:durableId="1988775151">
    <w:abstractNumId w:val="422"/>
  </w:num>
  <w:num w:numId="612" w16cid:durableId="1038506685">
    <w:abstractNumId w:val="419"/>
  </w:num>
  <w:num w:numId="613" w16cid:durableId="617371674">
    <w:abstractNumId w:val="456"/>
  </w:num>
  <w:num w:numId="614" w16cid:durableId="525680737">
    <w:abstractNumId w:val="181"/>
  </w:num>
  <w:num w:numId="615" w16cid:durableId="2036613126">
    <w:abstractNumId w:val="177"/>
  </w:num>
  <w:num w:numId="616" w16cid:durableId="842084200">
    <w:abstractNumId w:val="626"/>
  </w:num>
  <w:num w:numId="617" w16cid:durableId="121505902">
    <w:abstractNumId w:val="645"/>
  </w:num>
  <w:num w:numId="618" w16cid:durableId="116948983">
    <w:abstractNumId w:val="54"/>
  </w:num>
  <w:num w:numId="619" w16cid:durableId="1339380383">
    <w:abstractNumId w:val="112"/>
  </w:num>
  <w:num w:numId="620" w16cid:durableId="1042827702">
    <w:abstractNumId w:val="757"/>
  </w:num>
  <w:num w:numId="621" w16cid:durableId="914971846">
    <w:abstractNumId w:val="236"/>
  </w:num>
  <w:num w:numId="622" w16cid:durableId="825512039">
    <w:abstractNumId w:val="759"/>
  </w:num>
  <w:num w:numId="623" w16cid:durableId="382413145">
    <w:abstractNumId w:val="509"/>
  </w:num>
  <w:num w:numId="624" w16cid:durableId="2010332377">
    <w:abstractNumId w:val="265"/>
  </w:num>
  <w:num w:numId="625" w16cid:durableId="1008947000">
    <w:abstractNumId w:val="49"/>
  </w:num>
  <w:num w:numId="626" w16cid:durableId="1701515718">
    <w:abstractNumId w:val="382"/>
  </w:num>
  <w:num w:numId="627" w16cid:durableId="435565500">
    <w:abstractNumId w:val="152"/>
  </w:num>
  <w:num w:numId="628" w16cid:durableId="453981956">
    <w:abstractNumId w:val="680"/>
  </w:num>
  <w:num w:numId="629" w16cid:durableId="39600040">
    <w:abstractNumId w:val="182"/>
  </w:num>
  <w:num w:numId="630" w16cid:durableId="794951822">
    <w:abstractNumId w:val="812"/>
  </w:num>
  <w:num w:numId="631" w16cid:durableId="785003202">
    <w:abstractNumId w:val="692"/>
  </w:num>
  <w:num w:numId="632" w16cid:durableId="1916160596">
    <w:abstractNumId w:val="33"/>
  </w:num>
  <w:num w:numId="633" w16cid:durableId="1899704126">
    <w:abstractNumId w:val="343"/>
  </w:num>
  <w:num w:numId="634" w16cid:durableId="1847161512">
    <w:abstractNumId w:val="82"/>
  </w:num>
  <w:num w:numId="635" w16cid:durableId="96484028">
    <w:abstractNumId w:val="798"/>
  </w:num>
  <w:num w:numId="636" w16cid:durableId="1481190512">
    <w:abstractNumId w:val="63"/>
  </w:num>
  <w:num w:numId="637" w16cid:durableId="1222716227">
    <w:abstractNumId w:val="761"/>
  </w:num>
  <w:num w:numId="638" w16cid:durableId="2074621731">
    <w:abstractNumId w:val="568"/>
  </w:num>
  <w:num w:numId="639" w16cid:durableId="1206873645">
    <w:abstractNumId w:val="701"/>
  </w:num>
  <w:num w:numId="640" w16cid:durableId="1806923005">
    <w:abstractNumId w:val="13"/>
  </w:num>
  <w:num w:numId="641" w16cid:durableId="2112241926">
    <w:abstractNumId w:val="776"/>
  </w:num>
  <w:num w:numId="642" w16cid:durableId="1512522826">
    <w:abstractNumId w:val="504"/>
  </w:num>
  <w:num w:numId="643" w16cid:durableId="1935698431">
    <w:abstractNumId w:val="103"/>
  </w:num>
  <w:num w:numId="644" w16cid:durableId="1696955385">
    <w:abstractNumId w:val="283"/>
  </w:num>
  <w:num w:numId="645" w16cid:durableId="1255745103">
    <w:abstractNumId w:val="298"/>
  </w:num>
  <w:num w:numId="646" w16cid:durableId="446585390">
    <w:abstractNumId w:val="716"/>
  </w:num>
  <w:num w:numId="647" w16cid:durableId="79757961">
    <w:abstractNumId w:val="545"/>
  </w:num>
  <w:num w:numId="648" w16cid:durableId="1663042906">
    <w:abstractNumId w:val="353"/>
  </w:num>
  <w:num w:numId="649" w16cid:durableId="1357854733">
    <w:abstractNumId w:val="44"/>
  </w:num>
  <w:num w:numId="650" w16cid:durableId="605381006">
    <w:abstractNumId w:val="23"/>
  </w:num>
  <w:num w:numId="651" w16cid:durableId="547452637">
    <w:abstractNumId w:val="613"/>
  </w:num>
  <w:num w:numId="652" w16cid:durableId="959871199">
    <w:abstractNumId w:val="658"/>
  </w:num>
  <w:num w:numId="653" w16cid:durableId="1005134102">
    <w:abstractNumId w:val="706"/>
  </w:num>
  <w:num w:numId="654" w16cid:durableId="1040200652">
    <w:abstractNumId w:val="138"/>
  </w:num>
  <w:num w:numId="655" w16cid:durableId="948970432">
    <w:abstractNumId w:val="711"/>
  </w:num>
  <w:num w:numId="656" w16cid:durableId="736709639">
    <w:abstractNumId w:val="28"/>
  </w:num>
  <w:num w:numId="657" w16cid:durableId="13313281">
    <w:abstractNumId w:val="638"/>
  </w:num>
  <w:num w:numId="658" w16cid:durableId="1194687918">
    <w:abstractNumId w:val="403"/>
  </w:num>
  <w:num w:numId="659" w16cid:durableId="1328090558">
    <w:abstractNumId w:val="538"/>
  </w:num>
  <w:num w:numId="660" w16cid:durableId="1519076338">
    <w:abstractNumId w:val="766"/>
  </w:num>
  <w:num w:numId="661" w16cid:durableId="2119595200">
    <w:abstractNumId w:val="566"/>
  </w:num>
  <w:num w:numId="662" w16cid:durableId="259072579">
    <w:abstractNumId w:val="797"/>
  </w:num>
  <w:num w:numId="663" w16cid:durableId="1449275918">
    <w:abstractNumId w:val="173"/>
  </w:num>
  <w:num w:numId="664" w16cid:durableId="1585071740">
    <w:abstractNumId w:val="8"/>
  </w:num>
  <w:num w:numId="665" w16cid:durableId="1457942349">
    <w:abstractNumId w:val="594"/>
  </w:num>
  <w:num w:numId="666" w16cid:durableId="1273588385">
    <w:abstractNumId w:val="267"/>
  </w:num>
  <w:num w:numId="667" w16cid:durableId="1248147599">
    <w:abstractNumId w:val="621"/>
  </w:num>
  <w:num w:numId="668" w16cid:durableId="189804957">
    <w:abstractNumId w:val="119"/>
  </w:num>
  <w:num w:numId="669" w16cid:durableId="251552717">
    <w:abstractNumId w:val="321"/>
  </w:num>
  <w:num w:numId="670" w16cid:durableId="908733125">
    <w:abstractNumId w:val="56"/>
  </w:num>
  <w:num w:numId="671" w16cid:durableId="1207260719">
    <w:abstractNumId w:val="159"/>
  </w:num>
  <w:num w:numId="672" w16cid:durableId="739788492">
    <w:abstractNumId w:val="153"/>
  </w:num>
  <w:num w:numId="673" w16cid:durableId="976449585">
    <w:abstractNumId w:val="396"/>
  </w:num>
  <w:num w:numId="674" w16cid:durableId="1806311874">
    <w:abstractNumId w:val="758"/>
  </w:num>
  <w:num w:numId="675" w16cid:durableId="614101878">
    <w:abstractNumId w:val="519"/>
  </w:num>
  <w:num w:numId="676" w16cid:durableId="1682664279">
    <w:abstractNumId w:val="436"/>
  </w:num>
  <w:num w:numId="677" w16cid:durableId="55055848">
    <w:abstractNumId w:val="314"/>
  </w:num>
  <w:num w:numId="678" w16cid:durableId="289435034">
    <w:abstractNumId w:val="281"/>
  </w:num>
  <w:num w:numId="679" w16cid:durableId="1052728886">
    <w:abstractNumId w:val="60"/>
  </w:num>
  <w:num w:numId="680" w16cid:durableId="918826069">
    <w:abstractNumId w:val="294"/>
  </w:num>
  <w:num w:numId="681" w16cid:durableId="1470708399">
    <w:abstractNumId w:val="771"/>
  </w:num>
  <w:num w:numId="682" w16cid:durableId="1760444614">
    <w:abstractNumId w:val="30"/>
  </w:num>
  <w:num w:numId="683" w16cid:durableId="219168808">
    <w:abstractNumId w:val="258"/>
  </w:num>
  <w:num w:numId="684" w16cid:durableId="1966501797">
    <w:abstractNumId w:val="522"/>
  </w:num>
  <w:num w:numId="685" w16cid:durableId="1908421093">
    <w:abstractNumId w:val="733"/>
  </w:num>
  <w:num w:numId="686" w16cid:durableId="771245131">
    <w:abstractNumId w:val="686"/>
  </w:num>
  <w:num w:numId="687" w16cid:durableId="627974200">
    <w:abstractNumId w:val="264"/>
  </w:num>
  <w:num w:numId="688" w16cid:durableId="109515719">
    <w:abstractNumId w:val="16"/>
  </w:num>
  <w:num w:numId="689" w16cid:durableId="1265184696">
    <w:abstractNumId w:val="772"/>
  </w:num>
  <w:num w:numId="690" w16cid:durableId="540441967">
    <w:abstractNumId w:val="249"/>
  </w:num>
  <w:num w:numId="691" w16cid:durableId="2046103300">
    <w:abstractNumId w:val="562"/>
  </w:num>
  <w:num w:numId="692" w16cid:durableId="1846892662">
    <w:abstractNumId w:val="75"/>
  </w:num>
  <w:num w:numId="693" w16cid:durableId="626199612">
    <w:abstractNumId w:val="663"/>
  </w:num>
  <w:num w:numId="694" w16cid:durableId="1682781453">
    <w:abstractNumId w:val="79"/>
  </w:num>
  <w:num w:numId="695" w16cid:durableId="244534993">
    <w:abstractNumId w:val="458"/>
  </w:num>
  <w:num w:numId="696" w16cid:durableId="1704164603">
    <w:abstractNumId w:val="367"/>
  </w:num>
  <w:num w:numId="697" w16cid:durableId="251091808">
    <w:abstractNumId w:val="205"/>
  </w:num>
  <w:num w:numId="698" w16cid:durableId="1256136204">
    <w:abstractNumId w:val="322"/>
  </w:num>
  <w:num w:numId="699" w16cid:durableId="1380856019">
    <w:abstractNumId w:val="790"/>
  </w:num>
  <w:num w:numId="700" w16cid:durableId="1657873831">
    <w:abstractNumId w:val="836"/>
  </w:num>
  <w:num w:numId="701" w16cid:durableId="829640498">
    <w:abstractNumId w:val="313"/>
  </w:num>
  <w:num w:numId="702" w16cid:durableId="580455214">
    <w:abstractNumId w:val="700"/>
  </w:num>
  <w:num w:numId="703" w16cid:durableId="970206416">
    <w:abstractNumId w:val="168"/>
  </w:num>
  <w:num w:numId="704" w16cid:durableId="62459432">
    <w:abstractNumId w:val="647"/>
  </w:num>
  <w:num w:numId="705" w16cid:durableId="2094935676">
    <w:abstractNumId w:val="375"/>
  </w:num>
  <w:num w:numId="706" w16cid:durableId="1795248879">
    <w:abstractNumId w:val="677"/>
  </w:num>
  <w:num w:numId="707" w16cid:durableId="1133598266">
    <w:abstractNumId w:val="693"/>
  </w:num>
  <w:num w:numId="708" w16cid:durableId="517348503">
    <w:abstractNumId w:val="346"/>
  </w:num>
  <w:num w:numId="709" w16cid:durableId="2072775854">
    <w:abstractNumId w:val="578"/>
  </w:num>
  <w:num w:numId="710" w16cid:durableId="349724243">
    <w:abstractNumId w:val="247"/>
  </w:num>
  <w:num w:numId="711" w16cid:durableId="1863736205">
    <w:abstractNumId w:val="563"/>
  </w:num>
  <w:num w:numId="712" w16cid:durableId="222446852">
    <w:abstractNumId w:val="696"/>
  </w:num>
  <w:num w:numId="713" w16cid:durableId="1591041214">
    <w:abstractNumId w:val="782"/>
  </w:num>
  <w:num w:numId="714" w16cid:durableId="598486992">
    <w:abstractNumId w:val="212"/>
  </w:num>
  <w:num w:numId="715" w16cid:durableId="1833831493">
    <w:abstractNumId w:val="635"/>
  </w:num>
  <w:num w:numId="716" w16cid:durableId="962736969">
    <w:abstractNumId w:val="712"/>
  </w:num>
  <w:num w:numId="717" w16cid:durableId="1814592983">
    <w:abstractNumId w:val="9"/>
  </w:num>
  <w:num w:numId="718" w16cid:durableId="287859378">
    <w:abstractNumId w:val="838"/>
  </w:num>
  <w:num w:numId="719" w16cid:durableId="660617326">
    <w:abstractNumId w:val="40"/>
  </w:num>
  <w:num w:numId="720" w16cid:durableId="1433893840">
    <w:abstractNumId w:val="487"/>
  </w:num>
  <w:num w:numId="721" w16cid:durableId="445733955">
    <w:abstractNumId w:val="391"/>
  </w:num>
  <w:num w:numId="722" w16cid:durableId="910388662">
    <w:abstractNumId w:val="415"/>
  </w:num>
  <w:num w:numId="723" w16cid:durableId="1581133554">
    <w:abstractNumId w:val="575"/>
  </w:num>
  <w:num w:numId="724" w16cid:durableId="2077899980">
    <w:abstractNumId w:val="273"/>
  </w:num>
  <w:num w:numId="725" w16cid:durableId="360013251">
    <w:abstractNumId w:val="272"/>
  </w:num>
  <w:num w:numId="726" w16cid:durableId="549079642">
    <w:abstractNumId w:val="34"/>
  </w:num>
  <w:num w:numId="727" w16cid:durableId="168953190">
    <w:abstractNumId w:val="263"/>
  </w:num>
  <w:num w:numId="728" w16cid:durableId="822626493">
    <w:abstractNumId w:val="799"/>
  </w:num>
  <w:num w:numId="729" w16cid:durableId="883758482">
    <w:abstractNumId w:val="317"/>
  </w:num>
  <w:num w:numId="730" w16cid:durableId="634023579">
    <w:abstractNumId w:val="448"/>
  </w:num>
  <w:num w:numId="731" w16cid:durableId="1099563852">
    <w:abstractNumId w:val="67"/>
  </w:num>
  <w:num w:numId="732" w16cid:durableId="1061253843">
    <w:abstractNumId w:val="427"/>
  </w:num>
  <w:num w:numId="733" w16cid:durableId="740906812">
    <w:abstractNumId w:val="656"/>
  </w:num>
  <w:num w:numId="734" w16cid:durableId="347222366">
    <w:abstractNumId w:val="721"/>
  </w:num>
  <w:num w:numId="735" w16cid:durableId="1151748584">
    <w:abstractNumId w:val="157"/>
  </w:num>
  <w:num w:numId="736" w16cid:durableId="2029017110">
    <w:abstractNumId w:val="462"/>
  </w:num>
  <w:num w:numId="737" w16cid:durableId="1079788473">
    <w:abstractNumId w:val="20"/>
  </w:num>
  <w:num w:numId="738" w16cid:durableId="1952591377">
    <w:abstractNumId w:val="834"/>
  </w:num>
  <w:num w:numId="739" w16cid:durableId="1276061755">
    <w:abstractNumId w:val="830"/>
  </w:num>
  <w:num w:numId="740" w16cid:durableId="533227812">
    <w:abstractNumId w:val="179"/>
  </w:num>
  <w:num w:numId="741" w16cid:durableId="1116290935">
    <w:abstractNumId w:val="581"/>
  </w:num>
  <w:num w:numId="742" w16cid:durableId="261844821">
    <w:abstractNumId w:val="840"/>
  </w:num>
  <w:num w:numId="743" w16cid:durableId="2122215661">
    <w:abstractNumId w:val="407"/>
  </w:num>
  <w:num w:numId="744" w16cid:durableId="1060521219">
    <w:abstractNumId w:val="770"/>
  </w:num>
  <w:num w:numId="745" w16cid:durableId="465321639">
    <w:abstractNumId w:val="380"/>
  </w:num>
  <w:num w:numId="746" w16cid:durableId="1538930669">
    <w:abstractNumId w:val="507"/>
  </w:num>
  <w:num w:numId="747" w16cid:durableId="1605916689">
    <w:abstractNumId w:val="388"/>
  </w:num>
  <w:num w:numId="748" w16cid:durableId="2088646618">
    <w:abstractNumId w:val="642"/>
  </w:num>
  <w:num w:numId="749" w16cid:durableId="705637310">
    <w:abstractNumId w:val="195"/>
  </w:num>
  <w:num w:numId="750" w16cid:durableId="2051568248">
    <w:abstractNumId w:val="318"/>
  </w:num>
  <w:num w:numId="751" w16cid:durableId="816991148">
    <w:abstractNumId w:val="344"/>
  </w:num>
  <w:num w:numId="752" w16cid:durableId="1084961956">
    <w:abstractNumId w:val="528"/>
  </w:num>
  <w:num w:numId="753" w16cid:durableId="1302467310">
    <w:abstractNumId w:val="257"/>
  </w:num>
  <w:num w:numId="754" w16cid:durableId="222838873">
    <w:abstractNumId w:val="756"/>
  </w:num>
  <w:num w:numId="755" w16cid:durableId="685791520">
    <w:abstractNumId w:val="480"/>
  </w:num>
  <w:num w:numId="756" w16cid:durableId="705718988">
    <w:abstractNumId w:val="130"/>
  </w:num>
  <w:num w:numId="757" w16cid:durableId="237979870">
    <w:abstractNumId w:val="609"/>
  </w:num>
  <w:num w:numId="758" w16cid:durableId="1949506148">
    <w:abstractNumId w:val="279"/>
  </w:num>
  <w:num w:numId="759" w16cid:durableId="1220172588">
    <w:abstractNumId w:val="145"/>
  </w:num>
  <w:num w:numId="760" w16cid:durableId="966157233">
    <w:abstractNumId w:val="744"/>
  </w:num>
  <w:num w:numId="761" w16cid:durableId="830296176">
    <w:abstractNumId w:val="384"/>
  </w:num>
  <w:num w:numId="762" w16cid:durableId="871839569">
    <w:abstractNumId w:val="233"/>
  </w:num>
  <w:num w:numId="763" w16cid:durableId="1937399840">
    <w:abstractNumId w:val="553"/>
  </w:num>
  <w:num w:numId="764" w16cid:durableId="121198630">
    <w:abstractNumId w:val="781"/>
  </w:num>
  <w:num w:numId="765" w16cid:durableId="168524477">
    <w:abstractNumId w:val="822"/>
  </w:num>
  <w:num w:numId="766" w16cid:durableId="1790121820">
    <w:abstractNumId w:val="172"/>
  </w:num>
  <w:num w:numId="767" w16cid:durableId="803620011">
    <w:abstractNumId w:val="653"/>
  </w:num>
  <w:num w:numId="768" w16cid:durableId="731277097">
    <w:abstractNumId w:val="277"/>
  </w:num>
  <w:num w:numId="769" w16cid:durableId="1622766594">
    <w:abstractNumId w:val="554"/>
  </w:num>
  <w:num w:numId="770" w16cid:durableId="1023482250">
    <w:abstractNumId w:val="326"/>
  </w:num>
  <w:num w:numId="771" w16cid:durableId="1896115297">
    <w:abstractNumId w:val="41"/>
  </w:num>
  <w:num w:numId="772" w16cid:durableId="969172601">
    <w:abstractNumId w:val="61"/>
  </w:num>
  <w:num w:numId="773" w16cid:durableId="1398627041">
    <w:abstractNumId w:val="760"/>
  </w:num>
  <w:num w:numId="774" w16cid:durableId="46270836">
    <w:abstractNumId w:val="311"/>
  </w:num>
  <w:num w:numId="775" w16cid:durableId="406415931">
    <w:abstractNumId w:val="591"/>
  </w:num>
  <w:num w:numId="776" w16cid:durableId="168182998">
    <w:abstractNumId w:val="268"/>
  </w:num>
  <w:num w:numId="777" w16cid:durableId="2014645483">
    <w:abstractNumId w:val="180"/>
  </w:num>
  <w:num w:numId="778" w16cid:durableId="616958050">
    <w:abstractNumId w:val="430"/>
  </w:num>
  <w:num w:numId="779" w16cid:durableId="823395119">
    <w:abstractNumId w:val="502"/>
  </w:num>
  <w:num w:numId="780" w16cid:durableId="35202837">
    <w:abstractNumId w:val="664"/>
  </w:num>
  <w:num w:numId="781" w16cid:durableId="424149514">
    <w:abstractNumId w:val="816"/>
  </w:num>
  <w:num w:numId="782" w16cid:durableId="152263302">
    <w:abstractNumId w:val="584"/>
  </w:num>
  <w:num w:numId="783" w16cid:durableId="325328453">
    <w:abstractNumId w:val="64"/>
  </w:num>
  <w:num w:numId="784" w16cid:durableId="621114870">
    <w:abstractNumId w:val="3"/>
  </w:num>
  <w:num w:numId="785" w16cid:durableId="1684162647">
    <w:abstractNumId w:val="221"/>
  </w:num>
  <w:num w:numId="786" w16cid:durableId="63063640">
    <w:abstractNumId w:val="849"/>
  </w:num>
  <w:num w:numId="787" w16cid:durableId="1766921277">
    <w:abstractNumId w:val="673"/>
  </w:num>
  <w:num w:numId="788" w16cid:durableId="812791839">
    <w:abstractNumId w:val="254"/>
  </w:num>
  <w:num w:numId="789" w16cid:durableId="1820879198">
    <w:abstractNumId w:val="254"/>
    <w:lvlOverride w:ilvl="1">
      <w:lvl w:ilvl="1">
        <w:numFmt w:val="decimal"/>
        <w:lvlText w:val="%2."/>
        <w:lvlJc w:val="left"/>
      </w:lvl>
    </w:lvlOverride>
  </w:num>
  <w:num w:numId="790" w16cid:durableId="1746225609">
    <w:abstractNumId w:val="709"/>
  </w:num>
  <w:num w:numId="791" w16cid:durableId="1555385828">
    <w:abstractNumId w:val="742"/>
  </w:num>
  <w:num w:numId="792" w16cid:durableId="1168709423">
    <w:abstractNumId w:val="74"/>
  </w:num>
  <w:num w:numId="793" w16cid:durableId="1884713679">
    <w:abstractNumId w:val="74"/>
    <w:lvlOverride w:ilvl="1">
      <w:lvl w:ilvl="1">
        <w:numFmt w:val="decimal"/>
        <w:lvlText w:val="%2."/>
        <w:lvlJc w:val="left"/>
      </w:lvl>
    </w:lvlOverride>
  </w:num>
  <w:num w:numId="794" w16cid:durableId="488253200">
    <w:abstractNumId w:val="666"/>
  </w:num>
  <w:num w:numId="795" w16cid:durableId="456989850">
    <w:abstractNumId w:val="421"/>
  </w:num>
  <w:num w:numId="796" w16cid:durableId="1834375583">
    <w:abstractNumId w:val="833"/>
  </w:num>
  <w:num w:numId="797" w16cid:durableId="1310090479">
    <w:abstractNumId w:val="777"/>
  </w:num>
  <w:num w:numId="798" w16cid:durableId="802239070">
    <w:abstractNumId w:val="671"/>
  </w:num>
  <w:num w:numId="799" w16cid:durableId="1342857450">
    <w:abstractNumId w:val="577"/>
  </w:num>
  <w:num w:numId="800" w16cid:durableId="1159270549">
    <w:abstractNumId w:val="533"/>
  </w:num>
  <w:num w:numId="801" w16cid:durableId="629552450">
    <w:abstractNumId w:val="560"/>
  </w:num>
  <w:num w:numId="802" w16cid:durableId="250241488">
    <w:abstractNumId w:val="614"/>
  </w:num>
  <w:num w:numId="803" w16cid:durableId="21247375">
    <w:abstractNumId w:val="552"/>
  </w:num>
  <w:num w:numId="804" w16cid:durableId="851450486">
    <w:abstractNumId w:val="649"/>
  </w:num>
  <w:num w:numId="805" w16cid:durableId="239949303">
    <w:abstractNumId w:val="404"/>
  </w:num>
  <w:num w:numId="806" w16cid:durableId="1871646731">
    <w:abstractNumId w:val="282"/>
  </w:num>
  <w:num w:numId="807" w16cid:durableId="1190533812">
    <w:abstractNumId w:val="383"/>
  </w:num>
  <w:num w:numId="808" w16cid:durableId="641302353">
    <w:abstractNumId w:val="345"/>
  </w:num>
  <w:num w:numId="809" w16cid:durableId="822888061">
    <w:abstractNumId w:val="136"/>
  </w:num>
  <w:num w:numId="810" w16cid:durableId="1134255705">
    <w:abstractNumId w:val="735"/>
  </w:num>
  <w:num w:numId="811" w16cid:durableId="338585334">
    <w:abstractNumId w:val="829"/>
  </w:num>
  <w:num w:numId="812" w16cid:durableId="1056272034">
    <w:abstractNumId w:val="412"/>
  </w:num>
  <w:num w:numId="813" w16cid:durableId="69161901">
    <w:abstractNumId w:val="15"/>
  </w:num>
  <w:num w:numId="814" w16cid:durableId="1687901131">
    <w:abstractNumId w:val="225"/>
  </w:num>
  <w:num w:numId="815" w16cid:durableId="192379819">
    <w:abstractNumId w:val="535"/>
  </w:num>
  <w:num w:numId="816" w16cid:durableId="1481269485">
    <w:abstractNumId w:val="196"/>
  </w:num>
  <w:num w:numId="817" w16cid:durableId="1354264208">
    <w:abstractNumId w:val="302"/>
  </w:num>
  <w:num w:numId="818" w16cid:durableId="1129470280">
    <w:abstractNumId w:val="728"/>
  </w:num>
  <w:num w:numId="819" w16cid:durableId="2004504987">
    <w:abstractNumId w:val="713"/>
  </w:num>
  <w:num w:numId="820" w16cid:durableId="1800218278">
    <w:abstractNumId w:val="780"/>
  </w:num>
  <w:num w:numId="821" w16cid:durableId="601112714">
    <w:abstractNumId w:val="114"/>
  </w:num>
  <w:num w:numId="822" w16cid:durableId="809709061">
    <w:abstractNumId w:val="266"/>
  </w:num>
  <w:num w:numId="823" w16cid:durableId="1640577439">
    <w:abstractNumId w:val="235"/>
  </w:num>
  <w:num w:numId="824" w16cid:durableId="1839227266">
    <w:abstractNumId w:val="661"/>
  </w:num>
  <w:num w:numId="825" w16cid:durableId="56444987">
    <w:abstractNumId w:val="102"/>
  </w:num>
  <w:num w:numId="826" w16cid:durableId="1814299235">
    <w:abstractNumId w:val="445"/>
  </w:num>
  <w:num w:numId="827" w16cid:durableId="1815758777">
    <w:abstractNumId w:val="505"/>
  </w:num>
  <w:num w:numId="828" w16cid:durableId="80030651">
    <w:abstractNumId w:val="846"/>
  </w:num>
  <w:num w:numId="829" w16cid:durableId="1236086699">
    <w:abstractNumId w:val="593"/>
  </w:num>
  <w:num w:numId="830" w16cid:durableId="2023630282">
    <w:abstractNumId w:val="593"/>
    <w:lvlOverride w:ilvl="1">
      <w:lvl w:ilvl="1">
        <w:numFmt w:val="decimal"/>
        <w:lvlText w:val="%2."/>
        <w:lvlJc w:val="left"/>
      </w:lvl>
    </w:lvlOverride>
  </w:num>
  <w:num w:numId="831" w16cid:durableId="132992081">
    <w:abstractNumId w:val="239"/>
  </w:num>
  <w:num w:numId="832" w16cid:durableId="1424494288">
    <w:abstractNumId w:val="128"/>
  </w:num>
  <w:num w:numId="833" w16cid:durableId="581793476">
    <w:abstractNumId w:val="824"/>
  </w:num>
  <w:num w:numId="834" w16cid:durableId="1241597423">
    <w:abstractNumId w:val="22"/>
  </w:num>
  <w:num w:numId="835" w16cid:durableId="119996640">
    <w:abstractNumId w:val="244"/>
  </w:num>
  <w:num w:numId="836" w16cid:durableId="1328171718">
    <w:abstractNumId w:val="315"/>
  </w:num>
  <w:num w:numId="837" w16cid:durableId="1916357516">
    <w:abstractNumId w:val="402"/>
  </w:num>
  <w:num w:numId="838" w16cid:durableId="276452848">
    <w:abstractNumId w:val="127"/>
  </w:num>
  <w:num w:numId="839" w16cid:durableId="338823085">
    <w:abstractNumId w:val="197"/>
  </w:num>
  <w:num w:numId="840" w16cid:durableId="1027637238">
    <w:abstractNumId w:val="571"/>
  </w:num>
  <w:num w:numId="841" w16cid:durableId="1403990137">
    <w:abstractNumId w:val="547"/>
  </w:num>
  <w:num w:numId="842" w16cid:durableId="1626354027">
    <w:abstractNumId w:val="576"/>
  </w:num>
  <w:num w:numId="843" w16cid:durableId="874926761">
    <w:abstractNumId w:val="158"/>
  </w:num>
  <w:num w:numId="844" w16cid:durableId="1348749504">
    <w:abstractNumId w:val="786"/>
  </w:num>
  <w:num w:numId="845" w16cid:durableId="172958832">
    <w:abstractNumId w:val="361"/>
  </w:num>
  <w:num w:numId="846" w16cid:durableId="119570144">
    <w:abstractNumId w:val="251"/>
  </w:num>
  <w:num w:numId="847" w16cid:durableId="1037706458">
    <w:abstractNumId w:val="374"/>
  </w:num>
  <w:num w:numId="848" w16cid:durableId="965770069">
    <w:abstractNumId w:val="775"/>
  </w:num>
  <w:num w:numId="849" w16cid:durableId="403112415">
    <w:abstractNumId w:val="305"/>
  </w:num>
  <w:num w:numId="850" w16cid:durableId="1209101776">
    <w:abstractNumId w:val="19"/>
  </w:num>
  <w:num w:numId="851" w16cid:durableId="597908048">
    <w:abstractNumId w:val="250"/>
  </w:num>
  <w:num w:numId="852" w16cid:durableId="1404721649">
    <w:abstractNumId w:val="755"/>
  </w:num>
  <w:num w:numId="853" w16cid:durableId="364528096">
    <w:abstractNumId w:val="355"/>
  </w:num>
  <w:num w:numId="854" w16cid:durableId="1856191836">
    <w:abstractNumId w:val="7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02E1"/>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29895</TotalTime>
  <Pages>191</Pages>
  <Words>71770</Words>
  <Characters>394736</Characters>
  <Application>Microsoft Office Word</Application>
  <DocSecurity>0</DocSecurity>
  <Lines>3289</Lines>
  <Paragraphs>931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212</cp:revision>
  <cp:lastPrinted>2025-08-22T15:24:00Z</cp:lastPrinted>
  <dcterms:created xsi:type="dcterms:W3CDTF">2024-06-17T22:34:00Z</dcterms:created>
  <dcterms:modified xsi:type="dcterms:W3CDTF">2025-08-22T20:20:00Z</dcterms:modified>
</cp:coreProperties>
</file>