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lastRenderedPageBreak/>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3C2B00A6" w14:textId="6FDB1B3A" w:rsidR="00B1456F" w:rsidRPr="00D82088" w:rsidRDefault="00B1456F" w:rsidP="00E40D1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 xml:space="preserve">Todos los sistemas se diseñan para ajustarse mediante bucles de retroalimentación, </w:t>
      </w:r>
      <w:r w:rsidRPr="00D82088">
        <w:rPr>
          <w:lang w:val="es-CL"/>
        </w:rPr>
        <w:lastRenderedPageBreak/>
        <w:t>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649D761B" w:rsidR="00B1456F" w:rsidRPr="00A472D5" w:rsidRDefault="00B1456F" w:rsidP="00B1456F">
      <w:pPr>
        <w:numPr>
          <w:ilvl w:val="0"/>
          <w:numId w:val="629"/>
        </w:numPr>
        <w:rPr>
          <w:lang w:val="es-CL"/>
        </w:rPr>
      </w:pPr>
      <w:r w:rsidRPr="00A472D5">
        <w:rPr>
          <w:b/>
          <w:bCs/>
          <w:lang w:val="es-CL"/>
        </w:rPr>
        <w:t>Monedas: Berries y Nutrientes:</w:t>
      </w:r>
    </w:p>
    <w:p w14:paraId="7AD246A0" w14:textId="1930FD42" w:rsidR="00B1456F" w:rsidRPr="00A472D5" w:rsidRDefault="00B1456F" w:rsidP="00B1456F">
      <w:pPr>
        <w:numPr>
          <w:ilvl w:val="1"/>
          <w:numId w:val="629"/>
        </w:numPr>
        <w:rPr>
          <w:lang w:val="es-CL"/>
        </w:rPr>
      </w:pPr>
      <w:r w:rsidRPr="00A472D5">
        <w:rPr>
          <w:b/>
          <w:bCs/>
          <w:lang w:val="es-CL"/>
        </w:rPr>
        <w:t>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15530EA3" w14:textId="0770852D" w:rsidR="00B1456F" w:rsidRPr="00A472D5" w:rsidRDefault="00B1456F" w:rsidP="00E40D1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318C9121"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w:t>
      </w:r>
      <w:r w:rsidR="00E40D1F">
        <w:rPr>
          <w:lang w:val="es-CL"/>
        </w:rPr>
        <w:t xml:space="preserve"> al </w:t>
      </w:r>
      <w:r w:rsidRPr="00A472D5">
        <w:rPr>
          <w:lang w:val="es-CL"/>
        </w:rPr>
        <w:t>utilizar tecnología blockchain.</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6EA030B"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digitales para dar cabida a todas las comunidades.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r w:rsidRPr="000D3A15">
        <w:lastRenderedPageBreak/>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r w:rsidRPr="00B12BCD">
        <w:t>Branches</w:t>
      </w:r>
      <w:r w:rsidR="00362460" w:rsidRPr="006C4BCC">
        <w:t xml:space="preserve"> y </w:t>
      </w:r>
      <w:r w:rsidRPr="00B12BCD">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r w:rsidRPr="00B12BCD">
        <w:rPr>
          <w:b/>
          <w:bCs/>
        </w:rPr>
        <w:lastRenderedPageBreak/>
        <w:t>Berries</w:t>
      </w:r>
      <w:r w:rsidR="007F0248">
        <w:t xml:space="preserve"> como moneda Digital de </w:t>
      </w:r>
      <w:r w:rsidR="005A2FAC" w:rsidRPr="005A2FAC">
        <w:rPr>
          <w:b/>
          <w:bCs/>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lastRenderedPageBreak/>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lastRenderedPageBreak/>
        <w:t>Se emplean mecanismos que validan transacciones y votos sin ofrecer recompensas monetarias a los validadores, alineándose con la filosofía de colaboración y sostenibilidad.</w:t>
      </w:r>
    </w:p>
    <w:p w14:paraId="54AFEEC4" w14:textId="77777777" w:rsidR="00621CF7" w:rsidRDefault="00621CF7" w:rsidP="007F0248">
      <w:pPr>
        <w:rPr>
          <w:b/>
          <w:bCs/>
          <w:lang w:val="es-CL"/>
        </w:rPr>
      </w:pPr>
    </w:p>
    <w:p w14:paraId="40316C08" w14:textId="547CD97A"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lastRenderedPageBreak/>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7D60C3DB" w14:textId="4A306F23" w:rsidR="0003534C" w:rsidRDefault="000D328C" w:rsidP="000D3A15">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DB5E7F">
      <w:pPr>
        <w:pStyle w:val="Ttulo1"/>
        <w:rPr>
          <w:rFonts w:ascii="Times New Roman" w:eastAsia="Times New Roman" w:hAnsi="Times New Roman" w:cs="Times New Roman"/>
          <w:sz w:val="40"/>
          <w:lang w:eastAsia="es-CL"/>
        </w:rPr>
      </w:pPr>
      <w:r w:rsidRPr="00C316A0">
        <w:lastRenderedPageBreak/>
        <w:t>S</w:t>
      </w:r>
      <w:r>
        <w:t xml:space="preserve">istema </w:t>
      </w:r>
      <w:r w:rsidR="00DD6975">
        <w:t xml:space="preserve">Democrático </w:t>
      </w:r>
      <w:r>
        <w:t>Ponderad</w:t>
      </w:r>
      <w:r w:rsidR="00DD6975">
        <w:t>o</w:t>
      </w:r>
      <w: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La comunidad establece periódicamente dos parámetros centrales a través de un voto de supermayoría de "Triple Bloqueo" a nivel de Turtle:</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Proposal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Need o Proposal,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lastRenderedPageBreak/>
        <w:t>Voto de Expertos:</w:t>
      </w:r>
      <w:r w:rsidRPr="0003534C">
        <w:rPr>
          <w:lang w:val="es-CL"/>
        </w:rPr>
        <w:t> Los expertos invitados de todos los campos etiquetados emiten sus votos sobre la Proposal,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Proposal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Proposal.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Proposal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Proposal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lastRenderedPageBreak/>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4DFF92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Tree.</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000000" w:rsidP="00C23C5B">
      <w:pPr>
        <w:rPr>
          <w:lang w:val="es-CL"/>
        </w:rPr>
      </w:pPr>
      <w:r>
        <w:rPr>
          <w:lang w:val="es-CL"/>
        </w:rPr>
        <w:pict w14:anchorId="6B899D3A">
          <v:rect id="_x0000_i1030"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000000" w:rsidP="00C23C5B">
      <w:pPr>
        <w:rPr>
          <w:lang w:val="es-CL"/>
        </w:rPr>
      </w:pPr>
      <w:r>
        <w:rPr>
          <w:lang w:val="es-CL"/>
        </w:rPr>
        <w:pict w14:anchorId="19619D34">
          <v:rect id="_x0000_i1031"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Tree:</w:t>
      </w:r>
    </w:p>
    <w:p w14:paraId="3A5106D2" w14:textId="77777777" w:rsidR="00C23C5B" w:rsidRPr="00C23C5B" w:rsidRDefault="00C23C5B" w:rsidP="00C23C5B">
      <w:pPr>
        <w:numPr>
          <w:ilvl w:val="0"/>
          <w:numId w:val="842"/>
        </w:numPr>
        <w:rPr>
          <w:lang w:val="es-CL"/>
        </w:rPr>
      </w:pPr>
      <w:r w:rsidRPr="00C23C5B">
        <w:rPr>
          <w:b/>
          <w:bCs/>
          <w:lang w:val="es-CL"/>
        </w:rPr>
        <w:t>Actividad de Votación Promedio del Tree:</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Tree.</w:t>
      </w:r>
    </w:p>
    <w:p w14:paraId="34D4BF67" w14:textId="77777777" w:rsidR="00C23C5B" w:rsidRPr="00C23C5B" w:rsidRDefault="00000000" w:rsidP="00C23C5B">
      <w:pPr>
        <w:rPr>
          <w:lang w:val="es-CL"/>
        </w:rPr>
      </w:pPr>
      <w:r>
        <w:rPr>
          <w:lang w:val="es-CL"/>
        </w:rPr>
        <w:pict w14:anchorId="50D8935B">
          <v:rect id="_x0000_i1032"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000000" w:rsidP="00C23C5B">
      <w:pPr>
        <w:rPr>
          <w:lang w:val="es-CL"/>
        </w:rPr>
      </w:pPr>
      <w:r>
        <w:rPr>
          <w:lang w:val="es-CL"/>
        </w:rPr>
        <w:lastRenderedPageBreak/>
        <w:pict w14:anchorId="1F99DE21">
          <v:rect id="_x0000_i1033"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“supervotante”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r w:rsidRPr="00C23C5B">
        <w:rPr>
          <w:b/>
          <w:bCs/>
          <w:i/>
          <w:iCs/>
          <w:lang w:val="es-CL"/>
        </w:rPr>
        <w:t>Delegation Decay</w:t>
      </w:r>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Turtle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r w:rsidRPr="00C23C5B">
        <w:rPr>
          <w:i/>
          <w:iCs/>
          <w:lang w:val="es-CL"/>
        </w:rPr>
        <w:t>Protocol Guardians</w:t>
      </w:r>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000000" w:rsidP="00C23C5B">
      <w:pPr>
        <w:rPr>
          <w:lang w:val="es-CL"/>
        </w:rPr>
      </w:pPr>
      <w:r>
        <w:rPr>
          <w:lang w:val="es-CL"/>
        </w:rPr>
        <w:pict w14:anchorId="6CEB6A2F">
          <v:rect id="_x0000_i1034"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xml:space="preserve">,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000000" w:rsidP="00C23C5B">
      <w:pPr>
        <w:rPr>
          <w:lang w:val="es-CL"/>
        </w:rPr>
      </w:pPr>
      <w:r>
        <w:rPr>
          <w:lang w:val="es-CL"/>
        </w:rPr>
        <w:pict w14:anchorId="1E5570E2">
          <v:rect id="_x0000_i1035"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Branches:</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000000" w:rsidP="00C23C5B">
      <w:pPr>
        <w:rPr>
          <w:lang w:val="es-CL"/>
        </w:rPr>
      </w:pPr>
      <w:r>
        <w:rPr>
          <w:lang w:val="es-CL"/>
        </w:rPr>
        <w:pict w14:anchorId="4ED83F7B">
          <v:rect id="_x0000_i1036"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DB5E7F">
      <w:pPr>
        <w:pStyle w:val="Ttulo1"/>
        <w:rPr>
          <w:rFonts w:asciiTheme="minorHAnsi" w:eastAsiaTheme="minorEastAsia" w:hAnsiTheme="minorHAnsi" w:cstheme="minorBidi"/>
          <w:b/>
          <w:bCs/>
          <w:color w:val="auto"/>
          <w:sz w:val="20"/>
          <w:szCs w:val="20"/>
          <w:lang w:val="es-CL"/>
        </w:rPr>
      </w:pPr>
      <w:r>
        <w:lastRenderedPageBreak/>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El valor del CUP no es fijo. Es un parámetro de gobernanza central que se establece y revisa periódicamente a través de un voto de supermayoría de "Triple Bloqueo" a nivel de Tree o de Turtle.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Turtle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lastRenderedPageBreak/>
        <w:t>B. La Capa de Validación por Pares:</w:t>
      </w:r>
      <w:r w:rsidRPr="00E963A3">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El proceso obligatorio de re-verificación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lastRenderedPageBreak/>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Branches están diseñadas para resolver Needs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r w:rsidRPr="00F179A0">
        <w:rPr>
          <w:b/>
          <w:bCs/>
          <w:lang w:val="es-CL"/>
        </w:rPr>
        <w:t>Sustenance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Need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Need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Persons</w:t>
      </w:r>
      <w:r w:rsidRPr="00F179A0">
        <w:rPr>
          <w:lang w:val="es-CL"/>
        </w:rPr>
        <w:t> activas dentro de un Tree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Tree para "Ascender la Need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Need se designa formalmente como una </w:t>
      </w:r>
      <w:r w:rsidRPr="00F179A0">
        <w:rPr>
          <w:b/>
          <w:bCs/>
          <w:lang w:val="es-CL"/>
        </w:rPr>
        <w:t>Sustained Need</w:t>
      </w:r>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Need Points que todas las Persons le habían asignado son </w:t>
      </w:r>
      <w:r w:rsidRPr="00F179A0">
        <w:rPr>
          <w:b/>
          <w:bCs/>
          <w:lang w:val="es-CL"/>
        </w:rPr>
        <w:t>inmediatamente liberados y devueltos</w:t>
      </w:r>
      <w:r w:rsidRPr="00F179A0">
        <w:rPr>
          <w:lang w:val="es-CL"/>
        </w:rPr>
        <w:t>. Sus 100 puntos completos están ahora disponibles para ser asignados a Needs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Sustenance Branch responsable del servicio recibe ahora un presupuesto recurrente, estable y automatizado de XP y Berries,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Need se convierte en un servicio público, se traslada del feed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Person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Esto es para cambios incrementales. Un usuario puede proponer una modificación a las operaciones o KPIs de la Sustenance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Sustenance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Sustenance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Person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Tree para desmantelar formalmente el servicio y su Sustenance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Need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r w:rsidR="00B12BCD" w:rsidRPr="00B12BCD">
        <w:rPr>
          <w:b/>
          <w:bCs/>
        </w:rPr>
        <w:t>Berries</w:t>
      </w:r>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r w:rsidRPr="002E27AB">
        <w:lastRenderedPageBreak/>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lastRenderedPageBreak/>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Nutriens como la Moneda de </w:t>
      </w:r>
      <w:r w:rsidR="002E27AB" w:rsidRPr="002E27AB">
        <w:rPr>
          <w:b/>
          <w:bCs/>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se rigen por un conjunto universal de principios, 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r w:rsidR="00B12BCD" w:rsidRPr="00B12BCD">
        <w:rPr>
          <w:b/>
          <w:bCs/>
        </w:rPr>
        <w:t>Berries</w:t>
      </w:r>
      <w:r w:rsidR="00720918">
        <w:t xml:space="preserve">, </w:t>
      </w:r>
      <w:r w:rsidR="00B12BCD" w:rsidRPr="00B12BCD">
        <w:rPr>
          <w:b/>
          <w:bCs/>
        </w:rPr>
        <w:t>Nutrients</w:t>
      </w:r>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Sybil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es una capa de experiencia de usuario gamificada,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"Chimera": Un Marco Multimetáfora</w:t>
      </w:r>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Needs Críticas como Monstruos:</w:t>
      </w:r>
      <w:r w:rsidRPr="00FF188B">
        <w:rPr>
          <w:lang w:val="es-CL"/>
        </w:rPr>
        <w:t> Cuando una comunidad se enfrenta a una amenaza urgente con un objetivo claro —un desastre natural, una escasez crítica de recursos o un fallo de infraestructura clave— la Need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Esto fomenta una mentalidad de resolución de problemas analítica y colaborativa. El "Council of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Desires como Citas:</w:t>
      </w:r>
      <w:r w:rsidRPr="00FF188B">
        <w:rPr>
          <w:lang w:val="es-CL"/>
        </w:rPr>
        <w:t> El sistema reconoce que los "Desires" personales son fundamentalmente diferentes de las "Needs" colectivas. Son personales, electivos y financiados con los Berries propios de un individuo. Para capturar esto, la interfaz para los Desires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xml:space="preserve"> Una nueva Desire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Desire Branch. Luego puede ver el costo y elegir "Tener la Cita" gastando sus Berries.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Proposal.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Tree),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Story":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"Chimera Skinning": Personalización Radical</w:t>
      </w:r>
    </w:p>
    <w:p w14:paraId="7BF8F5EB" w14:textId="77777777" w:rsidR="00FF188B" w:rsidRPr="00FF188B" w:rsidRDefault="00FF188B" w:rsidP="00FF188B">
      <w:pPr>
        <w:rPr>
          <w:lang w:val="es-CL"/>
        </w:rPr>
      </w:pPr>
      <w:r w:rsidRPr="00FF188B">
        <w:rPr>
          <w:lang w:val="es-CL"/>
        </w:rPr>
        <w:t>Para maximizar la participación, toda la estética de la capa gamificada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Branches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"República Solarpunk"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6. El Protocolo "Council of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"Protocolo Council of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Proposals que cumplen ciertos criterios de complejidad o impacto sistémico (p. ej., el presupuesto anual de un Tree).</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Branches competidoras que proponen resolver la Need son invitadas al "Council of Champions". Los líderes no se presentan como políticos, sino como "solucionadores de puzles altamente condecorados" o "sabios del Tree",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es la solución de Trust para el compromiso humano. Utilizando un sofisticado motor multimetáfora, asegurado por la mecánica del "Voto Crítico" basada en la habilidad, transforma el deber cívico de una tarea burocrática en una narrativa compartida, personalizada y profundamente significativa. Al alinear el deseo humano fundamental de historias y juego con la Need colectiva de una sociedad bien gobernada, el sistema asegura que cuando una comunidad enfrenta sus mayores desafíos, lo hace con un profundo sentido de comprensión, agencia y propósito colectivos. Es un motor para re-encantar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Tree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w:t>
      </w:r>
      <w:r w:rsidRPr="009464A7">
        <w:rPr>
          <w:lang w:val="es-CL"/>
        </w:rPr>
        <w:lastRenderedPageBreak/>
        <w:t>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 Parte II: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 xml:space="preserve">"¡Bienvenido, Aventurero! Un ecosistema saludable depende de que sus miembros actúen de buena fe. Aquí hay algunas trampas comunes </w:t>
      </w:r>
      <w:proofErr w:type="gramStart"/>
      <w:r w:rsidRPr="002F72D4">
        <w:rPr>
          <w:lang w:val="es-CL"/>
        </w:rPr>
        <w:t>a</w:t>
      </w:r>
      <w:proofErr w:type="gramEnd"/>
      <w:r w:rsidRPr="002F72D4">
        <w:rPr>
          <w:lang w:val="es-CL"/>
        </w:rPr>
        <w:t xml:space="preserve">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"farmear" Puntos de Experiencia (XP) creando Branches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Needs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Needs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Berries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(Berries) no pueda comprar directamente influencia (XP). Sin embargo, una trampa ingeniosa llamada "El Lavado de Berries" intenta eludir esto. Funciona cuando dos Branches de "Deseo" (</w:t>
      </w:r>
      <w:r w:rsidRPr="002F72D4">
        <w:rPr>
          <w:i/>
          <w:iCs/>
          <w:lang w:val="es-CL"/>
        </w:rPr>
        <w:t>Desire</w:t>
      </w:r>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Berries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xml:space="preserve"> Ten cuidado con las Branches de "Deseo" que parezcan tener volúmenes de transacción sospechosamente </w:t>
      </w:r>
      <w:proofErr w:type="gramStart"/>
      <w:r w:rsidRPr="002F72D4">
        <w:rPr>
          <w:lang w:val="es-CL"/>
        </w:rPr>
        <w:t>altos</w:t>
      </w:r>
      <w:proofErr w:type="gramEnd"/>
      <w:r w:rsidRPr="002F72D4">
        <w:rPr>
          <w:lang w:val="es-CL"/>
        </w:rPr>
        <w:t xml:space="preserve">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Trampa #3: El Enjambre Sybil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El principio de "un humano, una identidad" es esencial para una democracia justa. Un "Ataque Sybil"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Sistema Inmunitario Sybil</w:t>
      </w:r>
      <w:r w:rsidRPr="002F72D4">
        <w:rPr>
          <w:lang w:val="es-CL"/>
        </w:rPr>
        <w:t>, especialmente el protocolo de la "Red de Confianza" (</w:t>
      </w:r>
      <w:r w:rsidRPr="002F72D4">
        <w:rPr>
          <w:i/>
          <w:iCs/>
          <w:lang w:val="es-CL"/>
        </w:rPr>
        <w:t>Web of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"Greenwashing")</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xml:space="preserve"> Cuando actúas como auditor de un proyecto, eres la conexión del sistema con la verdad del mundo real. Una trampa común es el "Envenenamiento del Oráculo", donde un proyecto cumple sus objetivos </w:t>
      </w:r>
      <w:proofErr w:type="gramStart"/>
      <w:r w:rsidRPr="002F72D4">
        <w:rPr>
          <w:lang w:val="es-CL"/>
        </w:rPr>
        <w:t>técnicos</w:t>
      </w:r>
      <w:proofErr w:type="gramEnd"/>
      <w:r w:rsidRPr="002F72D4">
        <w:rPr>
          <w:lang w:val="es-CL"/>
        </w:rPr>
        <w:t xml:space="preserve">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"greenwashing" donde se utilizan Indicadores Clave de Desempeño (KPIs) engañosos para reclamar XP por un trabajo que no resuelve la Need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Como auditor, piensa críticamente. No te limites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Need de la comunidad para la que fue creado?"</w:t>
      </w:r>
      <w:r w:rsidRPr="002F72D4">
        <w:rPr>
          <w:lang w:val="es-CL"/>
        </w:rPr>
        <w:t> Tu buen juicio es la capa final y más importante del "Protocolo de Oráculo en Caplas".</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"Temporal Fade"</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 xml:space="preserve">"Voto </w:t>
      </w:r>
      <w:proofErr w:type="gramStart"/>
      <w:r w:rsidRPr="002F72D4">
        <w:rPr>
          <w:b/>
          <w:bCs/>
          <w:lang w:val="es-CL"/>
        </w:rPr>
        <w:t>Delegado</w:t>
      </w:r>
      <w:proofErr w:type="gramEnd"/>
      <w:r w:rsidRPr="002F72D4">
        <w:rPr>
          <w:b/>
          <w:bCs/>
          <w:lang w:val="es-CL"/>
        </w:rPr>
        <w:t>"</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lastRenderedPageBreak/>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273737E6" w14:textId="0EA538B7" w:rsidR="00C258E4" w:rsidRPr="00C30FD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316F6CA8" w14:textId="77777777" w:rsidR="00C30FDD" w:rsidRDefault="00C30FDD">
      <w:pPr>
        <w:rPr>
          <w:rFonts w:asciiTheme="majorHAnsi" w:eastAsiaTheme="majorEastAsia" w:hAnsiTheme="majorHAnsi" w:cstheme="majorBidi"/>
          <w:color w:val="0F4761" w:themeColor="accent1" w:themeShade="BF"/>
          <w:sz w:val="32"/>
          <w:szCs w:val="32"/>
        </w:rPr>
      </w:pPr>
      <w:r>
        <w:br w:type="page"/>
      </w:r>
    </w:p>
    <w:p w14:paraId="00C53AEF" w14:textId="737D854A" w:rsidR="008C5C43" w:rsidRPr="008C5C43" w:rsidRDefault="008C5C43" w:rsidP="00C30FDD">
      <w:pPr>
        <w:pStyle w:val="Ttulo1"/>
        <w:rPr>
          <w:lang w:val="es-CL"/>
        </w:rPr>
      </w:pPr>
      <w:r>
        <w:lastRenderedPageBreak/>
        <w:t>Protocolo del Puente de “Satisfacción a XP”</w:t>
      </w:r>
    </w:p>
    <w:p w14:paraId="2D541B14" w14:textId="77777777" w:rsidR="008C5C43" w:rsidRDefault="008C5C43" w:rsidP="00FE2AB6">
      <w:pPr>
        <w:rPr>
          <w:lang w:val="es-CL"/>
        </w:rPr>
      </w:pPr>
    </w:p>
    <w:p w14:paraId="14E209B5" w14:textId="77777777" w:rsidR="00C30FDD" w:rsidRPr="00C30FDD" w:rsidRDefault="00C30FDD" w:rsidP="00C30FDD">
      <w:pPr>
        <w:rPr>
          <w:lang w:val="es-CL"/>
        </w:rPr>
      </w:pPr>
      <w:r w:rsidRPr="00C30FDD">
        <w:rPr>
          <w:b/>
          <w:bCs/>
          <w:lang w:val="es-CL"/>
        </w:rPr>
        <w:t>1. Principio Fundamental</w:t>
      </w:r>
    </w:p>
    <w:p w14:paraId="3E9B262B" w14:textId="77777777" w:rsidR="00C30FDD" w:rsidRPr="00C30FDD" w:rsidRDefault="00C30FDD" w:rsidP="00C30FDD">
      <w:pPr>
        <w:rPr>
          <w:lang w:val="es-CL"/>
        </w:rPr>
      </w:pPr>
      <w:r w:rsidRPr="00C30FDD">
        <w:rPr>
          <w:lang w:val="es-CL"/>
        </w:rPr>
        <w:t>Un principio central del sistema Trust es que la reputación (XP) y la influencia (Nivel) deben ganarse a través de contribuciones verificables al bienestar de la comunidad. En la economía de resolución de Necesidades, esto se mide por la finalización exitosa de las Ramas (Branches).</w:t>
      </w:r>
    </w:p>
    <w:p w14:paraId="6114090D" w14:textId="77777777" w:rsidR="00C30FDD" w:rsidRPr="00C30FDD" w:rsidRDefault="00C30FDD" w:rsidP="00C30FDD">
      <w:pPr>
        <w:rPr>
          <w:lang w:val="es-CL"/>
        </w:rPr>
      </w:pPr>
      <w:r w:rsidRPr="00C30FDD">
        <w:rPr>
          <w:lang w:val="es-CL"/>
        </w:rPr>
        <w:t>Sin embargo, las Ramas que satisfacen Deseos (por ejemplo, artistas, animadores, restauradores), las cuales operan en la economía de consumo basada en Berries, también aportan un valor inmenso. Para asegurar que estos contribuyentes vitales tengan una oportunidad equitativa de ganar XP y participar en la gobernanza, el sistema implementa el “Puente de Satisfacción a XP”.</w:t>
      </w:r>
    </w:p>
    <w:p w14:paraId="58AC11DC" w14:textId="77777777" w:rsidR="00C30FDD" w:rsidRPr="00C30FDD" w:rsidRDefault="00C30FDD" w:rsidP="00C30FDD">
      <w:pPr>
        <w:rPr>
          <w:lang w:val="es-CL"/>
        </w:rPr>
      </w:pPr>
      <w:r w:rsidRPr="00C30FDD">
        <w:rPr>
          <w:lang w:val="es-CL"/>
        </w:rPr>
        <w:t>Este protocolo está diseñado para resolver la paradoja del “Techo de Cristal”, asegurando que el Nivel de una Persona sea un reflejo de la calidad e impacto de su trabajo, y no simplemente del modelo económico de su Rama.</w:t>
      </w:r>
    </w:p>
    <w:p w14:paraId="5C361277" w14:textId="77777777" w:rsidR="00C30FDD" w:rsidRPr="00C30FDD" w:rsidRDefault="00C30FDD" w:rsidP="00C30FDD">
      <w:pPr>
        <w:rPr>
          <w:lang w:val="es-CL"/>
        </w:rPr>
      </w:pPr>
      <w:r w:rsidRPr="00C30FDD">
        <w:rPr>
          <w:b/>
          <w:bCs/>
          <w:lang w:val="es-CL"/>
        </w:rPr>
        <w:t>2. El Problema: La Distinción entre “Riqueza y Poder”</w:t>
      </w:r>
    </w:p>
    <w:p w14:paraId="216F4E80" w14:textId="77777777" w:rsidR="00C30FDD" w:rsidRPr="00C30FDD" w:rsidRDefault="00C30FDD" w:rsidP="00C30FDD">
      <w:pPr>
        <w:rPr>
          <w:lang w:val="es-CL"/>
        </w:rPr>
      </w:pPr>
      <w:r w:rsidRPr="00C30FDD">
        <w:rPr>
          <w:lang w:val="es-CL"/>
        </w:rPr>
        <w:t>Una conversión directa de los Berries ganados a XP está arquitectónicamente prohibida, ya que esto crearía un sistema de “pagar para ganar” (pay-to-win) donde la riqueza podría usarse para comprar poder político. El “Puente de Satisfacción a XP” ofrece una solución más elegante y meritocrática.</w:t>
      </w:r>
    </w:p>
    <w:p w14:paraId="46235439" w14:textId="77777777" w:rsidR="00C30FDD" w:rsidRPr="00C30FDD" w:rsidRDefault="00C30FDD" w:rsidP="00C30FDD">
      <w:pPr>
        <w:rPr>
          <w:lang w:val="es-CL"/>
        </w:rPr>
      </w:pPr>
      <w:r w:rsidRPr="00C30FDD">
        <w:rPr>
          <w:b/>
          <w:bCs/>
          <w:lang w:val="es-CL"/>
        </w:rPr>
        <w:t>3. La Mecánica: La Satisfacción del Consumidor como Catalizador de XP</w:t>
      </w:r>
    </w:p>
    <w:p w14:paraId="5462F2BC" w14:textId="77777777" w:rsidR="00C30FDD" w:rsidRPr="00C30FDD" w:rsidRDefault="00C30FDD" w:rsidP="00C30FDD">
      <w:pPr>
        <w:rPr>
          <w:lang w:val="es-CL"/>
        </w:rPr>
      </w:pPr>
      <w:r w:rsidRPr="00C30FDD">
        <w:rPr>
          <w:lang w:val="es-CL"/>
        </w:rPr>
        <w:t>El XP para una Rama de Deseo no se genera por sus ingresos en Berries. Se genera por la satisfacción verificable de sus clientes, la cual determina la eficiencia con la que los Berries "quemados" se convierten en XP "acuñado".</w:t>
      </w:r>
    </w:p>
    <w:p w14:paraId="730702F1" w14:textId="77777777" w:rsidR="00C30FDD" w:rsidRPr="00C30FDD" w:rsidRDefault="00C30FDD" w:rsidP="00C30FDD">
      <w:pPr>
        <w:numPr>
          <w:ilvl w:val="0"/>
          <w:numId w:val="877"/>
        </w:numPr>
        <w:rPr>
          <w:lang w:val="es-CL"/>
        </w:rPr>
      </w:pPr>
      <w:r w:rsidRPr="00C30FDD">
        <w:rPr>
          <w:b/>
          <w:bCs/>
          <w:lang w:val="es-CL"/>
        </w:rPr>
        <w:t>El Activador:</w:t>
      </w:r>
      <w:r w:rsidRPr="00C30FDD">
        <w:rPr>
          <w:lang w:val="es-CL"/>
        </w:rPr>
        <w:t> El protocolo se activa automáticamente después de que se completa cualquier transacción basada en Berries entre una Persona (el consumidor) y una Rama de Deseo (el productor).</w:t>
      </w:r>
    </w:p>
    <w:p w14:paraId="6F08BFEC" w14:textId="77777777" w:rsidR="00C30FDD" w:rsidRPr="00C30FDD" w:rsidRDefault="00C30FDD" w:rsidP="00C30FDD">
      <w:pPr>
        <w:numPr>
          <w:ilvl w:val="0"/>
          <w:numId w:val="877"/>
        </w:numPr>
        <w:rPr>
          <w:lang w:val="es-CL"/>
        </w:rPr>
      </w:pPr>
      <w:r w:rsidRPr="00C30FDD">
        <w:rPr>
          <w:b/>
          <w:bCs/>
          <w:lang w:val="es-CL"/>
        </w:rPr>
        <w:t>El Circuito de Retroalimentación:</w:t>
      </w:r>
      <w:r w:rsidRPr="00C30FDD">
        <w:rPr>
          <w:lang w:val="es-CL"/>
        </w:rPr>
        <w:t> Se le solicita al consumidor que proporcione una </w:t>
      </w:r>
      <w:r w:rsidRPr="00C30FDD">
        <w:rPr>
          <w:b/>
          <w:bCs/>
          <w:lang w:val="es-CL"/>
        </w:rPr>
        <w:t>Calificación de Satisfacción</w:t>
      </w:r>
      <w:r w:rsidRPr="00C30FDD">
        <w:rPr>
          <w:lang w:val="es-CL"/>
        </w:rPr>
        <w:t> simple y anónima por el producto o servicio que recibió, en una escala granular de </w:t>
      </w:r>
      <w:r w:rsidRPr="00C30FDD">
        <w:rPr>
          <w:b/>
          <w:bCs/>
          <w:lang w:val="es-CL"/>
        </w:rPr>
        <w:t>1 a 7</w:t>
      </w:r>
      <w:r w:rsidRPr="00C30FDD">
        <w:rPr>
          <w:lang w:val="es-CL"/>
        </w:rPr>
        <w:t>.</w:t>
      </w:r>
    </w:p>
    <w:p w14:paraId="3DB7C1FC" w14:textId="77777777" w:rsidR="00C30FDD" w:rsidRPr="00C30FDD" w:rsidRDefault="00C30FDD" w:rsidP="00C30FDD">
      <w:pPr>
        <w:numPr>
          <w:ilvl w:val="0"/>
          <w:numId w:val="877"/>
        </w:numPr>
        <w:rPr>
          <w:lang w:val="es-CL"/>
        </w:rPr>
      </w:pPr>
      <w:r w:rsidRPr="00C30FDD">
        <w:rPr>
          <w:b/>
          <w:bCs/>
          <w:lang w:val="es-CL"/>
        </w:rPr>
        <w:t>La Creación de XP y la Quema de Berries:</w:t>
      </w:r>
      <w:r w:rsidRPr="00C30FDD">
        <w:rPr>
          <w:lang w:val="es-CL"/>
        </w:rPr>
        <w:t> Los </w:t>
      </w:r>
      <w:r w:rsidRPr="00C30FDD">
        <w:rPr>
          <w:b/>
          <w:bCs/>
          <w:lang w:val="es-CL"/>
        </w:rPr>
        <w:t>Berries utilizados en la transacción son quemados de forma verificable y permanente</w:t>
      </w:r>
      <w:r w:rsidRPr="00C30FDD">
        <w:rPr>
          <w:lang w:val="es-CL"/>
        </w:rPr>
        <w:t>, eliminándolos de la circulación. Basándose en la calificación de satisfacción del consumidor, el sistema acuña una nueva cantidad de XP para la Rama de Deseo, de acuerdo con una fórmula simple y transparente:</w:t>
      </w:r>
    </w:p>
    <w:p w14:paraId="4D99C720" w14:textId="77777777" w:rsidR="00C30FDD" w:rsidRPr="00C30FDD" w:rsidRDefault="00C30FDD" w:rsidP="00C30FDD">
      <w:pPr>
        <w:rPr>
          <w:lang w:val="es-CL"/>
        </w:rPr>
      </w:pPr>
      <w:r w:rsidRPr="00C30FDD">
        <w:rPr>
          <w:b/>
          <w:bCs/>
          <w:lang w:val="es-CL"/>
        </w:rPr>
        <w:t>XP Otorgado = (Cantidad de Berries Quemados) x (Tasa de Conversión por Satisfacción)</w:t>
      </w:r>
    </w:p>
    <w:p w14:paraId="1F78E3A7" w14:textId="77777777" w:rsidR="00C30FDD" w:rsidRPr="00C30FDD" w:rsidRDefault="00C30FDD" w:rsidP="00C30FDD">
      <w:pPr>
        <w:rPr>
          <w:lang w:val="es-CL"/>
        </w:rPr>
      </w:pPr>
      <w:r w:rsidRPr="00C30FDD">
        <w:rPr>
          <w:b/>
          <w:bCs/>
          <w:lang w:val="es-CL"/>
        </w:rPr>
        <w:t>4. La Tasa de Conversión por Satisfacción: El Modelo de Bonificación Equilibrada</w:t>
      </w:r>
    </w:p>
    <w:p w14:paraId="7BC24D04" w14:textId="77777777" w:rsidR="00C30FDD" w:rsidRPr="00C30FDD" w:rsidRDefault="00C30FDD" w:rsidP="00C30FDD">
      <w:pPr>
        <w:rPr>
          <w:lang w:val="es-CL"/>
        </w:rPr>
      </w:pPr>
      <w:r w:rsidRPr="00C30FDD">
        <w:rPr>
          <w:lang w:val="es-CL"/>
        </w:rPr>
        <w:t>Esta tasa de conversión es el componente clave de equilibrio. Asegura que el XP solo se otorgue por un trabajo que es genuinamente valorado por la comunidad y está diseñada para la estabilidad económica a largo plazo. La tasa se calcula en una escala lineal basada en la calificación de 1 a 7 (10% por punto):</w:t>
      </w:r>
    </w:p>
    <w:p w14:paraId="68117A00" w14:textId="77777777" w:rsidR="00C30FDD" w:rsidRPr="00C30FDD" w:rsidRDefault="00C30FDD" w:rsidP="00C30FDD">
      <w:pPr>
        <w:numPr>
          <w:ilvl w:val="0"/>
          <w:numId w:val="878"/>
        </w:numPr>
        <w:rPr>
          <w:lang w:val="es-CL"/>
        </w:rPr>
      </w:pPr>
      <w:r w:rsidRPr="00C30FDD">
        <w:rPr>
          <w:b/>
          <w:bCs/>
          <w:lang w:val="es-CL"/>
        </w:rPr>
        <w:t>La Base de Penalización (Calificación de 1/7):</w:t>
      </w:r>
      <w:r w:rsidRPr="00C30FDD">
        <w:rPr>
          <w:lang w:val="es-CL"/>
        </w:rPr>
        <w:t> Una calificación de 1 estrella resulta en una </w:t>
      </w:r>
      <w:r w:rsidRPr="00C30FDD">
        <w:rPr>
          <w:b/>
          <w:bCs/>
          <w:lang w:val="es-CL"/>
        </w:rPr>
        <w:t>Tasa de Conversión del 60%</w:t>
      </w:r>
      <w:r w:rsidRPr="00C30FDD">
        <w:rPr>
          <w:lang w:val="es-CL"/>
        </w:rPr>
        <w:t>. Esto impone una penalización significativa por el fracaso, asegurando que el 40% del valor económico se pierda y no se traduzca en reputación.</w:t>
      </w:r>
    </w:p>
    <w:p w14:paraId="01825368" w14:textId="77777777" w:rsidR="00C30FDD" w:rsidRPr="00C30FDD" w:rsidRDefault="00C30FDD" w:rsidP="00C30FDD">
      <w:pPr>
        <w:numPr>
          <w:ilvl w:val="0"/>
          <w:numId w:val="878"/>
        </w:numPr>
        <w:rPr>
          <w:lang w:val="es-CL"/>
        </w:rPr>
      </w:pPr>
      <w:r w:rsidRPr="00C30FDD">
        <w:rPr>
          <w:b/>
          <w:bCs/>
          <w:lang w:val="es-CL"/>
        </w:rPr>
        <w:lastRenderedPageBreak/>
        <w:t>La Bonificación por Excelencia (Calificación de 7/7):</w:t>
      </w:r>
      <w:r w:rsidRPr="00C30FDD">
        <w:rPr>
          <w:lang w:val="es-CL"/>
        </w:rPr>
        <w:t> Una calificación perfecta de 7 estrellas resulta en una </w:t>
      </w:r>
      <w:r w:rsidRPr="00C30FDD">
        <w:rPr>
          <w:b/>
          <w:bCs/>
          <w:lang w:val="es-CL"/>
        </w:rPr>
        <w:t>Tasa de Conversión del 120%</w:t>
      </w:r>
      <w:r w:rsidRPr="00C30FDD">
        <w:rPr>
          <w:lang w:val="es-CL"/>
        </w:rPr>
        <w:t>. Esto proporciona una poderosa </w:t>
      </w:r>
      <w:r w:rsidRPr="00C30FDD">
        <w:rPr>
          <w:b/>
          <w:bCs/>
          <w:lang w:val="es-CL"/>
        </w:rPr>
        <w:t>bonificación de XP del 20%</w:t>
      </w:r>
      <w:r w:rsidRPr="00C30FDD">
        <w:rPr>
          <w:lang w:val="es-CL"/>
        </w:rPr>
        <w:t>, creando un incentivo fuerte y significativo para que los proveedores ofrezcan una experiencia excepcional que supere las expectativas.</w:t>
      </w:r>
    </w:p>
    <w:p w14:paraId="7FC6647D" w14:textId="77777777" w:rsidR="00C30FDD" w:rsidRPr="00C30FDD" w:rsidRDefault="00C30FDD" w:rsidP="00C30FDD">
      <w:pPr>
        <w:numPr>
          <w:ilvl w:val="0"/>
          <w:numId w:val="878"/>
        </w:numPr>
        <w:rPr>
          <w:lang w:val="es-CL"/>
        </w:rPr>
      </w:pPr>
      <w:r w:rsidRPr="00C30FDD">
        <w:rPr>
          <w:b/>
          <w:bCs/>
          <w:lang w:val="es-CL"/>
        </w:rPr>
        <w:t>El Punto Medio de Estabilidad (Calificación de 4/7):</w:t>
      </w:r>
      <w:r w:rsidRPr="00C30FDD">
        <w:rPr>
          <w:lang w:val="es-CL"/>
        </w:rPr>
        <w:t> Una calificación promedio resulta en una tasa de conversión del </w:t>
      </w:r>
      <w:r w:rsidRPr="00C30FDD">
        <w:rPr>
          <w:b/>
          <w:bCs/>
          <w:lang w:val="es-CL"/>
        </w:rPr>
        <w:t>90%</w:t>
      </w:r>
      <w:r w:rsidRPr="00C30FDD">
        <w:rPr>
          <w:lang w:val="es-CL"/>
        </w:rPr>
        <w:t>. Esta es una característica crucial que previene la inflación de XP por servicios mediocres o meramente "aceptables", asegurando que solo las contribuciones verdaderamente excelentes generen un efecto inflacionario neto en la economía de la reputación.</w:t>
      </w:r>
    </w:p>
    <w:p w14:paraId="790A19F3" w14:textId="77777777" w:rsidR="00C30FDD" w:rsidRPr="00C30FDD" w:rsidRDefault="00C30FDD" w:rsidP="00C30FDD">
      <w:pPr>
        <w:rPr>
          <w:lang w:val="es-CL"/>
        </w:rPr>
      </w:pPr>
      <w:r w:rsidRPr="00C30FDD">
        <w:rPr>
          <w:b/>
          <w:bCs/>
          <w:lang w:val="es-CL"/>
        </w:rPr>
        <w:t>El Impacto:</w:t>
      </w:r>
      <w:r w:rsidRPr="00C30FDD">
        <w:rPr>
          <w:lang w:val="es-CL"/>
        </w:rPr>
        <w:t xml:space="preserve"> Esto desvincula elegantemente la riqueza del poder. Una Rama que vende un producto muy </w:t>
      </w:r>
      <w:proofErr w:type="gramStart"/>
      <w:r w:rsidRPr="00C30FDD">
        <w:rPr>
          <w:lang w:val="es-CL"/>
        </w:rPr>
        <w:t>caro</w:t>
      </w:r>
      <w:proofErr w:type="gramEnd"/>
      <w:r w:rsidRPr="00C30FDD">
        <w:rPr>
          <w:lang w:val="es-CL"/>
        </w:rPr>
        <w:t xml:space="preserve"> pero de mala calidad verá cómo se queman muchos Berries, pero solo ganará el 60% de ese valor en XP. Por el contrario, una Rama que ofrece un servicio muy apreciado será recompensada con una bonificación del 20% en XP, asegurando que su impacto positivo en la comunidad se refleje en su Nivel.</w:t>
      </w:r>
    </w:p>
    <w:p w14:paraId="1392857A" w14:textId="77777777" w:rsidR="00C30FDD" w:rsidRPr="00C30FDD" w:rsidRDefault="00C30FDD" w:rsidP="00C30FDD">
      <w:pPr>
        <w:rPr>
          <w:lang w:val="es-CL"/>
        </w:rPr>
      </w:pPr>
      <w:r w:rsidRPr="00C30FDD">
        <w:rPr>
          <w:b/>
          <w:bCs/>
          <w:lang w:val="es-CL"/>
        </w:rPr>
        <w:t>5. Distribución Justa</w:t>
      </w:r>
    </w:p>
    <w:p w14:paraId="77175915" w14:textId="77777777" w:rsidR="00C30FDD" w:rsidRPr="00C30FDD" w:rsidRDefault="00C30FDD" w:rsidP="00C30FDD">
      <w:pPr>
        <w:rPr>
          <w:lang w:val="es-CL"/>
        </w:rPr>
      </w:pPr>
      <w:r w:rsidRPr="00C30FDD">
        <w:rPr>
          <w:lang w:val="es-CL"/>
        </w:rPr>
        <w:t>El XP generado a través de este protocolo no se entrega a un único "dueño". Se deposita en el </w:t>
      </w:r>
      <w:r w:rsidRPr="00C30FDD">
        <w:rPr>
          <w:b/>
          <w:bCs/>
          <w:lang w:val="es-CL"/>
        </w:rPr>
        <w:t>Fondo de Recompensas de XP</w:t>
      </w:r>
      <w:r w:rsidRPr="00C30FDD">
        <w:rPr>
          <w:lang w:val="es-CL"/>
        </w:rPr>
        <w:t> principal de la Rama de Deseo. Este fondo se distribuye luego entre los miembros del equipo de la Rama según el mismo </w:t>
      </w:r>
      <w:r w:rsidRPr="00C30FDD">
        <w:rPr>
          <w:b/>
          <w:bCs/>
          <w:lang w:val="es-CL"/>
        </w:rPr>
        <w:t>Protocolo de “Consenso de Esfuerzo”</w:t>
      </w:r>
      <w:r w:rsidRPr="00C30FDD">
        <w:rPr>
          <w:lang w:val="es-CL"/>
        </w:rPr>
        <w:t>, que es justo, democrático y transparente, y que es utilizado por todas las Ramas de resolución de Necesidades.</w:t>
      </w:r>
    </w:p>
    <w:p w14:paraId="55C16A92" w14:textId="77777777" w:rsidR="00C30FDD" w:rsidRPr="00C30FDD" w:rsidRDefault="00C30FDD" w:rsidP="00C30FDD">
      <w:pPr>
        <w:rPr>
          <w:lang w:val="es-CL"/>
        </w:rPr>
      </w:pPr>
      <w:r w:rsidRPr="00C30FDD">
        <w:rPr>
          <w:b/>
          <w:bCs/>
          <w:lang w:val="es-CL"/>
        </w:rPr>
        <w:t>Conclusión</w:t>
      </w:r>
    </w:p>
    <w:p w14:paraId="78224B43" w14:textId="77777777" w:rsidR="00C30FDD" w:rsidRPr="00C30FDD" w:rsidRDefault="00C30FDD" w:rsidP="00C30FDD">
      <w:pPr>
        <w:rPr>
          <w:lang w:val="es-CL"/>
        </w:rPr>
      </w:pPr>
      <w:r w:rsidRPr="00C30FDD">
        <w:rPr>
          <w:lang w:val="es-CL"/>
        </w:rPr>
        <w:t>El “Puente de Satisfacción a XP” es la pieza final y unificadora del modelo económico de Trust. Al implementar un sistema equilibrado que tanto penaliza la mala calidad como recompensa fuertemente la excelencia, crea un estándar de mérito único y universal: </w:t>
      </w:r>
      <w:r w:rsidRPr="00C30FDD">
        <w:rPr>
          <w:b/>
          <w:bCs/>
          <w:lang w:val="es-CL"/>
        </w:rPr>
        <w:t>el valor se determina en última instancia por el bienestar y la satisfacción de la comunidad a la que sirves.</w:t>
      </w:r>
      <w:r w:rsidRPr="00C30FDD">
        <w:rPr>
          <w:lang w:val="es-CL"/>
        </w:rPr>
        <w:t> Este protocolo asegura que cada miembro de la sociedad Trust —el ingeniero y el artista, el agricultor y el animador— tenga un camino igualitario y honorable para construir su reputación, aumentar su Nivel y participar plenamente en la vida de su comunidad.</w:t>
      </w:r>
    </w:p>
    <w:p w14:paraId="362B853B" w14:textId="77777777" w:rsidR="00C30FDD" w:rsidRPr="00C30FDD" w:rsidRDefault="00C30FDD"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Inter-Tree.</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Turtle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Tree que el proyecto, Branch o Proposal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Intra-Tree (El Recurso Subsidiario).</w:t>
      </w:r>
      <w:r w:rsidRPr="00491D39">
        <w:rPr>
          <w:rFonts w:ascii="Times New Roman" w:eastAsia="Times New Roman" w:hAnsi="Times New Roman" w:cs="Times New Roman"/>
          <w:lang w:val="es-CL" w:eastAsia="es-CL"/>
        </w:rPr>
        <w:t> Solo si el sistema no puede llenar el número requerido de puestos de expertos de otros Trees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Tree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Inter-Tree, 30% Intra-Tree"</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Inter-Tree como un contrato de servicio formal </w:t>
      </w:r>
      <w:r w:rsidRPr="00491D39">
        <w:rPr>
          <w:rFonts w:ascii="Times New Roman" w:eastAsia="Times New Roman" w:hAnsi="Times New Roman" w:cs="Times New Roman"/>
          <w:b/>
          <w:bCs/>
          <w:lang w:val="es-CL" w:eastAsia="es-CL"/>
        </w:rPr>
        <w:t>T2T (de Tree a Tree)</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Tree B es seleccionado para auditar un proyecto para un Tree A, está realizando un servicio. Por lo tanto, el Tree A (el Tree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Inter-Tree</w:t>
      </w:r>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Tree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r w:rsidRPr="00491D39">
        <w:rPr>
          <w:rFonts w:ascii="Times New Roman" w:eastAsia="Times New Roman" w:hAnsi="Times New Roman" w:cs="Times New Roman"/>
          <w:b/>
          <w:bCs/>
          <w:lang w:val="es-CL" w:eastAsia="es-CL"/>
        </w:rPr>
        <w:t>Nutrients</w:t>
      </w:r>
      <w:r w:rsidRPr="00491D39">
        <w:rPr>
          <w:rFonts w:ascii="Times New Roman" w:eastAsia="Times New Roman" w:hAnsi="Times New Roman" w:cs="Times New Roman"/>
          <w:lang w:val="es-CL" w:eastAsia="es-CL"/>
        </w:rPr>
        <w:t>, con la tasa de cambio determinada por la puntuación del </w:t>
      </w:r>
      <w:r w:rsidRPr="00491D39">
        <w:rPr>
          <w:rFonts w:ascii="Times New Roman" w:eastAsia="Times New Roman" w:hAnsi="Times New Roman" w:cs="Times New Roman"/>
          <w:b/>
          <w:bCs/>
          <w:lang w:val="es-CL" w:eastAsia="es-CL"/>
        </w:rPr>
        <w:t>Turtle Gauge</w:t>
      </w:r>
      <w:r w:rsidRPr="00491D39">
        <w:rPr>
          <w:rFonts w:ascii="Times New Roman" w:eastAsia="Times New Roman" w:hAnsi="Times New Roman" w:cs="Times New Roman"/>
          <w:lang w:val="es-CL" w:eastAsia="es-CL"/>
        </w:rPr>
        <w:t> del Tree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Nutrients se transfieren al Tree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Nutrients se convierten en nuevo XP, basándose en la puntuación del Turtle Gauge del Tree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Tree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Tree A revisan el trabajo de un Tree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Inter-Tree:</w:t>
      </w:r>
      <w:r w:rsidRPr="00491D39">
        <w:rPr>
          <w:rFonts w:ascii="Times New Roman" w:eastAsia="Times New Roman" w:hAnsi="Times New Roman" w:cs="Times New Roman"/>
          <w:lang w:val="es-CL" w:eastAsia="es-CL"/>
        </w:rPr>
        <w:t> Este protocolo crea un flujo constante y saludable de valor y servicios entre Trees, reforzando la interconexión de todo el ecosistema y haciendo que el Turtle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multi-Tree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Trees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Tree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Tree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Tree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"Certified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Tree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r w:rsidRPr="00344AF3">
        <w:rPr>
          <w:rFonts w:ascii="Times New Roman" w:eastAsia="Times New Roman" w:hAnsi="Times New Roman" w:cs="Times New Roman"/>
          <w:b/>
          <w:bCs/>
          <w:lang w:val="es-CL" w:eastAsia="es-CL"/>
        </w:rPr>
        <w:t>Tree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votación interna de supermayoría</w:t>
      </w:r>
      <w:r w:rsidRPr="00344AF3">
        <w:rPr>
          <w:rFonts w:ascii="Times New Roman" w:eastAsia="Times New Roman" w:hAnsi="Times New Roman" w:cs="Times New Roman"/>
          <w:lang w:val="es-CL" w:eastAsia="es-CL"/>
        </w:rPr>
        <w:t> de "Triple Bloqueo" para proponer formalmente la censura de otro Tree.</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Turtle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Trees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Tree acusado ha violado un principio fundamental de la licencia "Certified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Tree han creado un conflicto ideológico o cultural significativo y sostenido que amenaza la cohesión del ecosistema de la Turtle.</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Turtle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Turtle. Todos los Trees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r w:rsidRPr="00344AF3">
        <w:rPr>
          <w:rFonts w:ascii="Times New Roman" w:eastAsia="Times New Roman" w:hAnsi="Times New Roman" w:cs="Times New Roman"/>
          <w:b/>
          <w:bCs/>
          <w:lang w:val="es-CL" w:eastAsia="es-CL"/>
        </w:rPr>
        <w:t>supermayoría de dos tercios (66.7%)</w:t>
      </w:r>
      <w:r w:rsidRPr="00344AF3">
        <w:rPr>
          <w:rFonts w:ascii="Times New Roman" w:eastAsia="Times New Roman" w:hAnsi="Times New Roman" w:cs="Times New Roman"/>
          <w:lang w:val="es-CL" w:eastAsia="es-CL"/>
        </w:rPr>
        <w:t> para ser aprobada. Esto permite la expulsión decisiva de Trees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r w:rsidRPr="00344AF3">
        <w:rPr>
          <w:rFonts w:ascii="Times New Roman" w:eastAsia="Times New Roman" w:hAnsi="Times New Roman" w:cs="Times New Roman"/>
          <w:b/>
          <w:bCs/>
          <w:lang w:val="es-CL" w:eastAsia="es-CL"/>
        </w:rPr>
        <w:t>supermayoría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Tree acusador (o la coalición de Trees)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r w:rsidRPr="00344AF3">
        <w:rPr>
          <w:rFonts w:ascii="Times New Roman" w:eastAsia="Times New Roman" w:hAnsi="Times New Roman" w:cs="Times New Roman"/>
          <w:b/>
          <w:bCs/>
          <w:lang w:val="es-CL" w:eastAsia="es-CL"/>
        </w:rPr>
        <w:t>Turtle Gauge (T-score)</w:t>
      </w:r>
      <w:r w:rsidRPr="00344AF3">
        <w:rPr>
          <w:rFonts w:ascii="Times New Roman" w:eastAsia="Times New Roman" w:hAnsi="Times New Roman" w:cs="Times New Roman"/>
          <w:lang w:val="es-CL" w:eastAsia="es-CL"/>
        </w:rPr>
        <w:t> de cada Tree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Inter-Tree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Trees acusadores debido a su T-score reducido durante el período de penalización será transferida automáticamente al Tree injustamente acusado como reparación, financiada por el "Fondo de Resiliencia" de la Turtle.</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Tree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Tree censurado conserva su membresía y puede continuar operando dentro de la Turtle.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Turtle.</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Tree durante este tiempo es encontrar y negociar su entrada en una nueva Turtle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r w:rsidRPr="00344AF3">
        <w:rPr>
          <w:rFonts w:ascii="Times New Roman" w:eastAsia="Times New Roman" w:hAnsi="Times New Roman" w:cs="Times New Roman"/>
          <w:i/>
          <w:iCs/>
          <w:lang w:val="es-CL" w:eastAsia="es-CL"/>
        </w:rPr>
        <w:t>Sovereign Handshake</w:t>
      </w:r>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Tree migra con éxito a una nueva Turtle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r>
        <w:lastRenderedPageBreak/>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15B7A58C" w:rsidR="00AC4C08"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4156A135" w14:textId="77777777" w:rsidR="00AC4C08" w:rsidRDefault="00AC4C08">
      <w:pPr>
        <w:rPr>
          <w:rFonts w:ascii="Times New Roman" w:eastAsia="Times New Roman" w:hAnsi="Times New Roman" w:cs="Times New Roman"/>
          <w:lang w:val="es-CL" w:eastAsia="es-CL"/>
        </w:rPr>
      </w:pPr>
      <w:r>
        <w:rPr>
          <w:lang w:val="es-CL"/>
        </w:rPr>
        <w:br w:type="page"/>
      </w:r>
    </w:p>
    <w:p w14:paraId="2CE3D460" w14:textId="77777777" w:rsidR="00AC4C08" w:rsidRPr="00AC4C08" w:rsidRDefault="00AC4C08" w:rsidP="00AC4C08">
      <w:pPr>
        <w:pStyle w:val="Ttulo1"/>
        <w:rPr>
          <w:rFonts w:eastAsia="Times New Roman"/>
          <w:lang w:val="es-CL"/>
        </w:rPr>
      </w:pPr>
      <w:r w:rsidRPr="00AC4C08">
        <w:rPr>
          <w:rFonts w:eastAsia="Times New Roman"/>
          <w:lang w:val="es-CL"/>
        </w:rPr>
        <w:lastRenderedPageBreak/>
        <w:t>El Protocolo de Red Federada: Una Arquitectura Legal Híbrida</w:t>
      </w:r>
    </w:p>
    <w:p w14:paraId="3B573F24" w14:textId="77777777" w:rsidR="00AC4C08" w:rsidRPr="00AC4C08" w:rsidRDefault="00AC4C08" w:rsidP="00AC4C08">
      <w:pPr>
        <w:pStyle w:val="NormalWeb"/>
        <w:rPr>
          <w:b/>
          <w:bCs/>
          <w:lang w:val="es-CL"/>
        </w:rPr>
      </w:pPr>
      <w:r w:rsidRPr="00AC4C08">
        <w:rPr>
          <w:b/>
          <w:bCs/>
          <w:lang w:val="es-CL"/>
        </w:rPr>
        <w:t>1. Principio Fundamental</w:t>
      </w:r>
    </w:p>
    <w:p w14:paraId="1D1E20DF" w14:textId="77777777" w:rsidR="00AC4C08" w:rsidRPr="00AC4C08" w:rsidRDefault="00AC4C08" w:rsidP="00AC4C08">
      <w:pPr>
        <w:pStyle w:val="NormalWeb"/>
        <w:rPr>
          <w:lang w:val="es-CL"/>
        </w:rPr>
      </w:pPr>
      <w:r w:rsidRPr="00AC4C08">
        <w:rPr>
          <w:lang w:val="es-CL"/>
        </w:rPr>
        <w:t>Un sistema operativo socioeconómico no puede existir puramente en el código; debe tener una estructura legal robusta y coherente en el mundo real. El </w:t>
      </w:r>
      <w:r w:rsidRPr="00AC4C08">
        <w:rPr>
          <w:b/>
          <w:bCs/>
          <w:lang w:val="es-CL"/>
        </w:rPr>
        <w:t>"Protocolo de Red Federada"</w:t>
      </w:r>
      <w:r w:rsidRPr="00AC4C08">
        <w:rPr>
          <w:lang w:val="es-CL"/>
        </w:rPr>
        <w:t> define la arquitectura legal híbrida del ecosistema Trust. Está diseñado para ser impulsado por su misión y a la vez descentralizado en su operación, combinando las fortalezas de una fundación central sin fines de lucro con una red distribuida de cooperativas autónomas. Esta estructura asegura la integridad de los principios fundamentales del sistema, al tiempo que empodera a sus comunidades con una propiedad y un control verdaderos.</w:t>
      </w:r>
    </w:p>
    <w:p w14:paraId="27DFC7DB" w14:textId="77777777" w:rsidR="00AC4C08" w:rsidRPr="00AC4C08" w:rsidRDefault="00AC4C08" w:rsidP="00AC4C08">
      <w:pPr>
        <w:pStyle w:val="NormalWeb"/>
        <w:rPr>
          <w:b/>
          <w:bCs/>
          <w:lang w:val="es-CL"/>
        </w:rPr>
      </w:pPr>
      <w:r w:rsidRPr="00AC4C08">
        <w:rPr>
          <w:b/>
          <w:bCs/>
          <w:lang w:val="es-CL"/>
        </w:rPr>
        <w:t>2. Los Dos Niveles de la Federación</w:t>
      </w:r>
    </w:p>
    <w:p w14:paraId="4F02E2EA" w14:textId="77777777" w:rsidR="00AC4C08" w:rsidRPr="00AC4C08" w:rsidRDefault="00AC4C08" w:rsidP="00AC4C08">
      <w:pPr>
        <w:pStyle w:val="NormalWeb"/>
        <w:rPr>
          <w:lang w:val="es-CL"/>
        </w:rPr>
      </w:pPr>
      <w:r w:rsidRPr="00AC4C08">
        <w:rPr>
          <w:lang w:val="es-CL"/>
        </w:rPr>
        <w:t>La arquitectura es una federación compuesta por dos tipos de entidades legales distintas pero interconectadas:</w:t>
      </w:r>
    </w:p>
    <w:p w14:paraId="3CC81A5A" w14:textId="77777777" w:rsidR="00AC4C08" w:rsidRPr="00AC4C08" w:rsidRDefault="00AC4C08" w:rsidP="00AC4C08">
      <w:pPr>
        <w:pStyle w:val="NormalWeb"/>
        <w:numPr>
          <w:ilvl w:val="0"/>
          <w:numId w:val="871"/>
        </w:numPr>
        <w:rPr>
          <w:lang w:val="es-CL"/>
        </w:rPr>
      </w:pPr>
      <w:r w:rsidRPr="00AC4C08">
        <w:rPr>
          <w:b/>
          <w:bCs/>
          <w:lang w:val="es-CL"/>
        </w:rPr>
        <w:t>El Núcleo (La Fundación "Turtle"):</w:t>
      </w:r>
      <w:r w:rsidRPr="00AC4C08">
        <w:rPr>
          <w:lang w:val="es-CL"/>
        </w:rPr>
        <w:t> En el centro de cada red soberana se encuentra una </w:t>
      </w:r>
      <w:r w:rsidRPr="00AC4C08">
        <w:rPr>
          <w:b/>
          <w:bCs/>
          <w:lang w:val="es-CL"/>
        </w:rPr>
        <w:t>Fundación</w:t>
      </w:r>
      <w:r w:rsidRPr="00AC4C08">
        <w:rPr>
          <w:lang w:val="es-CL"/>
        </w:rPr>
        <w:t>, una entidad legal sin fines de lucro que actúa como guardiana y custodia de la integridad de esa red. Su propósito principal no es gestionar las operaciones del día a día, sino defender los principios constitucionales del sistema.</w:t>
      </w:r>
    </w:p>
    <w:p w14:paraId="63A7C563" w14:textId="77777777" w:rsidR="00AC4C08" w:rsidRPr="00AC4C08" w:rsidRDefault="00AC4C08" w:rsidP="00AC4C08">
      <w:pPr>
        <w:pStyle w:val="NormalWeb"/>
        <w:numPr>
          <w:ilvl w:val="0"/>
          <w:numId w:val="871"/>
        </w:numPr>
        <w:rPr>
          <w:lang w:val="es-CL"/>
        </w:rPr>
      </w:pPr>
      <w:r w:rsidRPr="00AC4C08">
        <w:rPr>
          <w:b/>
          <w:bCs/>
          <w:lang w:val="es-CL"/>
        </w:rPr>
        <w:t>Los Nodos (Las Cooperativas "Tree"):</w:t>
      </w:r>
      <w:r w:rsidRPr="00AC4C08">
        <w:rPr>
          <w:lang w:val="es-CL"/>
        </w:rPr>
        <w:t> Las entidades operativas de la red —donde las Persons participan, las Needs se resuelven y se crea valor— están estructuradas legalmente como </w:t>
      </w:r>
      <w:r w:rsidRPr="00AC4C08">
        <w:rPr>
          <w:b/>
          <w:bCs/>
          <w:lang w:val="es-CL"/>
        </w:rPr>
        <w:t>Cooperativas de Trabajo</w:t>
      </w:r>
      <w:r w:rsidRPr="00AC4C08">
        <w:rPr>
          <w:lang w:val="es-CL"/>
        </w:rPr>
        <w:t> independientes. Cada Tree es una entidad legal distinta y de propiedad democrática.</w:t>
      </w:r>
    </w:p>
    <w:p w14:paraId="364C46E0" w14:textId="77777777" w:rsidR="00AC4C08" w:rsidRPr="00AC4C08" w:rsidRDefault="00AC4C08" w:rsidP="00AC4C08">
      <w:pPr>
        <w:pStyle w:val="NormalWeb"/>
        <w:rPr>
          <w:b/>
          <w:bCs/>
          <w:lang w:val="es-CL"/>
        </w:rPr>
      </w:pPr>
      <w:r w:rsidRPr="00AC4C08">
        <w:rPr>
          <w:b/>
          <w:bCs/>
          <w:lang w:val="es-CL"/>
        </w:rPr>
        <w:t>3. El Convenio de Afiliación: La Licencia "Certified Trust" en la Práctica</w:t>
      </w:r>
    </w:p>
    <w:p w14:paraId="2747C609" w14:textId="77777777" w:rsidR="00AC4C08" w:rsidRPr="00AC4C08" w:rsidRDefault="00AC4C08" w:rsidP="00AC4C08">
      <w:pPr>
        <w:pStyle w:val="NormalWeb"/>
        <w:rPr>
          <w:lang w:val="es-CL"/>
        </w:rPr>
      </w:pPr>
      <w:r w:rsidRPr="00AC4C08">
        <w:rPr>
          <w:lang w:val="es-CL"/>
        </w:rPr>
        <w:t>El vínculo entre el Núcleo y los Nodos es un acuerdo legal formal que traduce las reglas digitales del sistema en compromisos del mundo real.</w:t>
      </w:r>
    </w:p>
    <w:p w14:paraId="078505C3" w14:textId="77777777" w:rsidR="00AC4C08" w:rsidRPr="00AC4C08" w:rsidRDefault="00AC4C08" w:rsidP="00AC4C08">
      <w:pPr>
        <w:pStyle w:val="NormalWeb"/>
        <w:numPr>
          <w:ilvl w:val="0"/>
          <w:numId w:val="872"/>
        </w:numPr>
        <w:rPr>
          <w:lang w:val="es-CL"/>
        </w:rPr>
      </w:pPr>
      <w:r w:rsidRPr="00AC4C08">
        <w:rPr>
          <w:b/>
          <w:bCs/>
          <w:lang w:val="es-CL"/>
        </w:rPr>
        <w:t>Mecanismo:</w:t>
      </w:r>
      <w:r w:rsidRPr="00AC4C08">
        <w:rPr>
          <w:lang w:val="es-CL"/>
        </w:rPr>
        <w:t> Para formar parte de una red oficial de Trust, una Cooperativa Tree debe firmar un </w:t>
      </w:r>
      <w:r w:rsidRPr="00AC4C08">
        <w:rPr>
          <w:b/>
          <w:bCs/>
          <w:lang w:val="es-CL"/>
        </w:rPr>
        <w:t>Convenio de Afiliación</w:t>
      </w:r>
      <w:r w:rsidRPr="00AC4C08">
        <w:rPr>
          <w:lang w:val="es-CL"/>
        </w:rPr>
        <w:t> con su Fundación Turtle gobernante. Este convenio es la manifestación legal de la licencia </w:t>
      </w:r>
      <w:r w:rsidRPr="00AC4C08">
        <w:rPr>
          <w:b/>
          <w:bCs/>
          <w:lang w:val="es-CL"/>
        </w:rPr>
        <w:t>"Certified Trust"</w:t>
      </w:r>
      <w:r w:rsidRPr="00AC4C08">
        <w:rPr>
          <w:lang w:val="es-CL"/>
        </w:rPr>
        <w:t>.</w:t>
      </w:r>
    </w:p>
    <w:p w14:paraId="153AD00D" w14:textId="77777777" w:rsidR="00AC4C08" w:rsidRPr="00AC4C08" w:rsidRDefault="00AC4C08" w:rsidP="00AC4C08">
      <w:pPr>
        <w:pStyle w:val="NormalWeb"/>
        <w:numPr>
          <w:ilvl w:val="0"/>
          <w:numId w:val="872"/>
        </w:numPr>
        <w:rPr>
          <w:lang w:val="es-CL"/>
        </w:rPr>
      </w:pPr>
      <w:r w:rsidRPr="00AC4C08">
        <w:rPr>
          <w:b/>
          <w:bCs/>
          <w:lang w:val="es-CL"/>
        </w:rPr>
        <w:t>El Mandato:</w:t>
      </w:r>
      <w:r w:rsidRPr="00AC4C08">
        <w:rPr>
          <w:lang w:val="es-CL"/>
        </w:rPr>
        <w:t> Al firmar el convenio, la Cooperativa se compromete a estructurar sus estatutos internos y operaciones en total conformidad con los principios innegociables del ADN de Trust (transparencia, gobernanza democrática, etc.). A cambio, se le otorga el derecho a usar la marca "Trust", a ser reconocida como miembro certificado y a acceder a la red económica Inter-Tree a través de los Nutrients.</w:t>
      </w:r>
    </w:p>
    <w:p w14:paraId="0C4C3DC5" w14:textId="77777777" w:rsidR="00AC4C08" w:rsidRPr="00AC4C08" w:rsidRDefault="00AC4C08" w:rsidP="00AC4C08">
      <w:pPr>
        <w:pStyle w:val="NormalWeb"/>
        <w:rPr>
          <w:b/>
          <w:bCs/>
          <w:lang w:val="es-CL"/>
        </w:rPr>
      </w:pPr>
      <w:r w:rsidRPr="00AC4C08">
        <w:rPr>
          <w:b/>
          <w:bCs/>
          <w:lang w:val="es-CL"/>
        </w:rPr>
        <w:t>4. Integración con los Protocolos Centrales del ADN de Trust</w:t>
      </w:r>
    </w:p>
    <w:p w14:paraId="63EA6723" w14:textId="77777777" w:rsidR="00AC4C08" w:rsidRPr="00AC4C08" w:rsidRDefault="00AC4C08" w:rsidP="00AC4C08">
      <w:pPr>
        <w:pStyle w:val="NormalWeb"/>
        <w:rPr>
          <w:lang w:val="es-CL"/>
        </w:rPr>
      </w:pPr>
      <w:r w:rsidRPr="00AC4C08">
        <w:rPr>
          <w:lang w:val="es-CL"/>
        </w:rPr>
        <w:t>Esta estructura híbrida no es una adición externa, sino la implementación directa en el mundo real de los protocolos más críticos del sistema:</w:t>
      </w:r>
    </w:p>
    <w:p w14:paraId="328388E0" w14:textId="77777777" w:rsidR="00AC4C08" w:rsidRPr="00AC4C08" w:rsidRDefault="00AC4C08" w:rsidP="00AC4C08">
      <w:pPr>
        <w:pStyle w:val="NormalWeb"/>
        <w:numPr>
          <w:ilvl w:val="0"/>
          <w:numId w:val="873"/>
        </w:numPr>
        <w:rPr>
          <w:lang w:val="es-CL"/>
        </w:rPr>
      </w:pPr>
      <w:r w:rsidRPr="00AC4C08">
        <w:rPr>
          <w:b/>
          <w:bCs/>
          <w:lang w:val="es-CL"/>
        </w:rPr>
        <w:t>Protocolo de Inmunidad Soberana y Censura:</w:t>
      </w:r>
      <w:r w:rsidRPr="00AC4C08">
        <w:rPr>
          <w:lang w:val="es-CL"/>
        </w:rPr>
        <w:t> Este es el mecanismo de aplicación del convenio. Si una Cooperativa Tree modifica sus reglas internas de una manera que viola el ADN de Trust (una "Crisis Constitucional"), ha incumplido el Convenio de Afiliación. La Fundación Turtle está entonces legalmente obligada a </w:t>
      </w:r>
      <w:r w:rsidRPr="00AC4C08">
        <w:rPr>
          <w:b/>
          <w:bCs/>
          <w:lang w:val="es-CL"/>
        </w:rPr>
        <w:t>"desafiliarse"</w:t>
      </w:r>
      <w:r w:rsidRPr="00AC4C08">
        <w:rPr>
          <w:lang w:val="es-CL"/>
        </w:rPr>
        <w:t> del Tree. Esta es la ejecución en el mundo real de una </w:t>
      </w:r>
      <w:r w:rsidRPr="00AC4C08">
        <w:rPr>
          <w:b/>
          <w:bCs/>
          <w:lang w:val="es-CL"/>
        </w:rPr>
        <w:t>Censura</w:t>
      </w:r>
      <w:r w:rsidRPr="00AC4C08">
        <w:rPr>
          <w:lang w:val="es-CL"/>
        </w:rPr>
        <w:t>, que resulta en que el Tree pierda su certificación y acceso a la red. La Cooperativa puede seguir existiendo, pero ya no forma parte del ecosistema oficial de Trust.</w:t>
      </w:r>
    </w:p>
    <w:p w14:paraId="7B26C713" w14:textId="77777777" w:rsidR="00AC4C08" w:rsidRPr="00AC4C08" w:rsidRDefault="00AC4C08" w:rsidP="00AC4C08">
      <w:pPr>
        <w:pStyle w:val="NormalWeb"/>
        <w:numPr>
          <w:ilvl w:val="0"/>
          <w:numId w:val="873"/>
        </w:numPr>
        <w:rPr>
          <w:lang w:val="es-CL"/>
        </w:rPr>
      </w:pPr>
      <w:r w:rsidRPr="00AC4C08">
        <w:rPr>
          <w:b/>
          <w:bCs/>
          <w:lang w:val="es-CL"/>
        </w:rPr>
        <w:lastRenderedPageBreak/>
        <w:t>Principio de Mitosis Legal:</w:t>
      </w:r>
      <w:r w:rsidRPr="00AC4C08">
        <w:rPr>
          <w:lang w:val="es-CL"/>
        </w:rPr>
        <w:t> Este modelo es la encarnación de la mitosis legal. Una Fundación Génesis puede servir como la Turtle para una red de muchas Cooperativas Tree. Si el sistema se expande a una nueva jurisdicción, se puede establecer una nueva </w:t>
      </w:r>
      <w:r w:rsidRPr="00AC4C08">
        <w:rPr>
          <w:b/>
          <w:bCs/>
          <w:lang w:val="es-CL"/>
        </w:rPr>
        <w:t>Fundación Sucesora</w:t>
      </w:r>
      <w:r w:rsidRPr="00AC4C08">
        <w:rPr>
          <w:lang w:val="es-CL"/>
        </w:rPr>
        <w:t> independiente para que actúe como la Turtle local para las Cooperativas de esa región, creando una red legal federada y resiliente.</w:t>
      </w:r>
    </w:p>
    <w:p w14:paraId="19B00B9B" w14:textId="3A7339EA" w:rsidR="00AC4C08" w:rsidRPr="00AC4C08" w:rsidRDefault="00AC4C08" w:rsidP="00AC4C08">
      <w:pPr>
        <w:pStyle w:val="NormalWeb"/>
        <w:numPr>
          <w:ilvl w:val="0"/>
          <w:numId w:val="873"/>
        </w:numPr>
        <w:rPr>
          <w:lang w:val="es-CL"/>
        </w:rPr>
      </w:pPr>
      <w:r w:rsidRPr="00AC4C08">
        <w:rPr>
          <w:b/>
          <w:bCs/>
          <w:lang w:val="es-CL"/>
        </w:rPr>
        <w:t>La Proto-Turtle:</w:t>
      </w:r>
      <w:r w:rsidRPr="00AC4C08">
        <w:rPr>
          <w:lang w:val="es-CL"/>
        </w:rPr>
        <w:t> La gobernanza de una Fundación Turtle puede estructurarse para reflejar el protocolo de la Proto-Turtle. Su junta directiva puede estar compuesta por delegados elegidos directamente por las Cooperativas Tree miembro, creando una </w:t>
      </w:r>
      <w:r w:rsidRPr="00AC4C08">
        <w:rPr>
          <w:b/>
          <w:bCs/>
          <w:lang w:val="es-CL"/>
        </w:rPr>
        <w:t>"Cámara de los Trees"</w:t>
      </w:r>
      <w:r w:rsidRPr="00AC4C08">
        <w:rPr>
          <w:lang w:val="es-CL"/>
        </w:rPr>
        <w:t> (</w:t>
      </w:r>
      <w:r w:rsidRPr="00AC4C08">
        <w:rPr>
          <w:i/>
          <w:iCs/>
          <w:lang w:val="es-CL"/>
        </w:rPr>
        <w:t>House of Trees</w:t>
      </w:r>
      <w:r w:rsidRPr="00AC4C08">
        <w:rPr>
          <w:lang w:val="es-CL"/>
        </w:rPr>
        <w:t>) real a nivel de la gobernanza de la fundación</w:t>
      </w:r>
      <w:r>
        <w:rPr>
          <w:lang w:val="es-CL"/>
        </w:rPr>
        <w:t>, también puede crearse una “Camara de las Personas” (House of People)</w:t>
      </w:r>
      <w:r w:rsidRPr="00AC4C08">
        <w:rPr>
          <w:lang w:val="es-CL"/>
        </w:rPr>
        <w:t>.</w:t>
      </w:r>
    </w:p>
    <w:p w14:paraId="11B9FBC6" w14:textId="77777777" w:rsidR="00AC4C08" w:rsidRPr="00AC4C08" w:rsidRDefault="00AC4C08" w:rsidP="00AC4C08">
      <w:pPr>
        <w:pStyle w:val="NormalWeb"/>
        <w:numPr>
          <w:ilvl w:val="0"/>
          <w:numId w:val="873"/>
        </w:numPr>
        <w:rPr>
          <w:lang w:val="es-CL"/>
        </w:rPr>
      </w:pPr>
      <w:r w:rsidRPr="00AC4C08">
        <w:rPr>
          <w:b/>
          <w:bCs/>
          <w:lang w:val="es-CL"/>
        </w:rPr>
        <w:t>Cortafuegos de Responsabilidad (</w:t>
      </w:r>
      <w:r w:rsidRPr="00AC4C08">
        <w:rPr>
          <w:b/>
          <w:bCs/>
          <w:i/>
          <w:iCs/>
          <w:lang w:val="es-CL"/>
        </w:rPr>
        <w:t>Liability Firewall</w:t>
      </w:r>
      <w:r w:rsidRPr="00AC4C08">
        <w:rPr>
          <w:b/>
          <w:bCs/>
          <w:lang w:val="es-CL"/>
        </w:rPr>
        <w:t>):</w:t>
      </w:r>
      <w:r w:rsidRPr="00AC4C08">
        <w:rPr>
          <w:lang w:val="es-CL"/>
        </w:rPr>
        <w:t> Esta estructura crea un cortafuegos de responsabilidad natural y robusto. Como cada Tree es una entidad legal independiente, el fracaso legal o financiero de una Cooperativa no crea un riesgo sistémico que pueda derribar a la Fundación o al resto de la red.</w:t>
      </w:r>
    </w:p>
    <w:p w14:paraId="26FC92D4" w14:textId="77777777" w:rsidR="00AC4C08" w:rsidRPr="00AC4C08" w:rsidRDefault="00AC4C08" w:rsidP="00AC4C08">
      <w:pPr>
        <w:pStyle w:val="NormalWeb"/>
        <w:rPr>
          <w:b/>
          <w:bCs/>
          <w:lang w:val="es-CL"/>
        </w:rPr>
      </w:pPr>
      <w:r w:rsidRPr="00AC4C08">
        <w:rPr>
          <w:b/>
          <w:bCs/>
          <w:lang w:val="es-CL"/>
        </w:rPr>
        <w:t>5. Conclusión</w:t>
      </w:r>
    </w:p>
    <w:p w14:paraId="429995D3" w14:textId="77777777" w:rsidR="00AC4C08" w:rsidRPr="00AC4C08" w:rsidRDefault="00AC4C08" w:rsidP="00AC4C08">
      <w:pPr>
        <w:pStyle w:val="NormalWeb"/>
        <w:rPr>
          <w:lang w:val="es-CL"/>
        </w:rPr>
      </w:pPr>
      <w:r w:rsidRPr="00AC4C08">
        <w:rPr>
          <w:lang w:val="es-CL"/>
        </w:rPr>
        <w:t>El Protocolo de Red Federada proporciona una hoja de ruta legal y operativa clara, escalable y resiliente para el ecosistema Trust. Logra una síntesis perfecta:</w:t>
      </w:r>
    </w:p>
    <w:p w14:paraId="19158C15" w14:textId="77777777" w:rsidR="00AC4C08" w:rsidRPr="00AC4C08" w:rsidRDefault="00AC4C08" w:rsidP="00AC4C08">
      <w:pPr>
        <w:pStyle w:val="NormalWeb"/>
        <w:numPr>
          <w:ilvl w:val="0"/>
          <w:numId w:val="874"/>
        </w:numPr>
        <w:rPr>
          <w:lang w:val="es-CL"/>
        </w:rPr>
      </w:pPr>
      <w:r w:rsidRPr="00AC4C08">
        <w:rPr>
          <w:b/>
          <w:bCs/>
          <w:lang w:val="es-CL"/>
        </w:rPr>
        <w:t>Centralizada en su Misión:</w:t>
      </w:r>
      <w:r w:rsidRPr="00AC4C08">
        <w:rPr>
          <w:lang w:val="es-CL"/>
        </w:rPr>
        <w:t> La Fundación Turtle asegura la pureza filosófica y la coherencia del ADN de Trust.</w:t>
      </w:r>
    </w:p>
    <w:p w14:paraId="6AABBF98" w14:textId="77777777" w:rsidR="00AC4C08" w:rsidRPr="00AC4C08" w:rsidRDefault="00AC4C08" w:rsidP="00AC4C08">
      <w:pPr>
        <w:pStyle w:val="NormalWeb"/>
        <w:numPr>
          <w:ilvl w:val="0"/>
          <w:numId w:val="874"/>
        </w:numPr>
        <w:rPr>
          <w:lang w:val="es-CL"/>
        </w:rPr>
      </w:pPr>
      <w:r w:rsidRPr="00AC4C08">
        <w:rPr>
          <w:b/>
          <w:bCs/>
          <w:lang w:val="es-CL"/>
        </w:rPr>
        <w:t>Descentralizada en su Operación:</w:t>
      </w:r>
      <w:r w:rsidRPr="00AC4C08">
        <w:rPr>
          <w:lang w:val="es-CL"/>
        </w:rPr>
        <w:t> Las Cooperativas Tree aseguran la autonomía, el control democrático y la ejecución ágil del día a día.</w:t>
      </w:r>
    </w:p>
    <w:p w14:paraId="59E20C60" w14:textId="77777777" w:rsidR="00AC4C08" w:rsidRPr="00AC4C08" w:rsidRDefault="00AC4C08" w:rsidP="00AC4C08">
      <w:pPr>
        <w:pStyle w:val="NormalWeb"/>
        <w:rPr>
          <w:lang w:val="es-CL"/>
        </w:rPr>
      </w:pPr>
      <w:r w:rsidRPr="00AC4C08">
        <w:rPr>
          <w:lang w:val="es-CL"/>
        </w:rPr>
        <w:t>Este modelo híbrido traduce los principios abstractos del ADN de Trust en una estructura corporativa concreta, pragmática y extremadamente potente. Proporciona un camino claro para construir una red global que es a la vez profundamente fiel a sus principios y operacionalmente eficaz.</w:t>
      </w:r>
    </w:p>
    <w:p w14:paraId="2477745C" w14:textId="77777777" w:rsidR="00F624EE" w:rsidRDefault="00F624EE" w:rsidP="00AC4C08">
      <w:pPr>
        <w:pStyle w:val="NormalWeb"/>
        <w:rPr>
          <w:lang w:val="es-CL"/>
        </w:rPr>
      </w:pPr>
    </w:p>
    <w:p w14:paraId="434177AD" w14:textId="77777777" w:rsidR="006B4966" w:rsidRDefault="006B4966" w:rsidP="006B4966">
      <w:pPr>
        <w:pStyle w:val="NormalWeb"/>
        <w:ind w:left="720"/>
        <w:rPr>
          <w:b/>
          <w:bCs/>
          <w:lang w:val="es-CL"/>
        </w:rPr>
      </w:pPr>
    </w:p>
    <w:p w14:paraId="7E3A2CD0" w14:textId="77777777" w:rsidR="00AC4C08" w:rsidRDefault="00AC4C08">
      <w:pPr>
        <w:rPr>
          <w:rFonts w:asciiTheme="majorHAnsi" w:eastAsia="Times New Roman" w:hAnsiTheme="majorHAnsi" w:cstheme="majorBidi"/>
          <w:color w:val="0F4761" w:themeColor="accent1" w:themeShade="BF"/>
          <w:sz w:val="32"/>
          <w:szCs w:val="32"/>
          <w:lang w:val="es-CL"/>
        </w:rPr>
      </w:pPr>
      <w:r>
        <w:rPr>
          <w:rFonts w:eastAsia="Times New Roman"/>
          <w:lang w:val="es-CL"/>
        </w:rPr>
        <w:br w:type="page"/>
      </w:r>
    </w:p>
    <w:p w14:paraId="1CA592CF" w14:textId="21380C3C" w:rsidR="006B4966" w:rsidRPr="006B4966" w:rsidRDefault="006B4966" w:rsidP="006B4966">
      <w:pPr>
        <w:pStyle w:val="Ttulo1"/>
        <w:rPr>
          <w:rFonts w:eastAsia="Times New Roman"/>
          <w:lang w:val="es-CL"/>
        </w:rPr>
      </w:pPr>
      <w:r w:rsidRPr="006B4966">
        <w:rPr>
          <w:rFonts w:eastAsia="Times New Roman"/>
          <w:lang w:val="es-CL"/>
        </w:rPr>
        <w:lastRenderedPageBreak/>
        <w:t>El Protocolo de Cortafuegos de Responsabilidad: Un Marco para la Separación Legal Proporcional</w:t>
      </w:r>
    </w:p>
    <w:p w14:paraId="16FDDCE7" w14:textId="77777777" w:rsidR="006B4966" w:rsidRPr="006B4966" w:rsidRDefault="006B4966" w:rsidP="006B4966">
      <w:pPr>
        <w:pStyle w:val="NormalWeb"/>
        <w:ind w:left="720"/>
        <w:rPr>
          <w:b/>
          <w:bCs/>
          <w:lang w:val="es-CL"/>
        </w:rPr>
      </w:pPr>
      <w:r w:rsidRPr="006B4966">
        <w:rPr>
          <w:b/>
          <w:bCs/>
          <w:lang w:val="es-CL"/>
        </w:rPr>
        <w:t>1. Principio Fundamental</w:t>
      </w:r>
    </w:p>
    <w:p w14:paraId="24104B42" w14:textId="77777777" w:rsidR="006B4966" w:rsidRPr="006B4966" w:rsidRDefault="006B4966" w:rsidP="006B4966">
      <w:pPr>
        <w:pStyle w:val="NormalWeb"/>
        <w:ind w:left="720"/>
        <w:rPr>
          <w:lang w:val="es-CL"/>
        </w:rPr>
      </w:pPr>
      <w:r w:rsidRPr="006B4966">
        <w:rPr>
          <w:lang w:val="es-CL"/>
        </w:rPr>
        <w:t>Un ecosistema resiliente y ágil debe ser capaz de gestionar una cartera diversa de proyectos, desde iniciativas digitales a pequeña escala hasta construcciones físicas a gran escala. Una única estructura legal monolítica es ineficiente y poco adecuada para esta realidad. El </w:t>
      </w:r>
      <w:r w:rsidRPr="006B4966">
        <w:rPr>
          <w:b/>
          <w:bCs/>
          <w:lang w:val="es-CL"/>
        </w:rPr>
        <w:t>"Protocolo de Cortafuegos de Responsabilidad"</w:t>
      </w:r>
      <w:r w:rsidRPr="006B4966">
        <w:rPr>
          <w:lang w:val="es-CL"/>
        </w:rPr>
        <w:t> (</w:t>
      </w:r>
      <w:r w:rsidRPr="006B4966">
        <w:rPr>
          <w:i/>
          <w:iCs/>
          <w:lang w:val="es-CL"/>
        </w:rPr>
        <w:t>Liability Firewall</w:t>
      </w:r>
      <w:r w:rsidRPr="006B4966">
        <w:rPr>
          <w:lang w:val="es-CL"/>
        </w:rPr>
        <w:t>) es el marco constitucional que proporciona un enfoque flexible y proporcional a la responsabilidad legal. Asegura que la estructura legal de una Branch se adapte a su nivel de riesgo externo, permitiendo la máxima eficiencia en escenarios de bajo riesgo y proporcionando una protección legal robusta para la comunidad en empresas de alto riesgo.</w:t>
      </w:r>
    </w:p>
    <w:p w14:paraId="2023E571" w14:textId="77777777" w:rsidR="006B4966" w:rsidRPr="006B4966" w:rsidRDefault="006B4966" w:rsidP="006B4966">
      <w:pPr>
        <w:pStyle w:val="NormalWeb"/>
        <w:ind w:left="720"/>
        <w:rPr>
          <w:b/>
          <w:bCs/>
          <w:lang w:val="es-CL"/>
        </w:rPr>
      </w:pPr>
      <w:r w:rsidRPr="006B4966">
        <w:rPr>
          <w:b/>
          <w:bCs/>
          <w:lang w:val="es-CL"/>
        </w:rPr>
        <w:t>2. El Estado por Defecto: Branches como Proyectos Internos</w:t>
      </w:r>
    </w:p>
    <w:p w14:paraId="1C25D7F3" w14:textId="77777777" w:rsidR="006B4966" w:rsidRPr="006B4966" w:rsidRDefault="006B4966" w:rsidP="006B4966">
      <w:pPr>
        <w:pStyle w:val="NormalWeb"/>
        <w:ind w:left="720"/>
        <w:rPr>
          <w:lang w:val="es-CL"/>
        </w:rPr>
      </w:pPr>
      <w:r w:rsidRPr="006B4966">
        <w:rPr>
          <w:lang w:val="es-CL"/>
        </w:rPr>
        <w:t>Por defecto, la gran mayoría de las Branches operan bajo la estructura legal más simple y eficiente.</w:t>
      </w:r>
    </w:p>
    <w:p w14:paraId="72DA4C15" w14:textId="77777777" w:rsidR="006B4966" w:rsidRPr="006B4966" w:rsidRDefault="006B4966" w:rsidP="006B4966">
      <w:pPr>
        <w:pStyle w:val="NormalWeb"/>
        <w:numPr>
          <w:ilvl w:val="0"/>
          <w:numId w:val="868"/>
        </w:numPr>
        <w:rPr>
          <w:lang w:val="es-CL"/>
        </w:rPr>
      </w:pPr>
      <w:r w:rsidRPr="006B4966">
        <w:rPr>
          <w:b/>
          <w:bCs/>
          <w:lang w:val="es-CL"/>
        </w:rPr>
        <w:t>Mecanismo:</w:t>
      </w:r>
      <w:r w:rsidRPr="006B4966">
        <w:rPr>
          <w:lang w:val="es-CL"/>
        </w:rPr>
        <w:t> Las Branches estándar —particularmente aquellas enfocadas en el desarrollo digital, la investigación o los servicios comunitarios a pequeña escala— son tratadas como </w:t>
      </w:r>
      <w:r w:rsidRPr="006B4966">
        <w:rPr>
          <w:b/>
          <w:bCs/>
          <w:lang w:val="es-CL"/>
        </w:rPr>
        <w:t>proyectos internos</w:t>
      </w:r>
      <w:r w:rsidRPr="006B4966">
        <w:rPr>
          <w:lang w:val="es-CL"/>
        </w:rPr>
        <w:t>. Operan directamente bajo el paraguas legal y administrativo de la Fundación sin fines de lucro de su Tree.</w:t>
      </w:r>
    </w:p>
    <w:p w14:paraId="3BA5B46B" w14:textId="77777777" w:rsidR="006B4966" w:rsidRPr="006B4966" w:rsidRDefault="006B4966" w:rsidP="006B4966">
      <w:pPr>
        <w:pStyle w:val="NormalWeb"/>
        <w:numPr>
          <w:ilvl w:val="0"/>
          <w:numId w:val="868"/>
        </w:numPr>
        <w:rPr>
          <w:lang w:val="es-CL"/>
        </w:rPr>
      </w:pPr>
      <w:r w:rsidRPr="006B4966">
        <w:rPr>
          <w:b/>
          <w:bCs/>
          <w:lang w:val="es-CL"/>
        </w:rPr>
        <w:t>Gestión de Riesgos:</w:t>
      </w:r>
      <w:r w:rsidRPr="006B4966">
        <w:rPr>
          <w:lang w:val="es-CL"/>
        </w:rPr>
        <w:t> El riesgo colectivo para estas operaciones estándar se gestiona sistémicamente a través del </w:t>
      </w:r>
      <w:r w:rsidRPr="006B4966">
        <w:rPr>
          <w:b/>
          <w:bCs/>
          <w:lang w:val="es-CL"/>
        </w:rPr>
        <w:t>Fondo de Resiliencia de la Turtle</w:t>
      </w:r>
      <w:r w:rsidRPr="006B4966">
        <w:rPr>
          <w:lang w:val="es-CL"/>
        </w:rPr>
        <w:t>. Este fondo actúa como un seguro a nivel de toda la red, diseñado para cubrir los daños materiales de un fallo de proyecto catastrófico pero interno, protegiendo a la comunidad de riesgos operativos imprevistos.</w:t>
      </w:r>
    </w:p>
    <w:p w14:paraId="5F075133" w14:textId="77777777" w:rsidR="006B4966" w:rsidRPr="006B4966" w:rsidRDefault="006B4966" w:rsidP="006B4966">
      <w:pPr>
        <w:pStyle w:val="NormalWeb"/>
        <w:ind w:left="720"/>
        <w:rPr>
          <w:b/>
          <w:bCs/>
          <w:lang w:val="es-CL"/>
        </w:rPr>
      </w:pPr>
      <w:r w:rsidRPr="006B4966">
        <w:rPr>
          <w:b/>
          <w:bCs/>
          <w:lang w:val="es-CL"/>
        </w:rPr>
        <w:t>3. El Detonante para la Separación: El Mandato de Riesgo Externo</w:t>
      </w:r>
    </w:p>
    <w:p w14:paraId="36C2F3AF" w14:textId="77777777" w:rsidR="006B4966" w:rsidRPr="006B4966" w:rsidRDefault="006B4966" w:rsidP="006B4966">
      <w:pPr>
        <w:pStyle w:val="NormalWeb"/>
        <w:ind w:left="720"/>
        <w:rPr>
          <w:lang w:val="es-CL"/>
        </w:rPr>
      </w:pPr>
      <w:r w:rsidRPr="006B4966">
        <w:rPr>
          <w:lang w:val="es-CL"/>
        </w:rPr>
        <w:t>Este protocolo se activa automáticamente cuando las actividades propuestas por una Branch implican riesgos legales externos significativos y específicos que van más allá del fallo operativo estándar. Estos detonantes incluyen, entre otros:</w:t>
      </w:r>
    </w:p>
    <w:p w14:paraId="700B5876" w14:textId="77777777" w:rsidR="006B4966" w:rsidRPr="006B4966" w:rsidRDefault="006B4966" w:rsidP="006B4966">
      <w:pPr>
        <w:pStyle w:val="NormalWeb"/>
        <w:numPr>
          <w:ilvl w:val="0"/>
          <w:numId w:val="869"/>
        </w:numPr>
        <w:rPr>
          <w:lang w:val="es-CL"/>
        </w:rPr>
      </w:pPr>
      <w:r w:rsidRPr="006B4966">
        <w:rPr>
          <w:lang w:val="es-CL"/>
        </w:rPr>
        <w:t>Proyectos que involucran construcción física a gran escala con implicaciones para la seguridad pública.</w:t>
      </w:r>
    </w:p>
    <w:p w14:paraId="7E4DA98A" w14:textId="77777777" w:rsidR="006B4966" w:rsidRPr="006B4966" w:rsidRDefault="006B4966" w:rsidP="006B4966">
      <w:pPr>
        <w:pStyle w:val="NormalWeb"/>
        <w:numPr>
          <w:ilvl w:val="0"/>
          <w:numId w:val="869"/>
        </w:numPr>
        <w:rPr>
          <w:lang w:val="es-CL"/>
        </w:rPr>
      </w:pPr>
      <w:r w:rsidRPr="006B4966">
        <w:rPr>
          <w:lang w:val="es-CL"/>
        </w:rPr>
        <w:t>Branches que proporcionan servicios con potencial responsabilidad médica o profesional.</w:t>
      </w:r>
    </w:p>
    <w:p w14:paraId="046E0AF2" w14:textId="77777777" w:rsidR="006B4966" w:rsidRPr="006B4966" w:rsidRDefault="006B4966" w:rsidP="006B4966">
      <w:pPr>
        <w:pStyle w:val="NormalWeb"/>
        <w:numPr>
          <w:ilvl w:val="0"/>
          <w:numId w:val="869"/>
        </w:numPr>
        <w:rPr>
          <w:lang w:val="es-CL"/>
        </w:rPr>
      </w:pPr>
      <w:r w:rsidRPr="006B4966">
        <w:rPr>
          <w:lang w:val="es-CL"/>
        </w:rPr>
        <w:t>Iniciativas que requieren la formalización de contratos financieros importantes con entidades externas del mundo heredado.</w:t>
      </w:r>
    </w:p>
    <w:p w14:paraId="0CA6AA7A" w14:textId="77777777" w:rsidR="006B4966" w:rsidRPr="006B4966" w:rsidRDefault="006B4966" w:rsidP="006B4966">
      <w:pPr>
        <w:pStyle w:val="NormalWeb"/>
        <w:ind w:left="720"/>
        <w:rPr>
          <w:b/>
          <w:bCs/>
          <w:lang w:val="es-CL"/>
        </w:rPr>
      </w:pPr>
      <w:r w:rsidRPr="006B4966">
        <w:rPr>
          <w:b/>
          <w:bCs/>
          <w:lang w:val="es-CL"/>
        </w:rPr>
        <w:t>4. El Mecanismo: Patrocinio Fiscal como Cortafuegos de Responsabilidad</w:t>
      </w:r>
    </w:p>
    <w:p w14:paraId="70E6C583" w14:textId="77777777" w:rsidR="006B4966" w:rsidRPr="006B4966" w:rsidRDefault="006B4966" w:rsidP="006B4966">
      <w:pPr>
        <w:pStyle w:val="NormalWeb"/>
        <w:ind w:left="720"/>
        <w:rPr>
          <w:lang w:val="es-CL"/>
        </w:rPr>
      </w:pPr>
      <w:r w:rsidRPr="006B4966">
        <w:rPr>
          <w:lang w:val="es-CL"/>
        </w:rPr>
        <w:t>Cuando se aprueba una Branch de alto riesgo, el sistema no requiere la creación de una nueva entidad sin fines de lucro separada, lo cual sería lento y burocrático. En su lugar, la Fundación del Tree emplea una herramienta legal más ágil: el </w:t>
      </w:r>
      <w:r w:rsidRPr="006B4966">
        <w:rPr>
          <w:b/>
          <w:bCs/>
          <w:lang w:val="es-CL"/>
        </w:rPr>
        <w:t>Patrocinio Fiscal</w:t>
      </w:r>
      <w:r w:rsidRPr="006B4966">
        <w:rPr>
          <w:lang w:val="es-CL"/>
        </w:rPr>
        <w:t> (</w:t>
      </w:r>
      <w:r w:rsidRPr="006B4966">
        <w:rPr>
          <w:i/>
          <w:iCs/>
          <w:lang w:val="es-CL"/>
        </w:rPr>
        <w:t>Fiscal Sponsorship</w:t>
      </w:r>
      <w:r w:rsidRPr="006B4966">
        <w:rPr>
          <w:lang w:val="es-CL"/>
        </w:rPr>
        <w:t>).</w:t>
      </w:r>
    </w:p>
    <w:p w14:paraId="60341F76" w14:textId="77777777" w:rsidR="006B4966" w:rsidRPr="006B4966" w:rsidRDefault="006B4966" w:rsidP="006B4966">
      <w:pPr>
        <w:pStyle w:val="NormalWeb"/>
        <w:numPr>
          <w:ilvl w:val="0"/>
          <w:numId w:val="870"/>
        </w:numPr>
        <w:rPr>
          <w:lang w:val="es-CL"/>
        </w:rPr>
      </w:pPr>
      <w:r w:rsidRPr="006B4966">
        <w:rPr>
          <w:b/>
          <w:bCs/>
          <w:lang w:val="es-CL"/>
        </w:rPr>
        <w:t>Estatus Legal:</w:t>
      </w:r>
      <w:r w:rsidRPr="006B4966">
        <w:rPr>
          <w:lang w:val="es-CL"/>
        </w:rPr>
        <w:t> Bajo este modelo, la Sustenance Branch es tratada como un </w:t>
      </w:r>
      <w:r w:rsidRPr="006B4966">
        <w:rPr>
          <w:b/>
          <w:bCs/>
          <w:lang w:val="es-CL"/>
        </w:rPr>
        <w:t>proyecto legalmente distinto</w:t>
      </w:r>
      <w:r w:rsidRPr="006B4966">
        <w:rPr>
          <w:lang w:val="es-CL"/>
        </w:rPr>
        <w:t>, similar a un contratista independiente que opera bajo la supervisión fiscal de la Fundación.</w:t>
      </w:r>
    </w:p>
    <w:p w14:paraId="4AA7C8DC" w14:textId="77777777" w:rsidR="006B4966" w:rsidRPr="006B4966" w:rsidRDefault="006B4966" w:rsidP="006B4966">
      <w:pPr>
        <w:pStyle w:val="NormalWeb"/>
        <w:numPr>
          <w:ilvl w:val="0"/>
          <w:numId w:val="870"/>
        </w:numPr>
        <w:rPr>
          <w:lang w:val="es-CL"/>
        </w:rPr>
      </w:pPr>
      <w:r w:rsidRPr="006B4966">
        <w:rPr>
          <w:b/>
          <w:bCs/>
          <w:lang w:val="es-CL"/>
        </w:rPr>
        <w:lastRenderedPageBreak/>
        <w:t>El Rol de la Fundación:</w:t>
      </w:r>
      <w:r w:rsidRPr="006B4966">
        <w:rPr>
          <w:lang w:val="es-CL"/>
        </w:rPr>
        <w:t> La Fundación actúa como patrocinador fiscal, gestionando los fondos de la Branch, asegurando el cumplimiento legal y normativo, y proporcionando supervisión administrativa.</w:t>
      </w:r>
    </w:p>
    <w:p w14:paraId="21D17558" w14:textId="77777777" w:rsidR="006B4966" w:rsidRPr="006B4966" w:rsidRDefault="006B4966" w:rsidP="006B4966">
      <w:pPr>
        <w:pStyle w:val="NormalWeb"/>
        <w:numPr>
          <w:ilvl w:val="0"/>
          <w:numId w:val="870"/>
        </w:numPr>
        <w:rPr>
          <w:lang w:val="es-CL"/>
        </w:rPr>
      </w:pPr>
      <w:r w:rsidRPr="006B4966">
        <w:rPr>
          <w:b/>
          <w:bCs/>
          <w:lang w:val="es-CL"/>
        </w:rPr>
        <w:t>El Cortafuegos:</w:t>
      </w:r>
      <w:r w:rsidRPr="006B4966">
        <w:rPr>
          <w:lang w:val="es-CL"/>
        </w:rPr>
        <w:t> Esta estructura crea un </w:t>
      </w:r>
      <w:r w:rsidRPr="006B4966">
        <w:rPr>
          <w:b/>
          <w:bCs/>
          <w:lang w:val="es-CL"/>
        </w:rPr>
        <w:t>cortafuegos legal</w:t>
      </w:r>
      <w:r w:rsidRPr="006B4966">
        <w:rPr>
          <w:lang w:val="es-CL"/>
        </w:rPr>
        <w:t> crucial. Aísla las responsabilidades específicas de la Branch de alto riesgo de los activos principales del Tree y de todas sus otras Branches. Si ese proyecto específico se enfrenta a una demanda, quiebra u otra acción legal externa, la responsabilidad queda contenida dentro de ese proyecto patrocinado fiscalmente, protegiendo a la comunidad en general y al Fondo de Resiliencia de ser el objetivo.</w:t>
      </w:r>
    </w:p>
    <w:p w14:paraId="7B8F6723" w14:textId="77777777" w:rsidR="006B4966" w:rsidRPr="006B4966" w:rsidRDefault="006B4966" w:rsidP="006B4966">
      <w:pPr>
        <w:pStyle w:val="NormalWeb"/>
        <w:ind w:left="720"/>
        <w:rPr>
          <w:b/>
          <w:bCs/>
          <w:lang w:val="es-CL"/>
        </w:rPr>
      </w:pPr>
      <w:r w:rsidRPr="006B4966">
        <w:rPr>
          <w:b/>
          <w:bCs/>
          <w:lang w:val="es-CL"/>
        </w:rPr>
        <w:t>5. Conclusión</w:t>
      </w:r>
    </w:p>
    <w:p w14:paraId="4774B66E" w14:textId="3CFB2BAF" w:rsidR="008B7FF9" w:rsidRDefault="006B4966" w:rsidP="006B4966">
      <w:pPr>
        <w:pStyle w:val="NormalWeb"/>
        <w:ind w:left="720"/>
        <w:rPr>
          <w:lang w:val="es-CL"/>
        </w:rPr>
      </w:pPr>
      <w:r w:rsidRPr="006B4966">
        <w:rPr>
          <w:lang w:val="es-CL"/>
        </w:rPr>
        <w:t>El Protocolo de Cortafuegos de Responsabilidad ofrece lo mejor de ambos mundos: </w:t>
      </w:r>
      <w:r w:rsidRPr="006B4966">
        <w:rPr>
          <w:b/>
          <w:bCs/>
          <w:lang w:val="es-CL"/>
        </w:rPr>
        <w:t>eficiencia para lo rutinario y resiliencia para lo ambicioso</w:t>
      </w:r>
      <w:r w:rsidRPr="006B4966">
        <w:rPr>
          <w:lang w:val="es-CL"/>
        </w:rPr>
        <w:t>. Permite la creación rápida y sin fricciones de innumerables proyectos de bajo riesgo sin una sobrecarga legal innecesaria. Simultáneamente, proporciona un mecanismo robusto e incorporado para proteger legalmente a la comunidad de los riesgos inherentes a las empresas más innovadoras y transformadoras. Este protocolo es una expresión arquitectónica directa de los valores fundamentales del sistema de Eficiencia, Flexibilidad y estabilidad sistémica a largo plazo.</w:t>
      </w:r>
    </w:p>
    <w:p w14:paraId="0AC7B677" w14:textId="77777777" w:rsidR="008B7FF9" w:rsidRDefault="008B7FF9">
      <w:pPr>
        <w:rPr>
          <w:rFonts w:ascii="Times New Roman" w:eastAsia="Times New Roman" w:hAnsi="Times New Roman" w:cs="Times New Roman"/>
          <w:lang w:val="es-CL" w:eastAsia="es-CL"/>
        </w:rPr>
      </w:pPr>
      <w:r>
        <w:rPr>
          <w:lang w:val="es-CL"/>
        </w:rPr>
        <w:br w:type="page"/>
      </w:r>
    </w:p>
    <w:p w14:paraId="0F9D809F" w14:textId="77777777" w:rsidR="008B7FF9" w:rsidRPr="008B7FF9" w:rsidRDefault="008B7FF9" w:rsidP="008B7FF9">
      <w:pPr>
        <w:pStyle w:val="Ttulo1"/>
        <w:rPr>
          <w:rFonts w:eastAsia="Times New Roman"/>
          <w:lang w:val="es-CL"/>
        </w:rPr>
      </w:pPr>
      <w:r w:rsidRPr="008B7FF9">
        <w:rPr>
          <w:rFonts w:eastAsia="Times New Roman"/>
          <w:lang w:val="es-CL"/>
        </w:rPr>
        <w:lastRenderedPageBreak/>
        <w:t>El Protocolo de Propiedad Intelectual: Un Marco para la Custodia Colectiva y la Innovación Defensiva</w:t>
      </w:r>
    </w:p>
    <w:p w14:paraId="285C1015" w14:textId="77777777" w:rsidR="008B7FF9" w:rsidRPr="008B7FF9" w:rsidRDefault="008B7FF9" w:rsidP="00503B93">
      <w:pPr>
        <w:pStyle w:val="NormalWeb"/>
        <w:ind w:firstLine="708"/>
        <w:rPr>
          <w:lang w:val="es-CL"/>
        </w:rPr>
      </w:pPr>
      <w:r w:rsidRPr="008B7FF9">
        <w:rPr>
          <w:b/>
          <w:bCs/>
          <w:lang w:val="es-CL"/>
        </w:rPr>
        <w:t>Sección 1: Principios Fundamentales y Base Filosófica</w:t>
      </w:r>
    </w:p>
    <w:p w14:paraId="6EE1B192" w14:textId="77777777" w:rsidR="008B7FF9" w:rsidRPr="008B7FF9" w:rsidRDefault="008B7FF9" w:rsidP="008B7FF9">
      <w:pPr>
        <w:pStyle w:val="NormalWeb"/>
        <w:ind w:left="720"/>
        <w:rPr>
          <w:lang w:val="es-CL"/>
        </w:rPr>
      </w:pPr>
      <w:r w:rsidRPr="008B7FF9">
        <w:rPr>
          <w:b/>
          <w:bCs/>
          <w:lang w:val="es-CL"/>
        </w:rPr>
        <w:t>1.1. Preámbulo:</w:t>
      </w:r>
      <w:r w:rsidRPr="008B7FF9">
        <w:rPr>
          <w:lang w:val="es-CL"/>
        </w:rPr>
        <w:t> Este protocolo establece el marco constitucional para la creación, custodia y defensa de la propiedad intelectual (PI) dentro del ecosistema Trust. Se funda en el principio de que el derecho de propiedad intelectual tradicional, arraigado en la exclusión y el monopolio privado, es incompatible con los valores fundamentales de Trust de descentralización radical, contribución colectiva y reputación basada en el mérito. Este protocolo redefine los activos intangibles no como propiedad privada para ser acaparada, sino como recursos custodiados por la comunidad para ser cultivados para el bien colectivo.</w:t>
      </w:r>
    </w:p>
    <w:p w14:paraId="636613DD" w14:textId="77777777" w:rsidR="008B7FF9" w:rsidRPr="008B7FF9" w:rsidRDefault="008B7FF9" w:rsidP="008B7FF9">
      <w:pPr>
        <w:pStyle w:val="NormalWeb"/>
        <w:ind w:left="720"/>
        <w:rPr>
          <w:lang w:val="es-CL"/>
        </w:rPr>
      </w:pPr>
      <w:r w:rsidRPr="008B7FF9">
        <w:rPr>
          <w:b/>
          <w:bCs/>
          <w:lang w:val="es-CL"/>
        </w:rPr>
        <w:t>1.2. La Primacía de la Contribución sobre el Capital:</w:t>
      </w:r>
      <w:r w:rsidRPr="008B7FF9">
        <w:rPr>
          <w:lang w:val="es-CL"/>
        </w:rPr>
        <w:t> El valor de la propiedad intelectual dentro de Trust se mide por su utilidad demostrada para resolver "Necesidades" definidas por la comunidad, no por su potencial de monetización. La recompensa principal por la innovación es la generación de Puntos de Experiencia (XP) no transferibles, que reflejan el reconocimiento de la comunidad a una contribución valiosa. Este protocolo prohíbe arquitectónicamente cualquier mecanismo por el cual la riqueza denominada en Berries pueda convertirse en derechos de PI o en influencia denominada en XP. El derecho de un innovador es uno de </w:t>
      </w:r>
      <w:r w:rsidRPr="008B7FF9">
        <w:rPr>
          <w:b/>
          <w:bCs/>
          <w:lang w:val="es-CL"/>
        </w:rPr>
        <w:t>reconocimiento y reputación</w:t>
      </w:r>
      <w:r w:rsidRPr="008B7FF9">
        <w:rPr>
          <w:lang w:val="es-CL"/>
        </w:rPr>
        <w:t>, no de exclusión.</w:t>
      </w:r>
    </w:p>
    <w:p w14:paraId="5E14FFCB" w14:textId="77777777" w:rsidR="008B7FF9" w:rsidRPr="008B7FF9" w:rsidRDefault="008B7FF9" w:rsidP="008B7FF9">
      <w:pPr>
        <w:pStyle w:val="NormalWeb"/>
        <w:ind w:left="720"/>
        <w:rPr>
          <w:lang w:val="es-CL"/>
        </w:rPr>
      </w:pPr>
      <w:r w:rsidRPr="008B7FF9">
        <w:rPr>
          <w:b/>
          <w:bCs/>
          <w:lang w:val="es-CL"/>
        </w:rPr>
        <w:t>1.3. Custodia Descentralizada:</w:t>
      </w:r>
      <w:r w:rsidRPr="008B7FF9">
        <w:rPr>
          <w:lang w:val="es-CL"/>
        </w:rPr>
        <w:t> La propiedad y el control de la PI no se centralizarán en una única entidad monolítica. De acuerdo con el "Principio de Mitosis Legal", la custodia legal de los activos de PI debe distribuirse a través de una red federada de "Fundaciones Trust" independientes, cada una actuando como un guardián legal para las contribuciones de su comunidad local mientras participa en un pacto global. El modelo es uno de </w:t>
      </w:r>
      <w:r w:rsidRPr="008B7FF9">
        <w:rPr>
          <w:b/>
          <w:bCs/>
          <w:lang w:val="es-CL"/>
        </w:rPr>
        <w:t>custodia federada y descentralizada</w:t>
      </w:r>
      <w:r w:rsidRPr="008B7FF9">
        <w:rPr>
          <w:lang w:val="es-CL"/>
        </w:rPr>
        <w:t>.</w:t>
      </w:r>
    </w:p>
    <w:p w14:paraId="66A5E7E9" w14:textId="77777777" w:rsidR="008B7FF9" w:rsidRPr="008B7FF9" w:rsidRDefault="008B7FF9" w:rsidP="008B7FF9">
      <w:pPr>
        <w:pStyle w:val="NormalWeb"/>
        <w:ind w:left="720"/>
        <w:rPr>
          <w:lang w:val="es-CL"/>
        </w:rPr>
      </w:pPr>
      <w:r w:rsidRPr="008B7FF9">
        <w:rPr>
          <w:b/>
          <w:bCs/>
          <w:lang w:val="es-CL"/>
        </w:rPr>
        <w:t>1.4. Un Procomún Abierto y Fértil:</w:t>
      </w:r>
      <w:r w:rsidRPr="008B7FF9">
        <w:rPr>
          <w:lang w:val="es-CL"/>
        </w:rPr>
        <w:t> Las ideas son el génesis del ciclo de creación de valor dentro de Trust. Este protocolo está diseñado para asegurar que el procomún intelectual siga siendo un terreno fértil para la innovación, donde las ideas puedan ser libremente combinadas, debatidas y mejoradas por el colectivo. No otorgará a los creadores un derecho de monopolio de exclusión que les permita impedir que otros construyan sobre su trabajo.</w:t>
      </w:r>
    </w:p>
    <w:p w14:paraId="05BEB555" w14:textId="77777777" w:rsidR="008B7FF9" w:rsidRPr="008B7FF9" w:rsidRDefault="008B7FF9" w:rsidP="008B7FF9">
      <w:pPr>
        <w:pStyle w:val="NormalWeb"/>
        <w:ind w:left="720"/>
        <w:rPr>
          <w:lang w:val="es-CL"/>
        </w:rPr>
      </w:pPr>
      <w:r w:rsidRPr="008B7FF9">
        <w:rPr>
          <w:b/>
          <w:bCs/>
          <w:lang w:val="es-CL"/>
        </w:rPr>
        <w:t>1.5. Derechos de Custodia Dinámicos:</w:t>
      </w:r>
      <w:r w:rsidRPr="008B7FF9">
        <w:rPr>
          <w:lang w:val="es-CL"/>
        </w:rPr>
        <w:t> En alineación con los principios de "Gravedad de XP" y el "Desvanecimiento Temporal", la influencia que un creador mantiene sobre sus contribuciones pasadas será proporcional a su posición activa actual dentro de la comunidad. Aunque el Trace inmutable siempre registrará su acto de creación, el derecho activo de custodia disminuye con la inactividad, asegurando que el procomún sea gobernado por sus miembros vivos y contribuyentes.</w:t>
      </w:r>
    </w:p>
    <w:p w14:paraId="003F2FA3" w14:textId="77777777" w:rsidR="008B7FF9" w:rsidRPr="008B7FF9" w:rsidRDefault="008B7FF9" w:rsidP="008B7FF9">
      <w:pPr>
        <w:pStyle w:val="NormalWeb"/>
        <w:ind w:left="720"/>
        <w:rPr>
          <w:lang w:val="es-CL"/>
        </w:rPr>
      </w:pPr>
      <w:r w:rsidRPr="008B7FF9">
        <w:rPr>
          <w:b/>
          <w:bCs/>
          <w:lang w:val="es-CL"/>
        </w:rPr>
        <w:t>Sección 2: El Pacto de Contribución Comunitaria (Contribuciones Entrantes)</w:t>
      </w:r>
    </w:p>
    <w:p w14:paraId="131324B5" w14:textId="77777777" w:rsidR="008B7FF9" w:rsidRPr="008B7FF9" w:rsidRDefault="008B7FF9" w:rsidP="008B7FF9">
      <w:pPr>
        <w:pStyle w:val="NormalWeb"/>
        <w:ind w:left="720"/>
        <w:rPr>
          <w:lang w:val="es-CL"/>
        </w:rPr>
      </w:pPr>
      <w:r w:rsidRPr="008B7FF9">
        <w:rPr>
          <w:b/>
          <w:bCs/>
          <w:lang w:val="es-CL"/>
        </w:rPr>
        <w:t>2.1. Mandato:</w:t>
      </w:r>
      <w:r w:rsidRPr="008B7FF9">
        <w:rPr>
          <w:lang w:val="es-CL"/>
        </w:rPr>
        <w:t> El Pacto de Contribución Comunitaria (PCC) es el contrato legal universal que rige todas las contribuciones de código, datos, documentación y otras obras protegidas por derechos de autor a cualquier proyecto "Certificado por Trust".</w:t>
      </w:r>
    </w:p>
    <w:p w14:paraId="6073F8D6" w14:textId="77777777" w:rsidR="008B7FF9" w:rsidRPr="008B7FF9" w:rsidRDefault="008B7FF9" w:rsidP="008B7FF9">
      <w:pPr>
        <w:pStyle w:val="NormalWeb"/>
        <w:ind w:left="720"/>
        <w:rPr>
          <w:lang w:val="es-CL"/>
        </w:rPr>
      </w:pPr>
      <w:r w:rsidRPr="008B7FF9">
        <w:rPr>
          <w:b/>
          <w:bCs/>
          <w:lang w:val="es-CL"/>
        </w:rPr>
        <w:t>2.2. Mecanismo Legal: Acuerdo de Licencia de Colaborador (CLA):</w:t>
      </w:r>
    </w:p>
    <w:p w14:paraId="5C1E2414" w14:textId="77777777" w:rsidR="008B7FF9" w:rsidRPr="008B7FF9" w:rsidRDefault="008B7FF9" w:rsidP="008B7FF9">
      <w:pPr>
        <w:pStyle w:val="NormalWeb"/>
        <w:numPr>
          <w:ilvl w:val="0"/>
          <w:numId w:val="879"/>
        </w:numPr>
        <w:rPr>
          <w:lang w:val="es-CL"/>
        </w:rPr>
      </w:pPr>
      <w:r w:rsidRPr="008B7FF9">
        <w:rPr>
          <w:b/>
          <w:bCs/>
          <w:lang w:val="es-CL"/>
        </w:rPr>
        <w:t>CLA Individual (ICLA):</w:t>
      </w:r>
      <w:r w:rsidRPr="008B7FF9">
        <w:rPr>
          <w:lang w:val="es-CL"/>
        </w:rPr>
        <w:t> Cada "Persona" debe firmar un ICLA digital al unirse al sistema, antes de que se pueda realizar cualquier contribución.</w:t>
      </w:r>
    </w:p>
    <w:p w14:paraId="0B5B0CBA" w14:textId="77777777" w:rsidR="008B7FF9" w:rsidRPr="008B7FF9" w:rsidRDefault="008B7FF9" w:rsidP="008B7FF9">
      <w:pPr>
        <w:pStyle w:val="NormalWeb"/>
        <w:numPr>
          <w:ilvl w:val="0"/>
          <w:numId w:val="879"/>
        </w:numPr>
        <w:rPr>
          <w:lang w:val="es-CL"/>
        </w:rPr>
      </w:pPr>
      <w:r w:rsidRPr="008B7FF9">
        <w:rPr>
          <w:b/>
          <w:bCs/>
          <w:lang w:val="es-CL"/>
        </w:rPr>
        <w:lastRenderedPageBreak/>
        <w:t>CLA Corporativo (CCLA):</w:t>
      </w:r>
      <w:r w:rsidRPr="008B7FF9">
        <w:rPr>
          <w:lang w:val="es-CL"/>
        </w:rPr>
        <w:t> Cualquier entidad externa, "Patrocinador" o corporación cuyos miembros contribuyan como parte de sus funciones debe firmar un CCLA.</w:t>
      </w:r>
    </w:p>
    <w:p w14:paraId="3F03FFE8" w14:textId="77777777" w:rsidR="008B7FF9" w:rsidRPr="008B7FF9" w:rsidRDefault="008B7FF9" w:rsidP="008B7FF9">
      <w:pPr>
        <w:pStyle w:val="NormalWeb"/>
        <w:ind w:left="720"/>
        <w:rPr>
          <w:lang w:val="es-CL"/>
        </w:rPr>
      </w:pPr>
      <w:r w:rsidRPr="008B7FF9">
        <w:rPr>
          <w:b/>
          <w:bCs/>
          <w:lang w:val="es-CL"/>
        </w:rPr>
        <w:t>2.3. Términos Fundamentales del Pacto:</w:t>
      </w:r>
    </w:p>
    <w:p w14:paraId="177D33F0" w14:textId="77777777" w:rsidR="008B7FF9" w:rsidRPr="008B7FF9" w:rsidRDefault="008B7FF9" w:rsidP="008B7FF9">
      <w:pPr>
        <w:pStyle w:val="NormalWeb"/>
        <w:numPr>
          <w:ilvl w:val="0"/>
          <w:numId w:val="880"/>
        </w:numPr>
        <w:rPr>
          <w:lang w:val="es-CL"/>
        </w:rPr>
      </w:pPr>
      <w:r w:rsidRPr="008B7FF9">
        <w:rPr>
          <w:b/>
          <w:bCs/>
          <w:lang w:val="es-CL"/>
        </w:rPr>
        <w:t>Otorgamiento de Licencia a la Fundación:</w:t>
      </w:r>
      <w:r w:rsidRPr="008B7FF9">
        <w:rPr>
          <w:lang w:val="es-CL"/>
        </w:rPr>
        <w:t> Los contribuyentes otorgan a su Fundación Trust gobernante una licencia perpetua, mundial, no exclusiva, libre de regalías e irrevocable para usar, reproducir, modificar, distribuir y sublicenciar sus contribuciones. Esto es esencial para que la Fundación gestione y defienda legalmente el trabajo colectivo.</w:t>
      </w:r>
    </w:p>
    <w:p w14:paraId="393E2AB2" w14:textId="77777777" w:rsidR="008B7FF9" w:rsidRPr="008B7FF9" w:rsidRDefault="008B7FF9" w:rsidP="008B7FF9">
      <w:pPr>
        <w:pStyle w:val="NormalWeb"/>
        <w:numPr>
          <w:ilvl w:val="0"/>
          <w:numId w:val="880"/>
        </w:numPr>
        <w:rPr>
          <w:lang w:val="es-CL"/>
        </w:rPr>
      </w:pPr>
      <w:r w:rsidRPr="008B7FF9">
        <w:rPr>
          <w:b/>
          <w:bCs/>
          <w:lang w:val="es-CL"/>
        </w:rPr>
        <w:t>Retención de la Propiedad Original:</w:t>
      </w:r>
      <w:r w:rsidRPr="008B7FF9">
        <w:rPr>
          <w:lang w:val="es-CL"/>
        </w:rPr>
        <w:t> El PCC es una licencia, no una transferencia de propiedad. Los contribuyentes retienen la plena propiedad de los derechos de autor de sus obras originales, otorgándoles la libertad de usar sus contribuciones para cualquier otro propósito fuera del ecosistema Trust.</w:t>
      </w:r>
    </w:p>
    <w:p w14:paraId="20F8C476" w14:textId="77777777" w:rsidR="008B7FF9" w:rsidRPr="008B7FF9" w:rsidRDefault="008B7FF9" w:rsidP="008B7FF9">
      <w:pPr>
        <w:pStyle w:val="NormalWeb"/>
        <w:numPr>
          <w:ilvl w:val="0"/>
          <w:numId w:val="880"/>
        </w:numPr>
        <w:rPr>
          <w:lang w:val="es-CL"/>
        </w:rPr>
      </w:pPr>
      <w:r w:rsidRPr="008B7FF9">
        <w:rPr>
          <w:b/>
          <w:bCs/>
          <w:lang w:val="es-CL"/>
        </w:rPr>
        <w:t>Licencia de Salida por Defecto (Copyleft Fuerte):</w:t>
      </w:r>
      <w:r w:rsidRPr="008B7FF9">
        <w:rPr>
          <w:lang w:val="es-CL"/>
        </w:rPr>
        <w:t> Para defenderse de los "ataques vampiro" de carácter propietario, la licencia por defecto para el trabajo colectivo del software central de Trust será una </w:t>
      </w:r>
      <w:r w:rsidRPr="008B7FF9">
        <w:rPr>
          <w:b/>
          <w:bCs/>
          <w:lang w:val="es-CL"/>
        </w:rPr>
        <w:t>licencia de copyleft fuerte</w:t>
      </w:r>
      <w:r w:rsidRPr="008B7FF9">
        <w:rPr>
          <w:lang w:val="es-CL"/>
        </w:rPr>
        <w:t> (por ejemplo, la Licencia Pública General de GNU v3 o un sucesor). Esto obliga legalmente a que todas las obras derivadas se distribuyan bajo los mismos términos de código abierto, asegurando que el procomún permanezca perpetuamente abierto.</w:t>
      </w:r>
    </w:p>
    <w:p w14:paraId="02959586" w14:textId="77777777" w:rsidR="008B7FF9" w:rsidRPr="008B7FF9" w:rsidRDefault="008B7FF9" w:rsidP="008B7FF9">
      <w:pPr>
        <w:pStyle w:val="NormalWeb"/>
        <w:numPr>
          <w:ilvl w:val="0"/>
          <w:numId w:val="880"/>
        </w:numPr>
        <w:rPr>
          <w:lang w:val="es-CL"/>
        </w:rPr>
      </w:pPr>
      <w:r w:rsidRPr="008B7FF9">
        <w:rPr>
          <w:b/>
          <w:bCs/>
          <w:lang w:val="es-CL"/>
        </w:rPr>
        <w:t>Concesión Explícita de Patentes:</w:t>
      </w:r>
      <w:r w:rsidRPr="008B7FF9">
        <w:rPr>
          <w:lang w:val="es-CL"/>
        </w:rPr>
        <w:t> El PCC incorporará una concesión explícita de patentes. Al contribuir, un participante otorga a la comunidad una licencia de patente perpetua, mundial, no exclusiva, libre de regalías e irrevocable sobre cualquiera de sus patentes que sea necesariamente infringida por la contribución. Esto previene una "emboscada de patentes", donde un contribuyente podría usar sus propias patentes para atacar el proyecto.</w:t>
      </w:r>
    </w:p>
    <w:p w14:paraId="3F95E110" w14:textId="77777777" w:rsidR="008B7FF9" w:rsidRPr="008B7FF9" w:rsidRDefault="008B7FF9" w:rsidP="008B7FF9">
      <w:pPr>
        <w:pStyle w:val="NormalWeb"/>
        <w:ind w:left="720"/>
        <w:rPr>
          <w:lang w:val="es-CL"/>
        </w:rPr>
      </w:pPr>
      <w:r w:rsidRPr="008B7FF9">
        <w:rPr>
          <w:b/>
          <w:bCs/>
          <w:lang w:val="es-CL"/>
        </w:rPr>
        <w:t>Sección 3: La Égida de Patentes (Una Estrategia Defensiva Multinivel)</w:t>
      </w:r>
    </w:p>
    <w:p w14:paraId="73E8032B" w14:textId="77777777" w:rsidR="008B7FF9" w:rsidRPr="008B7FF9" w:rsidRDefault="008B7FF9" w:rsidP="008B7FF9">
      <w:pPr>
        <w:pStyle w:val="NormalWeb"/>
        <w:ind w:left="720"/>
        <w:rPr>
          <w:lang w:val="es-CL"/>
        </w:rPr>
      </w:pPr>
      <w:r w:rsidRPr="008B7FF9">
        <w:rPr>
          <w:b/>
          <w:bCs/>
          <w:lang w:val="es-CL"/>
        </w:rPr>
        <w:t>3.1. Mandato:</w:t>
      </w:r>
      <w:r w:rsidRPr="008B7FF9">
        <w:rPr>
          <w:lang w:val="es-CL"/>
        </w:rPr>
        <w:t> La Égida de Patentes es el protocolo integral diseñado para defender la libertad de operación del ecosistema frente a amenazas de patentes, tanto internas como externas. Se compone de tres capas de protección integradas.</w:t>
      </w:r>
    </w:p>
    <w:p w14:paraId="26CE9018" w14:textId="77777777" w:rsidR="008B7FF9" w:rsidRPr="008B7FF9" w:rsidRDefault="008B7FF9" w:rsidP="008B7FF9">
      <w:pPr>
        <w:pStyle w:val="NormalWeb"/>
        <w:ind w:left="720"/>
        <w:rPr>
          <w:lang w:val="es-CL"/>
        </w:rPr>
      </w:pPr>
      <w:r w:rsidRPr="008B7FF9">
        <w:rPr>
          <w:b/>
          <w:bCs/>
          <w:lang w:val="es-CL"/>
        </w:rPr>
        <w:t>3.2. Nivel 1: El Procomún de Patentes de Trust (Defensa Interna):</w:t>
      </w:r>
    </w:p>
    <w:p w14:paraId="5D7AABC7" w14:textId="77777777" w:rsidR="008B7FF9" w:rsidRPr="008B7FF9" w:rsidRDefault="008B7FF9" w:rsidP="008B7FF9">
      <w:pPr>
        <w:pStyle w:val="NormalWeb"/>
        <w:numPr>
          <w:ilvl w:val="0"/>
          <w:numId w:val="881"/>
        </w:numPr>
        <w:rPr>
          <w:lang w:val="es-CL"/>
        </w:rPr>
      </w:pPr>
      <w:r w:rsidRPr="008B7FF9">
        <w:rPr>
          <w:b/>
          <w:bCs/>
          <w:lang w:val="es-CL"/>
        </w:rPr>
        <w:t>Propósito:</w:t>
      </w:r>
      <w:r w:rsidRPr="008B7FF9">
        <w:rPr>
          <w:lang w:val="es-CL"/>
        </w:rPr>
        <w:t> Prevenir arquitectónicamente conflictos de patentes entre los "Árboles" soberanos dentro de la federación de Trust.</w:t>
      </w:r>
    </w:p>
    <w:p w14:paraId="461CE0F0" w14:textId="77777777" w:rsidR="008B7FF9" w:rsidRPr="008B7FF9" w:rsidRDefault="008B7FF9" w:rsidP="008B7FF9">
      <w:pPr>
        <w:pStyle w:val="NormalWeb"/>
        <w:numPr>
          <w:ilvl w:val="0"/>
          <w:numId w:val="881"/>
        </w:numPr>
        <w:rPr>
          <w:lang w:val="es-CL"/>
        </w:rPr>
      </w:pPr>
      <w:r w:rsidRPr="008B7FF9">
        <w:rPr>
          <w:b/>
          <w:bCs/>
          <w:lang w:val="es-CL"/>
        </w:rPr>
        <w:t>Mecanismo:</w:t>
      </w:r>
      <w:r w:rsidRPr="008B7FF9">
        <w:rPr>
          <w:lang w:val="es-CL"/>
        </w:rPr>
        <w:t> Basado en el modelo de la Open Invention Network (OIN), se mantendrá una "Definición del Sistema Trust" formal que describe las tecnologías centrales del protocolo.</w:t>
      </w:r>
    </w:p>
    <w:p w14:paraId="5CEE2363" w14:textId="77777777" w:rsidR="008B7FF9" w:rsidRPr="008B7FF9" w:rsidRDefault="008B7FF9" w:rsidP="008B7FF9">
      <w:pPr>
        <w:pStyle w:val="NormalWeb"/>
        <w:numPr>
          <w:ilvl w:val="0"/>
          <w:numId w:val="881"/>
        </w:numPr>
        <w:rPr>
          <w:lang w:val="es-CL"/>
        </w:rPr>
      </w:pPr>
      <w:r w:rsidRPr="008B7FF9">
        <w:rPr>
          <w:b/>
          <w:bCs/>
          <w:lang w:val="es-CL"/>
        </w:rPr>
        <w:t>Implementación:</w:t>
      </w:r>
      <w:r w:rsidRPr="008B7FF9">
        <w:rPr>
          <w:lang w:val="es-CL"/>
        </w:rPr>
        <w:t> La membresía en el "Procomún de Patentes de Trust" es una condición obligatoria y no negociable de la licencia "Certificada por Trust". Al unirse, cada Árbol se compromete contractualmente a no hacer valer ninguna de sus patentes que se apliquen a la Definición del Sistema Trust contra ningún otro Árbol miembro, creando un pacto de no agresión de patentes en todo el sistema.</w:t>
      </w:r>
    </w:p>
    <w:p w14:paraId="36D082C1" w14:textId="77777777" w:rsidR="008B7FF9" w:rsidRPr="008B7FF9" w:rsidRDefault="008B7FF9" w:rsidP="008B7FF9">
      <w:pPr>
        <w:pStyle w:val="NormalWeb"/>
        <w:ind w:left="720"/>
        <w:rPr>
          <w:lang w:val="es-CL"/>
        </w:rPr>
      </w:pPr>
      <w:r w:rsidRPr="008B7FF9">
        <w:rPr>
          <w:b/>
          <w:bCs/>
          <w:lang w:val="es-CL"/>
        </w:rPr>
        <w:t>3.3. Nivel 2: Los Guardianes del Protocolo (Defensa Proactiva Externa):</w:t>
      </w:r>
    </w:p>
    <w:p w14:paraId="7834EE44" w14:textId="77777777" w:rsidR="008B7FF9" w:rsidRPr="008B7FF9" w:rsidRDefault="008B7FF9" w:rsidP="008B7FF9">
      <w:pPr>
        <w:pStyle w:val="NormalWeb"/>
        <w:numPr>
          <w:ilvl w:val="0"/>
          <w:numId w:val="882"/>
        </w:numPr>
        <w:rPr>
          <w:lang w:val="es-CL"/>
        </w:rPr>
      </w:pPr>
      <w:r w:rsidRPr="008B7FF9">
        <w:rPr>
          <w:b/>
          <w:bCs/>
          <w:lang w:val="es-CL"/>
        </w:rPr>
        <w:t>Propósito:</w:t>
      </w:r>
      <w:r w:rsidRPr="008B7FF9">
        <w:rPr>
          <w:lang w:val="es-CL"/>
        </w:rPr>
        <w:t> Establecer una fuerza profesional y activa para defender a todo el ecosistema de amenazas de PI externas, en particular de las Entidades No Practicantes ("troles de patentes").</w:t>
      </w:r>
    </w:p>
    <w:p w14:paraId="21A5A3D6" w14:textId="77777777" w:rsidR="008B7FF9" w:rsidRPr="008B7FF9" w:rsidRDefault="008B7FF9" w:rsidP="008B7FF9">
      <w:pPr>
        <w:pStyle w:val="NormalWeb"/>
        <w:numPr>
          <w:ilvl w:val="0"/>
          <w:numId w:val="882"/>
        </w:numPr>
        <w:rPr>
          <w:lang w:val="es-CL"/>
        </w:rPr>
      </w:pPr>
      <w:r w:rsidRPr="008B7FF9">
        <w:rPr>
          <w:b/>
          <w:bCs/>
          <w:lang w:val="es-CL"/>
        </w:rPr>
        <w:t>Mecanismo:</w:t>
      </w:r>
      <w:r w:rsidRPr="008B7FF9">
        <w:rPr>
          <w:lang w:val="es-CL"/>
        </w:rPr>
        <w:t> Basado en el modelo de defensa proactiva de la Linux Foundation.</w:t>
      </w:r>
    </w:p>
    <w:p w14:paraId="6A8B0967" w14:textId="77777777" w:rsidR="008B7FF9" w:rsidRPr="008B7FF9" w:rsidRDefault="008B7FF9" w:rsidP="008B7FF9">
      <w:pPr>
        <w:pStyle w:val="NormalWeb"/>
        <w:numPr>
          <w:ilvl w:val="0"/>
          <w:numId w:val="882"/>
        </w:numPr>
        <w:rPr>
          <w:lang w:val="es-CL"/>
        </w:rPr>
      </w:pPr>
      <w:r w:rsidRPr="008B7FF9">
        <w:rPr>
          <w:b/>
          <w:bCs/>
          <w:lang w:val="es-CL"/>
        </w:rPr>
        <w:t>Implementación:</w:t>
      </w:r>
      <w:r w:rsidRPr="008B7FF9">
        <w:rPr>
          <w:lang w:val="es-CL"/>
        </w:rPr>
        <w:t> Se establecerá una "Rama de Guardianes del Protocolo" permanente y de alto valor. Su "Necesidad" fundacional es "Defender el ecosistema de amenazas externas de propiedad intelectual".</w:t>
      </w:r>
    </w:p>
    <w:p w14:paraId="72F4AB40" w14:textId="77777777" w:rsidR="008B7FF9" w:rsidRPr="008B7FF9" w:rsidRDefault="008B7FF9" w:rsidP="008B7FF9">
      <w:pPr>
        <w:pStyle w:val="NormalWeb"/>
        <w:numPr>
          <w:ilvl w:val="0"/>
          <w:numId w:val="882"/>
        </w:numPr>
        <w:rPr>
          <w:lang w:val="es-CL"/>
        </w:rPr>
      </w:pPr>
      <w:r w:rsidRPr="008B7FF9">
        <w:rPr>
          <w:b/>
          <w:bCs/>
          <w:lang w:val="es-CL"/>
        </w:rPr>
        <w:lastRenderedPageBreak/>
        <w:t>Financiación:</w:t>
      </w:r>
      <w:r w:rsidRPr="008B7FF9">
        <w:rPr>
          <w:lang w:val="es-CL"/>
        </w:rPr>
        <w:t> La Rama será financiada por un diezmo obligatorio del "Fondo de Resiliencia de Turtle".</w:t>
      </w:r>
    </w:p>
    <w:p w14:paraId="2F5AB99A" w14:textId="77777777" w:rsidR="008B7FF9" w:rsidRPr="008B7FF9" w:rsidRDefault="008B7FF9" w:rsidP="008B7FF9">
      <w:pPr>
        <w:pStyle w:val="NormalWeb"/>
        <w:numPr>
          <w:ilvl w:val="0"/>
          <w:numId w:val="882"/>
        </w:numPr>
        <w:rPr>
          <w:lang w:val="es-CL"/>
        </w:rPr>
      </w:pPr>
      <w:r w:rsidRPr="008B7FF9">
        <w:rPr>
          <w:b/>
          <w:bCs/>
          <w:lang w:val="es-CL"/>
        </w:rPr>
        <w:t>Funciones Principales:</w:t>
      </w:r>
    </w:p>
    <w:p w14:paraId="468F0C75" w14:textId="77777777" w:rsidR="008B7FF9" w:rsidRPr="008B7FF9" w:rsidRDefault="008B7FF9" w:rsidP="008B7FF9">
      <w:pPr>
        <w:pStyle w:val="NormalWeb"/>
        <w:numPr>
          <w:ilvl w:val="1"/>
          <w:numId w:val="882"/>
        </w:numPr>
        <w:rPr>
          <w:lang w:val="es-CL"/>
        </w:rPr>
      </w:pPr>
      <w:r w:rsidRPr="008B7FF9">
        <w:rPr>
          <w:b/>
          <w:bCs/>
          <w:lang w:val="es-CL"/>
        </w:rPr>
        <w:t>Monitoreo de Amenazas:</w:t>
      </w:r>
      <w:r w:rsidRPr="008B7FF9">
        <w:rPr>
          <w:lang w:val="es-CL"/>
        </w:rPr>
        <w:t> Vigilar continuamente el panorama global de patentes en busca de amenazas.</w:t>
      </w:r>
    </w:p>
    <w:p w14:paraId="78DDB13A" w14:textId="77777777" w:rsidR="008B7FF9" w:rsidRPr="008B7FF9" w:rsidRDefault="008B7FF9" w:rsidP="008B7FF9">
      <w:pPr>
        <w:pStyle w:val="NormalWeb"/>
        <w:numPr>
          <w:ilvl w:val="1"/>
          <w:numId w:val="882"/>
        </w:numPr>
        <w:rPr>
          <w:lang w:val="es-CL"/>
        </w:rPr>
      </w:pPr>
      <w:r w:rsidRPr="008B7FF9">
        <w:rPr>
          <w:b/>
          <w:bCs/>
          <w:lang w:val="es-CL"/>
        </w:rPr>
        <w:t>Invalidación de Patentes:</w:t>
      </w:r>
      <w:r w:rsidRPr="008B7FF9">
        <w:rPr>
          <w:lang w:val="es-CL"/>
        </w:rPr>
        <w:t> Desafiar proactivamente la validez de patentes de baja calidad o amenazantes por medios legales (ej. revisión </w:t>
      </w:r>
      <w:proofErr w:type="gramStart"/>
      <w:r w:rsidRPr="008B7FF9">
        <w:rPr>
          <w:i/>
          <w:iCs/>
          <w:lang w:val="es-CL"/>
        </w:rPr>
        <w:t>inter partes</w:t>
      </w:r>
      <w:proofErr w:type="gramEnd"/>
      <w:r w:rsidRPr="008B7FF9">
        <w:rPr>
          <w:lang w:val="es-CL"/>
        </w:rPr>
        <w:t>).</w:t>
      </w:r>
    </w:p>
    <w:p w14:paraId="6BE4FE45" w14:textId="77777777" w:rsidR="008B7FF9" w:rsidRPr="008B7FF9" w:rsidRDefault="008B7FF9" w:rsidP="008B7FF9">
      <w:pPr>
        <w:pStyle w:val="NormalWeb"/>
        <w:numPr>
          <w:ilvl w:val="1"/>
          <w:numId w:val="882"/>
        </w:numPr>
        <w:rPr>
          <w:lang w:val="es-CL"/>
        </w:rPr>
      </w:pPr>
      <w:r w:rsidRPr="008B7FF9">
        <w:rPr>
          <w:b/>
          <w:bCs/>
          <w:lang w:val="es-CL"/>
        </w:rPr>
        <w:t>Curación de Arte Previo:</w:t>
      </w:r>
      <w:r w:rsidRPr="008B7FF9">
        <w:rPr>
          <w:lang w:val="es-CL"/>
        </w:rPr>
        <w:t> Gestionar una estrategia de publicación defensiva para evitar que otros patenten innovaciones existentes.</w:t>
      </w:r>
    </w:p>
    <w:p w14:paraId="4AFB952D" w14:textId="77777777" w:rsidR="008B7FF9" w:rsidRPr="008B7FF9" w:rsidRDefault="008B7FF9" w:rsidP="008B7FF9">
      <w:pPr>
        <w:pStyle w:val="NormalWeb"/>
        <w:ind w:left="720"/>
        <w:rPr>
          <w:lang w:val="es-CL"/>
        </w:rPr>
      </w:pPr>
      <w:r w:rsidRPr="008B7FF9">
        <w:rPr>
          <w:b/>
          <w:bCs/>
          <w:lang w:val="es-CL"/>
        </w:rPr>
        <w:t>3.4. Nivel 3: La Iniciativa de Patentamiento Estratégico (Defensa Impulsada por la Comunidad):</w:t>
      </w:r>
    </w:p>
    <w:p w14:paraId="3096BFC8" w14:textId="77777777" w:rsidR="008B7FF9" w:rsidRPr="008B7FF9" w:rsidRDefault="008B7FF9" w:rsidP="008B7FF9">
      <w:pPr>
        <w:pStyle w:val="NormalWeb"/>
        <w:numPr>
          <w:ilvl w:val="0"/>
          <w:numId w:val="883"/>
        </w:numPr>
        <w:rPr>
          <w:lang w:val="es-CL"/>
        </w:rPr>
      </w:pPr>
      <w:r w:rsidRPr="008B7FF9">
        <w:rPr>
          <w:b/>
          <w:bCs/>
          <w:lang w:val="es-CL"/>
        </w:rPr>
        <w:t>Propósito:</w:t>
      </w:r>
      <w:r w:rsidRPr="008B7FF9">
        <w:rPr>
          <w:lang w:val="es-CL"/>
        </w:rPr>
        <w:t> Integrar el acto de construir una cartera de patentes defensivas en el ciclo económico y de gestión de proyectos del sistema, convirtiéndolo en un proceso transparente e impulsado por la comunidad.</w:t>
      </w:r>
    </w:p>
    <w:p w14:paraId="22482CBB" w14:textId="77777777" w:rsidR="008B7FF9" w:rsidRPr="008B7FF9" w:rsidRDefault="008B7FF9" w:rsidP="008B7FF9">
      <w:pPr>
        <w:pStyle w:val="NormalWeb"/>
        <w:numPr>
          <w:ilvl w:val="0"/>
          <w:numId w:val="883"/>
        </w:numPr>
        <w:rPr>
          <w:lang w:val="es-CL"/>
        </w:rPr>
      </w:pPr>
      <w:r w:rsidRPr="008B7FF9">
        <w:rPr>
          <w:b/>
          <w:bCs/>
          <w:lang w:val="es-CL"/>
        </w:rPr>
        <w:t>Mecanismo:</w:t>
      </w:r>
      <w:r w:rsidRPr="008B7FF9">
        <w:rPr>
          <w:lang w:val="es-CL"/>
        </w:rPr>
        <w:t> Una aplicación novedosa del ciclo de proyecto central "de Necesidad a Rama".</w:t>
      </w:r>
    </w:p>
    <w:p w14:paraId="45E8C9F1" w14:textId="77777777" w:rsidR="008B7FF9" w:rsidRPr="008B7FF9" w:rsidRDefault="008B7FF9" w:rsidP="008B7FF9">
      <w:pPr>
        <w:pStyle w:val="NormalWeb"/>
        <w:numPr>
          <w:ilvl w:val="0"/>
          <w:numId w:val="883"/>
        </w:numPr>
        <w:rPr>
          <w:lang w:val="es-CL"/>
        </w:rPr>
      </w:pPr>
      <w:r w:rsidRPr="008B7FF9">
        <w:rPr>
          <w:b/>
          <w:bCs/>
          <w:lang w:val="es-CL"/>
        </w:rPr>
        <w:t>Flujo de Trabajo:</w:t>
      </w:r>
    </w:p>
    <w:p w14:paraId="0E97EB62" w14:textId="77777777" w:rsidR="008B7FF9" w:rsidRPr="008B7FF9" w:rsidRDefault="008B7FF9" w:rsidP="008B7FF9">
      <w:pPr>
        <w:pStyle w:val="NormalWeb"/>
        <w:numPr>
          <w:ilvl w:val="1"/>
          <w:numId w:val="883"/>
        </w:numPr>
        <w:rPr>
          <w:lang w:val="es-CL"/>
        </w:rPr>
      </w:pPr>
      <w:r w:rsidRPr="008B7FF9">
        <w:rPr>
          <w:b/>
          <w:bCs/>
          <w:lang w:val="es-CL"/>
        </w:rPr>
        <w:t>Propuesta de una "Necesidad de Patentamiento":</w:t>
      </w:r>
      <w:r w:rsidRPr="008B7FF9">
        <w:rPr>
          <w:lang w:val="es-CL"/>
        </w:rPr>
        <w:t> Cualquier Persona o Rama puede proponer una "Necesidad" a la comunidad para asegurar una patente defensiva para una innovación crítica y vulnerable.</w:t>
      </w:r>
    </w:p>
    <w:p w14:paraId="752DD75B" w14:textId="77777777" w:rsidR="008B7FF9" w:rsidRPr="008B7FF9" w:rsidRDefault="008B7FF9" w:rsidP="008B7FF9">
      <w:pPr>
        <w:pStyle w:val="NormalWeb"/>
        <w:numPr>
          <w:ilvl w:val="1"/>
          <w:numId w:val="883"/>
        </w:numPr>
        <w:rPr>
          <w:lang w:val="es-CL"/>
        </w:rPr>
      </w:pPr>
      <w:r w:rsidRPr="008B7FF9">
        <w:rPr>
          <w:b/>
          <w:bCs/>
          <w:lang w:val="es-CL"/>
        </w:rPr>
        <w:t>Voto Comunitario:</w:t>
      </w:r>
      <w:r w:rsidRPr="008B7FF9">
        <w:rPr>
          <w:lang w:val="es-CL"/>
        </w:rPr>
        <w:t> La "Necesidad" se somete al proceso de gobernanza estándar, informado por el Sistema Democrático Ponderado por Expertos, para determinar su prioridad estratégica.</w:t>
      </w:r>
    </w:p>
    <w:p w14:paraId="7AABA635" w14:textId="77777777" w:rsidR="008B7FF9" w:rsidRPr="008B7FF9" w:rsidRDefault="008B7FF9" w:rsidP="008B7FF9">
      <w:pPr>
        <w:pStyle w:val="NormalWeb"/>
        <w:numPr>
          <w:ilvl w:val="1"/>
          <w:numId w:val="883"/>
        </w:numPr>
        <w:rPr>
          <w:lang w:val="es-CL"/>
        </w:rPr>
      </w:pPr>
      <w:r w:rsidRPr="008B7FF9">
        <w:rPr>
          <w:b/>
          <w:bCs/>
          <w:lang w:val="es-CL"/>
        </w:rPr>
        <w:t>Formación y Financiación de la Rama:</w:t>
      </w:r>
      <w:r w:rsidRPr="008B7FF9">
        <w:rPr>
          <w:lang w:val="es-CL"/>
        </w:rPr>
        <w:t> Tras la aprobación, se forma una nueva Rama, compuesta por los expertos técnicos de la innovación y los expertos legales de los Guardianes del Protocolo. La Rama se financia con un presupuesto estándar de XP y Berries.</w:t>
      </w:r>
    </w:p>
    <w:p w14:paraId="26142BAD" w14:textId="77777777" w:rsidR="008B7FF9" w:rsidRPr="008B7FF9" w:rsidRDefault="008B7FF9" w:rsidP="008B7FF9">
      <w:pPr>
        <w:pStyle w:val="NormalWeb"/>
        <w:numPr>
          <w:ilvl w:val="1"/>
          <w:numId w:val="883"/>
        </w:numPr>
        <w:rPr>
          <w:lang w:val="es-CL"/>
        </w:rPr>
      </w:pPr>
      <w:r w:rsidRPr="008B7FF9">
        <w:rPr>
          <w:b/>
          <w:bCs/>
          <w:lang w:val="es-CL"/>
        </w:rPr>
        <w:t>Ejecución y Custodia:</w:t>
      </w:r>
      <w:r w:rsidRPr="008B7FF9">
        <w:rPr>
          <w:lang w:val="es-CL"/>
        </w:rPr>
        <w:t> El objetivo de la Rama es redactar y presentar una solicitud de patente de alta calidad. Si se concede, la patente es propiedad legal de la Fundación Trust gobernante, se mantiene en fideicomiso para la comunidad y su uso se rige automáticamente por los términos del Procomún de Patentes de Trust (Nivel 1).</w:t>
      </w:r>
    </w:p>
    <w:p w14:paraId="6EDC5F64" w14:textId="77777777" w:rsidR="008B7FF9" w:rsidRPr="008B7FF9" w:rsidRDefault="008B7FF9" w:rsidP="008B7FF9">
      <w:pPr>
        <w:pStyle w:val="NormalWeb"/>
        <w:ind w:left="720"/>
        <w:rPr>
          <w:lang w:val="es-CL"/>
        </w:rPr>
      </w:pPr>
      <w:r w:rsidRPr="008B7FF9">
        <w:rPr>
          <w:b/>
          <w:bCs/>
          <w:lang w:val="es-CL"/>
        </w:rPr>
        <w:t>Sección 4: Arquitectura Legal y de Gobernanza</w:t>
      </w:r>
    </w:p>
    <w:p w14:paraId="17446D7A" w14:textId="77777777" w:rsidR="008B7FF9" w:rsidRPr="008B7FF9" w:rsidRDefault="008B7FF9" w:rsidP="008B7FF9">
      <w:pPr>
        <w:pStyle w:val="NormalWeb"/>
        <w:ind w:left="720"/>
        <w:rPr>
          <w:lang w:val="es-CL"/>
        </w:rPr>
      </w:pPr>
      <w:r w:rsidRPr="008B7FF9">
        <w:rPr>
          <w:b/>
          <w:bCs/>
          <w:lang w:val="es-CL"/>
        </w:rPr>
        <w:t>4.1. La Fundación Trust:</w:t>
      </w:r>
      <w:r w:rsidRPr="008B7FF9">
        <w:rPr>
          <w:lang w:val="es-CL"/>
        </w:rPr>
        <w:t> Una entidad sin ánimo de lucro que sirve como el ancla legal para un Turtle y su red de Árboles. Sus deberes relacionados con la PI son:</w:t>
      </w:r>
    </w:p>
    <w:p w14:paraId="37289565" w14:textId="77777777" w:rsidR="008B7FF9" w:rsidRPr="008B7FF9" w:rsidRDefault="008B7FF9" w:rsidP="008B7FF9">
      <w:pPr>
        <w:pStyle w:val="NormalWeb"/>
        <w:numPr>
          <w:ilvl w:val="0"/>
          <w:numId w:val="884"/>
        </w:numPr>
        <w:rPr>
          <w:lang w:val="es-CL"/>
        </w:rPr>
      </w:pPr>
      <w:r w:rsidRPr="008B7FF9">
        <w:rPr>
          <w:lang w:val="es-CL"/>
        </w:rPr>
        <w:t>Actuar como el custodio legal del </w:t>
      </w:r>
      <w:r w:rsidRPr="008B7FF9">
        <w:rPr>
          <w:b/>
          <w:bCs/>
          <w:lang w:val="es-CL"/>
        </w:rPr>
        <w:t>Pacto de Contribución Comunitaria</w:t>
      </w:r>
      <w:r w:rsidRPr="008B7FF9">
        <w:rPr>
          <w:lang w:val="es-CL"/>
        </w:rPr>
        <w:t>.</w:t>
      </w:r>
    </w:p>
    <w:p w14:paraId="2AF826C0" w14:textId="77777777" w:rsidR="008B7FF9" w:rsidRPr="008B7FF9" w:rsidRDefault="008B7FF9" w:rsidP="008B7FF9">
      <w:pPr>
        <w:pStyle w:val="NormalWeb"/>
        <w:numPr>
          <w:ilvl w:val="0"/>
          <w:numId w:val="884"/>
        </w:numPr>
        <w:rPr>
          <w:lang w:val="es-CL"/>
        </w:rPr>
      </w:pPr>
      <w:r w:rsidRPr="008B7FF9">
        <w:rPr>
          <w:lang w:val="es-CL"/>
        </w:rPr>
        <w:t>Ser el propietario legal de todas las </w:t>
      </w:r>
      <w:r w:rsidRPr="008B7FF9">
        <w:rPr>
          <w:b/>
          <w:bCs/>
          <w:lang w:val="es-CL"/>
        </w:rPr>
        <w:t>patentes defensivas</w:t>
      </w:r>
      <w:r w:rsidRPr="008B7FF9">
        <w:rPr>
          <w:lang w:val="es-CL"/>
        </w:rPr>
        <w:t>.</w:t>
      </w:r>
    </w:p>
    <w:p w14:paraId="0CF34C2D" w14:textId="77777777" w:rsidR="008B7FF9" w:rsidRPr="008B7FF9" w:rsidRDefault="008B7FF9" w:rsidP="008B7FF9">
      <w:pPr>
        <w:pStyle w:val="NormalWeb"/>
        <w:numPr>
          <w:ilvl w:val="0"/>
          <w:numId w:val="884"/>
        </w:numPr>
        <w:rPr>
          <w:lang w:val="es-CL"/>
        </w:rPr>
      </w:pPr>
      <w:r w:rsidRPr="008B7FF9">
        <w:rPr>
          <w:lang w:val="es-CL"/>
        </w:rPr>
        <w:t>Administrar los acuerdos legales del </w:t>
      </w:r>
      <w:r w:rsidRPr="008B7FF9">
        <w:rPr>
          <w:b/>
          <w:bCs/>
          <w:lang w:val="es-CL"/>
        </w:rPr>
        <w:t>Procomún de Patentes de Trust</w:t>
      </w:r>
      <w:r w:rsidRPr="008B7FF9">
        <w:rPr>
          <w:lang w:val="es-CL"/>
        </w:rPr>
        <w:t>.</w:t>
      </w:r>
    </w:p>
    <w:p w14:paraId="6CBE0534" w14:textId="77777777" w:rsidR="008B7FF9" w:rsidRPr="008B7FF9" w:rsidRDefault="008B7FF9" w:rsidP="008B7FF9">
      <w:pPr>
        <w:pStyle w:val="NormalWeb"/>
        <w:numPr>
          <w:ilvl w:val="0"/>
          <w:numId w:val="884"/>
        </w:numPr>
        <w:rPr>
          <w:lang w:val="es-CL"/>
        </w:rPr>
      </w:pPr>
      <w:r w:rsidRPr="008B7FF9">
        <w:rPr>
          <w:lang w:val="es-CL"/>
        </w:rPr>
        <w:t>Ser el único propietario legal y guardián de la </w:t>
      </w:r>
      <w:r w:rsidRPr="008B7FF9">
        <w:rPr>
          <w:b/>
          <w:bCs/>
          <w:lang w:val="es-CL"/>
        </w:rPr>
        <w:t>marca registrada "Trust"</w:t>
      </w:r>
      <w:r w:rsidRPr="008B7FF9">
        <w:rPr>
          <w:lang w:val="es-CL"/>
        </w:rPr>
        <w:t>.</w:t>
      </w:r>
    </w:p>
    <w:p w14:paraId="50DA9832" w14:textId="77777777" w:rsidR="008B7FF9" w:rsidRPr="008B7FF9" w:rsidRDefault="008B7FF9" w:rsidP="008B7FF9">
      <w:pPr>
        <w:pStyle w:val="NormalWeb"/>
        <w:ind w:left="720"/>
        <w:rPr>
          <w:lang w:val="es-CL"/>
        </w:rPr>
      </w:pPr>
      <w:r w:rsidRPr="008B7FF9">
        <w:rPr>
          <w:b/>
          <w:bCs/>
          <w:lang w:val="es-CL"/>
        </w:rPr>
        <w:t>4.2. Mitosis Legal y el Pacto de la Federación:</w:t>
      </w:r>
      <w:r w:rsidRPr="008B7FF9">
        <w:rPr>
          <w:lang w:val="es-CL"/>
        </w:rPr>
        <w:t> Como exige el "Principio de Mitosis Legal", la estructura de gobernanza de la PI está diseñada para su replicación. La red global de Fundaciones Trust independientes estará unida por un </w:t>
      </w:r>
      <w:r w:rsidRPr="008B7FF9">
        <w:rPr>
          <w:b/>
          <w:bCs/>
          <w:lang w:val="es-CL"/>
        </w:rPr>
        <w:t>Pacto de la Federación</w:t>
      </w:r>
      <w:r w:rsidRPr="008B7FF9">
        <w:rPr>
          <w:lang w:val="es-CL"/>
        </w:rPr>
        <w:t>, un acuerdo maestro que requiere que cada Fundación defienda los protocolos de PI y contribuya al esfuerzo de defensa global.</w:t>
      </w:r>
    </w:p>
    <w:p w14:paraId="6D0D9D30" w14:textId="77777777" w:rsidR="008B7FF9" w:rsidRPr="008B7FF9" w:rsidRDefault="008B7FF9" w:rsidP="008B7FF9">
      <w:pPr>
        <w:pStyle w:val="NormalWeb"/>
        <w:ind w:left="720"/>
        <w:rPr>
          <w:lang w:val="es-CL"/>
        </w:rPr>
      </w:pPr>
      <w:r w:rsidRPr="008B7FF9">
        <w:rPr>
          <w:b/>
          <w:bCs/>
          <w:lang w:val="es-CL"/>
        </w:rPr>
        <w:t>4.3. Protección de la Marca Registrada:</w:t>
      </w:r>
      <w:r w:rsidRPr="008B7FF9">
        <w:rPr>
          <w:lang w:val="es-CL"/>
        </w:rPr>
        <w:t xml:space="preserve"> La marca "Trust" y sus logotipos asociados son un activo clave que significa la adhesión a los valores fundamentales del sistema. El derecho a usar esta marca </w:t>
      </w:r>
      <w:r w:rsidRPr="008B7FF9">
        <w:rPr>
          <w:lang w:val="es-CL"/>
        </w:rPr>
        <w:lastRenderedPageBreak/>
        <w:t>se otorga a través de la licencia </w:t>
      </w:r>
      <w:r w:rsidRPr="008B7FF9">
        <w:rPr>
          <w:b/>
          <w:bCs/>
          <w:lang w:val="es-CL"/>
        </w:rPr>
        <w:t>"Certificada por Trust"</w:t>
      </w:r>
      <w:r w:rsidRPr="008B7FF9">
        <w:rPr>
          <w:lang w:val="es-CL"/>
        </w:rPr>
        <w:t>. Este derecho es condicional y será revocado inmediatamente a cualquier Árbol que sea censurado con éxito a través del "Protocolo de Inmunidad Soberana y Censura", protegiendo así la integridad de la marca.</w:t>
      </w:r>
    </w:p>
    <w:p w14:paraId="3E543146" w14:textId="77777777" w:rsidR="008B7FF9" w:rsidRPr="008B7FF9" w:rsidRDefault="008B7FF9" w:rsidP="008B7FF9">
      <w:pPr>
        <w:pStyle w:val="NormalWeb"/>
        <w:ind w:left="720"/>
        <w:rPr>
          <w:lang w:val="es-CL"/>
        </w:rPr>
      </w:pPr>
      <w:r w:rsidRPr="008B7FF9">
        <w:rPr>
          <w:b/>
          <w:bCs/>
          <w:lang w:val="es-CL"/>
        </w:rPr>
        <w:t>Sección 5: Mandatos de Implementación y Salvaguardas</w:t>
      </w:r>
    </w:p>
    <w:p w14:paraId="3EF32791" w14:textId="77777777" w:rsidR="008B7FF9" w:rsidRPr="008B7FF9" w:rsidRDefault="008B7FF9" w:rsidP="008B7FF9">
      <w:pPr>
        <w:pStyle w:val="NormalWeb"/>
        <w:ind w:left="720"/>
        <w:rPr>
          <w:lang w:val="es-CL"/>
        </w:rPr>
      </w:pPr>
      <w:r w:rsidRPr="008B7FF9">
        <w:rPr>
          <w:b/>
          <w:bCs/>
          <w:lang w:val="es-CL"/>
        </w:rPr>
        <w:t>5.1. Preámbulo:</w:t>
      </w:r>
      <w:r w:rsidRPr="008B7FF9">
        <w:rPr>
          <w:lang w:val="es-CL"/>
        </w:rPr>
        <w:t> La implementación exitosa de este protocolo depende de los siguientes mandatos no negociables, que se promulgarán desde el inicio del sistema.</w:t>
      </w:r>
    </w:p>
    <w:p w14:paraId="1141B70D" w14:textId="77777777" w:rsidR="008B7FF9" w:rsidRPr="008B7FF9" w:rsidRDefault="008B7FF9" w:rsidP="008B7FF9">
      <w:pPr>
        <w:pStyle w:val="NormalWeb"/>
        <w:ind w:left="720"/>
        <w:rPr>
          <w:lang w:val="es-CL"/>
        </w:rPr>
      </w:pPr>
      <w:r w:rsidRPr="008B7FF9">
        <w:rPr>
          <w:b/>
          <w:bCs/>
          <w:lang w:val="es-CL"/>
        </w:rPr>
        <w:t>5.2. Mandato 1: Financiación Fundacional para los Guardianes del Protocolo.</w:t>
      </w:r>
      <w:r w:rsidRPr="008B7FF9">
        <w:rPr>
          <w:lang w:val="es-CL"/>
        </w:rPr>
        <w:t> La Rama de "Guardianes del Protocolo" es un componente de misión crítica. Una porción significativa e inviolable del tesoro inicial del proyecto se asignará al "Fondo de Resiliencia de Turtle" desde el Día 1 para asegurar que esta Rama esté bien financiada y sea capaz de contratar asesoramiento legal de primer nivel de inmediato.</w:t>
      </w:r>
    </w:p>
    <w:p w14:paraId="21182B3E" w14:textId="77777777" w:rsidR="008B7FF9" w:rsidRPr="008B7FF9" w:rsidRDefault="008B7FF9" w:rsidP="008B7FF9">
      <w:pPr>
        <w:pStyle w:val="NormalWeb"/>
        <w:ind w:left="720"/>
        <w:rPr>
          <w:lang w:val="es-CL"/>
        </w:rPr>
      </w:pPr>
      <w:r w:rsidRPr="008B7FF9">
        <w:rPr>
          <w:b/>
          <w:bCs/>
          <w:lang w:val="es-CL"/>
        </w:rPr>
        <w:t>5.3. Mandato 2: Una Interfaz de Patentamiento Accesible.</w:t>
      </w:r>
      <w:r w:rsidRPr="008B7FF9">
        <w:rPr>
          <w:lang w:val="es-CL"/>
        </w:rPr>
        <w:t> Para mitigar la complejidad, el proceso para proponer una "Necesidad de Patentamiento" se simplificará e integrará en interfaces de usuario amigables, como el "Tejedor de Estrategias" (</w:t>
      </w:r>
      <w:r w:rsidRPr="008B7FF9">
        <w:rPr>
          <w:i/>
          <w:iCs/>
          <w:lang w:val="es-CL"/>
        </w:rPr>
        <w:t>Strategy Weaver</w:t>
      </w:r>
      <w:r w:rsidRPr="008B7FF9">
        <w:rPr>
          <w:lang w:val="es-CL"/>
        </w:rPr>
        <w:t>), para reducir la barrera de entrada y fomentar la participación de la comunidad en la defensa colectiva.</w:t>
      </w:r>
    </w:p>
    <w:p w14:paraId="373FA1DF" w14:textId="77777777" w:rsidR="008B7FF9" w:rsidRPr="008B7FF9" w:rsidRDefault="008B7FF9" w:rsidP="008B7FF9">
      <w:pPr>
        <w:pStyle w:val="NormalWeb"/>
        <w:ind w:left="720"/>
        <w:rPr>
          <w:lang w:val="es-CL"/>
        </w:rPr>
      </w:pPr>
      <w:r w:rsidRPr="008B7FF9">
        <w:rPr>
          <w:b/>
          <w:bCs/>
          <w:lang w:val="es-CL"/>
        </w:rPr>
        <w:t>5.4. Mandato 3: Integración de la Educación sobre PI en la Incorporación de Usuarios.</w:t>
      </w:r>
      <w:r w:rsidRPr="008B7FF9">
        <w:rPr>
          <w:lang w:val="es-CL"/>
        </w:rPr>
        <w:t> El tutorial de incorporación "La Llamada del Aventurero" debe incluir un módulo claro, atractivo y gamificado (ej. "Aprendiendo a Defender el Reino") que explique los conceptos básicos de este protocolo de PI a todos los nuevos usuarios, fomentando una cultura de custodia colectiva.</w:t>
      </w:r>
    </w:p>
    <w:p w14:paraId="1F31B245" w14:textId="77777777" w:rsidR="008B7FF9" w:rsidRPr="008B7FF9" w:rsidRDefault="008B7FF9" w:rsidP="008B7FF9">
      <w:pPr>
        <w:pStyle w:val="NormalWeb"/>
        <w:ind w:left="720"/>
        <w:rPr>
          <w:lang w:val="es-CL"/>
        </w:rPr>
      </w:pPr>
      <w:r w:rsidRPr="008B7FF9">
        <w:rPr>
          <w:b/>
          <w:bCs/>
          <w:lang w:val="es-CL"/>
        </w:rPr>
        <w:t>5.5. Mandato 4: Establecimiento de un Consejo Asesor Legal Proactivo.</w:t>
      </w:r>
      <w:r w:rsidRPr="008B7FF9">
        <w:rPr>
          <w:lang w:val="es-CL"/>
        </w:rPr>
        <w:t> La Fundación Génesis establecerá un Consejo Asesor Legal desde el Día 1, compuesto por expertos legales de diversas jurisdicciones internacionales. El mandato del Consejo es proporcionar orientación estratégica continua a los Guardianes del Protocolo y supervisar el proceso de "Mitosis Legal", asegurando que la red legal federada se mantenga robusta y resiliente.</w:t>
      </w:r>
    </w:p>
    <w:p w14:paraId="6D1E42F2" w14:textId="77777777" w:rsidR="006B4966" w:rsidRPr="006B4966" w:rsidRDefault="006B4966" w:rsidP="006B4966">
      <w:pPr>
        <w:pStyle w:val="NormalWeb"/>
        <w:ind w:left="720"/>
        <w:rPr>
          <w:lang w:val="es-CL"/>
        </w:rPr>
      </w:pPr>
    </w:p>
    <w:p w14:paraId="233F90CC" w14:textId="77777777" w:rsidR="00F624EE" w:rsidRPr="00F624EE" w:rsidRDefault="00F624EE" w:rsidP="00F624EE"/>
    <w:p w14:paraId="0CC67B74" w14:textId="77777777" w:rsidR="006B4966" w:rsidRDefault="006B4966">
      <w:pPr>
        <w:rPr>
          <w:rFonts w:asciiTheme="majorHAnsi" w:eastAsiaTheme="majorEastAsia" w:hAnsiTheme="majorHAnsi" w:cstheme="majorBidi"/>
          <w:color w:val="0F4761" w:themeColor="accent1" w:themeShade="BF"/>
          <w:sz w:val="32"/>
          <w:szCs w:val="32"/>
        </w:rPr>
      </w:pPr>
      <w:r>
        <w:br w:type="page"/>
      </w:r>
    </w:p>
    <w:p w14:paraId="04C443D3" w14:textId="4BC9837F"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Turtle.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w:t>
      </w:r>
      <w:proofErr w:type="gramStart"/>
      <w:r w:rsidRPr="00664589">
        <w:rPr>
          <w:lang w:val="es-CL"/>
        </w:rPr>
        <w:t>auto-financiado</w:t>
      </w:r>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7795B" w14:textId="77777777" w:rsidR="00F32B48" w:rsidRDefault="00F32B48" w:rsidP="00664589">
      <w:pPr>
        <w:spacing w:after="0" w:line="240" w:lineRule="auto"/>
      </w:pPr>
      <w:r>
        <w:separator/>
      </w:r>
    </w:p>
  </w:endnote>
  <w:endnote w:type="continuationSeparator" w:id="0">
    <w:p w14:paraId="40057786" w14:textId="77777777" w:rsidR="00F32B48" w:rsidRDefault="00F32B48"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50246" w14:textId="77777777" w:rsidR="00F32B48" w:rsidRDefault="00F32B48" w:rsidP="00664589">
      <w:pPr>
        <w:spacing w:after="0" w:line="240" w:lineRule="auto"/>
      </w:pPr>
      <w:r>
        <w:separator/>
      </w:r>
    </w:p>
  </w:footnote>
  <w:footnote w:type="continuationSeparator" w:id="0">
    <w:p w14:paraId="4D5554A6" w14:textId="77777777" w:rsidR="00F32B48" w:rsidRDefault="00F32B48"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6"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C66FB"/>
    <w:multiLevelType w:val="multilevel"/>
    <w:tmpl w:val="D2E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7D13B7"/>
    <w:multiLevelType w:val="multilevel"/>
    <w:tmpl w:val="2E22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274661F"/>
    <w:multiLevelType w:val="multilevel"/>
    <w:tmpl w:val="073AA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3E1B5580"/>
    <w:multiLevelType w:val="multilevel"/>
    <w:tmpl w:val="A86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281BCD"/>
    <w:multiLevelType w:val="multilevel"/>
    <w:tmpl w:val="579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B6E11E7"/>
    <w:multiLevelType w:val="multilevel"/>
    <w:tmpl w:val="1FE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49C281E"/>
    <w:multiLevelType w:val="multilevel"/>
    <w:tmpl w:val="923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BB33B18"/>
    <w:multiLevelType w:val="multilevel"/>
    <w:tmpl w:val="9D5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C404D1D"/>
    <w:multiLevelType w:val="multilevel"/>
    <w:tmpl w:val="0ED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3796BEC"/>
    <w:multiLevelType w:val="multilevel"/>
    <w:tmpl w:val="105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9860E1B"/>
    <w:multiLevelType w:val="multilevel"/>
    <w:tmpl w:val="898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A3E281E"/>
    <w:multiLevelType w:val="multilevel"/>
    <w:tmpl w:val="6F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AAC239C"/>
    <w:multiLevelType w:val="multilevel"/>
    <w:tmpl w:val="8F6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79C5B09"/>
    <w:multiLevelType w:val="multilevel"/>
    <w:tmpl w:val="536482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788A0E66"/>
    <w:multiLevelType w:val="multilevel"/>
    <w:tmpl w:val="318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D6E43B5"/>
    <w:multiLevelType w:val="multilevel"/>
    <w:tmpl w:val="89E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7F5D7295"/>
    <w:multiLevelType w:val="multilevel"/>
    <w:tmpl w:val="FEC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4"/>
  </w:num>
  <w:num w:numId="2" w16cid:durableId="1491486790">
    <w:abstractNumId w:val="217"/>
  </w:num>
  <w:num w:numId="3" w16cid:durableId="1985500414">
    <w:abstractNumId w:val="774"/>
  </w:num>
  <w:num w:numId="4" w16cid:durableId="433552067">
    <w:abstractNumId w:val="509"/>
  </w:num>
  <w:num w:numId="5" w16cid:durableId="1710834834">
    <w:abstractNumId w:val="711"/>
  </w:num>
  <w:num w:numId="6" w16cid:durableId="44373014">
    <w:abstractNumId w:val="776"/>
  </w:num>
  <w:num w:numId="7" w16cid:durableId="2084254162">
    <w:abstractNumId w:val="426"/>
  </w:num>
  <w:num w:numId="8" w16cid:durableId="872884861">
    <w:abstractNumId w:val="121"/>
  </w:num>
  <w:num w:numId="9" w16cid:durableId="220018745">
    <w:abstractNumId w:val="244"/>
  </w:num>
  <w:num w:numId="10" w16cid:durableId="21054456">
    <w:abstractNumId w:val="198"/>
  </w:num>
  <w:num w:numId="11" w16cid:durableId="1232615936">
    <w:abstractNumId w:val="526"/>
  </w:num>
  <w:num w:numId="12" w16cid:durableId="1005012682">
    <w:abstractNumId w:val="688"/>
  </w:num>
  <w:num w:numId="13" w16cid:durableId="495346876">
    <w:abstractNumId w:val="51"/>
  </w:num>
  <w:num w:numId="14" w16cid:durableId="339282969">
    <w:abstractNumId w:val="803"/>
  </w:num>
  <w:num w:numId="15" w16cid:durableId="1784374114">
    <w:abstractNumId w:val="480"/>
  </w:num>
  <w:num w:numId="16" w16cid:durableId="1722091735">
    <w:abstractNumId w:val="829"/>
  </w:num>
  <w:num w:numId="17" w16cid:durableId="1985963003">
    <w:abstractNumId w:val="464"/>
  </w:num>
  <w:num w:numId="18" w16cid:durableId="987901456">
    <w:abstractNumId w:val="709"/>
  </w:num>
  <w:num w:numId="19" w16cid:durableId="1746370391">
    <w:abstractNumId w:val="516"/>
  </w:num>
  <w:num w:numId="20" w16cid:durableId="182287793">
    <w:abstractNumId w:val="842"/>
  </w:num>
  <w:num w:numId="21" w16cid:durableId="1662193041">
    <w:abstractNumId w:val="583"/>
  </w:num>
  <w:num w:numId="22" w16cid:durableId="426120225">
    <w:abstractNumId w:val="56"/>
  </w:num>
  <w:num w:numId="23" w16cid:durableId="646666096">
    <w:abstractNumId w:val="708"/>
  </w:num>
  <w:num w:numId="24" w16cid:durableId="363790459">
    <w:abstractNumId w:val="703"/>
  </w:num>
  <w:num w:numId="25" w16cid:durableId="161891544">
    <w:abstractNumId w:val="276"/>
  </w:num>
  <w:num w:numId="26" w16cid:durableId="326371541">
    <w:abstractNumId w:val="662"/>
  </w:num>
  <w:num w:numId="27" w16cid:durableId="1391079606">
    <w:abstractNumId w:val="739"/>
  </w:num>
  <w:num w:numId="28" w16cid:durableId="3480651">
    <w:abstractNumId w:val="28"/>
  </w:num>
  <w:num w:numId="29" w16cid:durableId="841318025">
    <w:abstractNumId w:val="173"/>
  </w:num>
  <w:num w:numId="30" w16cid:durableId="30224957">
    <w:abstractNumId w:val="767"/>
  </w:num>
  <w:num w:numId="31" w16cid:durableId="1810633949">
    <w:abstractNumId w:val="695"/>
  </w:num>
  <w:num w:numId="32" w16cid:durableId="2026860724">
    <w:abstractNumId w:val="331"/>
  </w:num>
  <w:num w:numId="33" w16cid:durableId="971324177">
    <w:abstractNumId w:val="705"/>
  </w:num>
  <w:num w:numId="34" w16cid:durableId="449976225">
    <w:abstractNumId w:val="123"/>
  </w:num>
  <w:num w:numId="35" w16cid:durableId="714696198">
    <w:abstractNumId w:val="76"/>
  </w:num>
  <w:num w:numId="36" w16cid:durableId="967734982">
    <w:abstractNumId w:val="690"/>
  </w:num>
  <w:num w:numId="37" w16cid:durableId="1112434857">
    <w:abstractNumId w:val="644"/>
  </w:num>
  <w:num w:numId="38" w16cid:durableId="2102334827">
    <w:abstractNumId w:val="821"/>
  </w:num>
  <w:num w:numId="39" w16cid:durableId="658458517">
    <w:abstractNumId w:val="598"/>
  </w:num>
  <w:num w:numId="40" w16cid:durableId="438066449">
    <w:abstractNumId w:val="710"/>
  </w:num>
  <w:num w:numId="41" w16cid:durableId="1010259338">
    <w:abstractNumId w:val="285"/>
  </w:num>
  <w:num w:numId="42" w16cid:durableId="778794851">
    <w:abstractNumId w:val="506"/>
  </w:num>
  <w:num w:numId="43" w16cid:durableId="840199567">
    <w:abstractNumId w:val="141"/>
  </w:num>
  <w:num w:numId="44" w16cid:durableId="1554317423">
    <w:abstractNumId w:val="674"/>
  </w:num>
  <w:num w:numId="45" w16cid:durableId="1041978894">
    <w:abstractNumId w:val="570"/>
  </w:num>
  <w:num w:numId="46" w16cid:durableId="952055687">
    <w:abstractNumId w:val="308"/>
  </w:num>
  <w:num w:numId="47" w16cid:durableId="1958678369">
    <w:abstractNumId w:val="859"/>
  </w:num>
  <w:num w:numId="48" w16cid:durableId="107312310">
    <w:abstractNumId w:val="407"/>
  </w:num>
  <w:num w:numId="49" w16cid:durableId="1592735296">
    <w:abstractNumId w:val="369"/>
  </w:num>
  <w:num w:numId="50" w16cid:durableId="1951424882">
    <w:abstractNumId w:val="840"/>
  </w:num>
  <w:num w:numId="51" w16cid:durableId="314066831">
    <w:abstractNumId w:val="247"/>
  </w:num>
  <w:num w:numId="52" w16cid:durableId="1461414310">
    <w:abstractNumId w:val="747"/>
  </w:num>
  <w:num w:numId="53" w16cid:durableId="1282110160">
    <w:abstractNumId w:val="300"/>
  </w:num>
  <w:num w:numId="54" w16cid:durableId="1718427800">
    <w:abstractNumId w:val="748"/>
  </w:num>
  <w:num w:numId="55" w16cid:durableId="207491961">
    <w:abstractNumId w:val="297"/>
  </w:num>
  <w:num w:numId="56" w16cid:durableId="1308972153">
    <w:abstractNumId w:val="497"/>
  </w:num>
  <w:num w:numId="57" w16cid:durableId="1783110867">
    <w:abstractNumId w:val="808"/>
  </w:num>
  <w:num w:numId="58" w16cid:durableId="1949660338">
    <w:abstractNumId w:val="87"/>
  </w:num>
  <w:num w:numId="59" w16cid:durableId="1129518791">
    <w:abstractNumId w:val="170"/>
  </w:num>
  <w:num w:numId="60" w16cid:durableId="1175193414">
    <w:abstractNumId w:val="174"/>
  </w:num>
  <w:num w:numId="61" w16cid:durableId="1304041840">
    <w:abstractNumId w:val="530"/>
  </w:num>
  <w:num w:numId="62" w16cid:durableId="746265867">
    <w:abstractNumId w:val="91"/>
  </w:num>
  <w:num w:numId="63" w16cid:durableId="1889296635">
    <w:abstractNumId w:val="736"/>
  </w:num>
  <w:num w:numId="64" w16cid:durableId="285695955">
    <w:abstractNumId w:val="565"/>
  </w:num>
  <w:num w:numId="65" w16cid:durableId="1017924626">
    <w:abstractNumId w:val="750"/>
  </w:num>
  <w:num w:numId="66" w16cid:durableId="934560697">
    <w:abstractNumId w:val="278"/>
  </w:num>
  <w:num w:numId="67" w16cid:durableId="1319772430">
    <w:abstractNumId w:val="560"/>
  </w:num>
  <w:num w:numId="68" w16cid:durableId="1386416941">
    <w:abstractNumId w:val="618"/>
  </w:num>
  <w:num w:numId="69" w16cid:durableId="1925802654">
    <w:abstractNumId w:val="720"/>
  </w:num>
  <w:num w:numId="70" w16cid:durableId="436171770">
    <w:abstractNumId w:val="764"/>
  </w:num>
  <w:num w:numId="71" w16cid:durableId="952135109">
    <w:abstractNumId w:val="224"/>
  </w:num>
  <w:num w:numId="72" w16cid:durableId="387730492">
    <w:abstractNumId w:val="792"/>
  </w:num>
  <w:num w:numId="73" w16cid:durableId="1586109073">
    <w:abstractNumId w:val="531"/>
  </w:num>
  <w:num w:numId="74" w16cid:durableId="1888909539">
    <w:abstractNumId w:val="374"/>
  </w:num>
  <w:num w:numId="75" w16cid:durableId="1030448808">
    <w:abstractNumId w:val="466"/>
  </w:num>
  <w:num w:numId="76" w16cid:durableId="565994719">
    <w:abstractNumId w:val="194"/>
  </w:num>
  <w:num w:numId="77" w16cid:durableId="858080015">
    <w:abstractNumId w:val="569"/>
  </w:num>
  <w:num w:numId="78" w16cid:durableId="1898200505">
    <w:abstractNumId w:val="659"/>
  </w:num>
  <w:num w:numId="79" w16cid:durableId="1656492897">
    <w:abstractNumId w:val="191"/>
  </w:num>
  <w:num w:numId="80" w16cid:durableId="1324503678">
    <w:abstractNumId w:val="148"/>
  </w:num>
  <w:num w:numId="81" w16cid:durableId="2090468413">
    <w:abstractNumId w:val="850"/>
  </w:num>
  <w:num w:numId="82" w16cid:durableId="36904534">
    <w:abstractNumId w:val="238"/>
  </w:num>
  <w:num w:numId="83" w16cid:durableId="1420641632">
    <w:abstractNumId w:val="127"/>
  </w:num>
  <w:num w:numId="84" w16cid:durableId="1869564533">
    <w:abstractNumId w:val="492"/>
  </w:num>
  <w:num w:numId="85" w16cid:durableId="52782248">
    <w:abstractNumId w:val="762"/>
  </w:num>
  <w:num w:numId="86" w16cid:durableId="2028212329">
    <w:abstractNumId w:val="563"/>
  </w:num>
  <w:num w:numId="87" w16cid:durableId="1714185660">
    <w:abstractNumId w:val="324"/>
  </w:num>
  <w:num w:numId="88" w16cid:durableId="2086298486">
    <w:abstractNumId w:val="365"/>
  </w:num>
  <w:num w:numId="89" w16cid:durableId="1711764288">
    <w:abstractNumId w:val="847"/>
  </w:num>
  <w:num w:numId="90" w16cid:durableId="1283807240">
    <w:abstractNumId w:val="243"/>
  </w:num>
  <w:num w:numId="91" w16cid:durableId="1988513932">
    <w:abstractNumId w:val="756"/>
  </w:num>
  <w:num w:numId="92" w16cid:durableId="1970043553">
    <w:abstractNumId w:val="538"/>
  </w:num>
  <w:num w:numId="93" w16cid:durableId="1437825444">
    <w:abstractNumId w:val="578"/>
  </w:num>
  <w:num w:numId="94" w16cid:durableId="2067145320">
    <w:abstractNumId w:val="586"/>
  </w:num>
  <w:num w:numId="95" w16cid:durableId="894705607">
    <w:abstractNumId w:val="333"/>
  </w:num>
  <w:num w:numId="96" w16cid:durableId="1367410793">
    <w:abstractNumId w:val="431"/>
  </w:num>
  <w:num w:numId="97" w16cid:durableId="375087187">
    <w:abstractNumId w:val="648"/>
  </w:num>
  <w:num w:numId="98" w16cid:durableId="396634546">
    <w:abstractNumId w:val="359"/>
  </w:num>
  <w:num w:numId="99" w16cid:durableId="2139715027">
    <w:abstractNumId w:val="534"/>
  </w:num>
  <w:num w:numId="100" w16cid:durableId="386533703">
    <w:abstractNumId w:val="811"/>
  </w:num>
  <w:num w:numId="101" w16cid:durableId="1672676794">
    <w:abstractNumId w:val="128"/>
  </w:num>
  <w:num w:numId="102" w16cid:durableId="1079130416">
    <w:abstractNumId w:val="719"/>
  </w:num>
  <w:num w:numId="103" w16cid:durableId="1857190765">
    <w:abstractNumId w:val="610"/>
  </w:num>
  <w:num w:numId="104" w16cid:durableId="1725256750">
    <w:abstractNumId w:val="490"/>
  </w:num>
  <w:num w:numId="105" w16cid:durableId="229971635">
    <w:abstractNumId w:val="294"/>
  </w:num>
  <w:num w:numId="106" w16cid:durableId="1521704964">
    <w:abstractNumId w:val="84"/>
  </w:num>
  <w:num w:numId="107" w16cid:durableId="598753319">
    <w:abstractNumId w:val="496"/>
  </w:num>
  <w:num w:numId="108" w16cid:durableId="1835411003">
    <w:abstractNumId w:val="712"/>
  </w:num>
  <w:num w:numId="109" w16cid:durableId="399523743">
    <w:abstractNumId w:val="535"/>
  </w:num>
  <w:num w:numId="110" w16cid:durableId="2034115250">
    <w:abstractNumId w:val="864"/>
  </w:num>
  <w:num w:numId="111" w16cid:durableId="2038969740">
    <w:abstractNumId w:val="788"/>
  </w:num>
  <w:num w:numId="112" w16cid:durableId="724646910">
    <w:abstractNumId w:val="104"/>
  </w:num>
  <w:num w:numId="113" w16cid:durableId="2092120535">
    <w:abstractNumId w:val="363"/>
  </w:num>
  <w:num w:numId="114" w16cid:durableId="659041325">
    <w:abstractNumId w:val="112"/>
  </w:num>
  <w:num w:numId="115" w16cid:durableId="1658608560">
    <w:abstractNumId w:val="489"/>
  </w:num>
  <w:num w:numId="116" w16cid:durableId="557205117">
    <w:abstractNumId w:val="26"/>
  </w:num>
  <w:num w:numId="117" w16cid:durableId="723144553">
    <w:abstractNumId w:val="222"/>
  </w:num>
  <w:num w:numId="118" w16cid:durableId="1120954249">
    <w:abstractNumId w:val="491"/>
  </w:num>
  <w:num w:numId="119" w16cid:durableId="1347291965">
    <w:abstractNumId w:val="470"/>
  </w:num>
  <w:num w:numId="120" w16cid:durableId="1204950675">
    <w:abstractNumId w:val="611"/>
  </w:num>
  <w:num w:numId="121" w16cid:durableId="1514764143">
    <w:abstractNumId w:val="305"/>
  </w:num>
  <w:num w:numId="122" w16cid:durableId="872157072">
    <w:abstractNumId w:val="395"/>
  </w:num>
  <w:num w:numId="123" w16cid:durableId="576939857">
    <w:abstractNumId w:val="460"/>
  </w:num>
  <w:num w:numId="124" w16cid:durableId="926811890">
    <w:abstractNumId w:val="735"/>
  </w:num>
  <w:num w:numId="125" w16cid:durableId="514882332">
    <w:abstractNumId w:val="351"/>
  </w:num>
  <w:num w:numId="126" w16cid:durableId="838496242">
    <w:abstractNumId w:val="358"/>
  </w:num>
  <w:num w:numId="127" w16cid:durableId="1075543476">
    <w:abstractNumId w:val="225"/>
  </w:num>
  <w:num w:numId="128" w16cid:durableId="938219527">
    <w:abstractNumId w:val="372"/>
  </w:num>
  <w:num w:numId="129" w16cid:durableId="724987386">
    <w:abstractNumId w:val="825"/>
  </w:num>
  <w:num w:numId="130" w16cid:durableId="344747013">
    <w:abstractNumId w:val="633"/>
  </w:num>
  <w:num w:numId="131" w16cid:durableId="896471960">
    <w:abstractNumId w:val="397"/>
  </w:num>
  <w:num w:numId="132" w16cid:durableId="1738430113">
    <w:abstractNumId w:val="802"/>
  </w:num>
  <w:num w:numId="133" w16cid:durableId="1952664091">
    <w:abstractNumId w:val="155"/>
  </w:num>
  <w:num w:numId="134" w16cid:durableId="21444250">
    <w:abstractNumId w:val="368"/>
  </w:num>
  <w:num w:numId="135" w16cid:durableId="857159731">
    <w:abstractNumId w:val="685"/>
  </w:num>
  <w:num w:numId="136" w16cid:durableId="58792971">
    <w:abstractNumId w:val="396"/>
  </w:num>
  <w:num w:numId="137" w16cid:durableId="518007199">
    <w:abstractNumId w:val="834"/>
  </w:num>
  <w:num w:numId="138" w16cid:durableId="1290821741">
    <w:abstractNumId w:val="38"/>
  </w:num>
  <w:num w:numId="139" w16cid:durableId="742338102">
    <w:abstractNumId w:val="408"/>
  </w:num>
  <w:num w:numId="140" w16cid:durableId="449446050">
    <w:abstractNumId w:val="190"/>
  </w:num>
  <w:num w:numId="141" w16cid:durableId="41563587">
    <w:abstractNumId w:val="868"/>
  </w:num>
  <w:num w:numId="142" w16cid:durableId="1187255008">
    <w:abstractNumId w:val="380"/>
  </w:num>
  <w:num w:numId="143" w16cid:durableId="401955043">
    <w:abstractNumId w:val="472"/>
  </w:num>
  <w:num w:numId="144" w16cid:durableId="1548838030">
    <w:abstractNumId w:val="729"/>
  </w:num>
  <w:num w:numId="145" w16cid:durableId="1947151035">
    <w:abstractNumId w:val="838"/>
  </w:num>
  <w:num w:numId="146" w16cid:durableId="1848713905">
    <w:abstractNumId w:val="832"/>
  </w:num>
  <w:num w:numId="147" w16cid:durableId="259609397">
    <w:abstractNumId w:val="291"/>
  </w:num>
  <w:num w:numId="148" w16cid:durableId="855971308">
    <w:abstractNumId w:val="624"/>
  </w:num>
  <w:num w:numId="149" w16cid:durableId="1594314051">
    <w:abstractNumId w:val="307"/>
  </w:num>
  <w:num w:numId="150" w16cid:durableId="1981613052">
    <w:abstractNumId w:val="377"/>
  </w:num>
  <w:num w:numId="151" w16cid:durableId="1550529862">
    <w:abstractNumId w:val="111"/>
  </w:num>
  <w:num w:numId="152" w16cid:durableId="1678730215">
    <w:abstractNumId w:val="771"/>
  </w:num>
  <w:num w:numId="153" w16cid:durableId="64767911">
    <w:abstractNumId w:val="692"/>
  </w:num>
  <w:num w:numId="154" w16cid:durableId="1253901963">
    <w:abstractNumId w:val="100"/>
  </w:num>
  <w:num w:numId="155" w16cid:durableId="90900188">
    <w:abstractNumId w:val="343"/>
  </w:num>
  <w:num w:numId="156" w16cid:durableId="744914277">
    <w:abstractNumId w:val="237"/>
  </w:num>
  <w:num w:numId="157" w16cid:durableId="1796022451">
    <w:abstractNumId w:val="543"/>
  </w:num>
  <w:num w:numId="158" w16cid:durableId="1341355238">
    <w:abstractNumId w:val="124"/>
  </w:num>
  <w:num w:numId="159" w16cid:durableId="1717074115">
    <w:abstractNumId w:val="655"/>
  </w:num>
  <w:num w:numId="160" w16cid:durableId="62801394">
    <w:abstractNumId w:val="235"/>
  </w:num>
  <w:num w:numId="161" w16cid:durableId="366485863">
    <w:abstractNumId w:val="579"/>
  </w:num>
  <w:num w:numId="162" w16cid:durableId="2139715251">
    <w:abstractNumId w:val="269"/>
  </w:num>
  <w:num w:numId="163" w16cid:durableId="277492043">
    <w:abstractNumId w:val="316"/>
  </w:num>
  <w:num w:numId="164" w16cid:durableId="1002202081">
    <w:abstractNumId w:val="528"/>
  </w:num>
  <w:num w:numId="165" w16cid:durableId="1035272930">
    <w:abstractNumId w:val="298"/>
  </w:num>
  <w:num w:numId="166" w16cid:durableId="866137318">
    <w:abstractNumId w:val="499"/>
  </w:num>
  <w:num w:numId="167" w16cid:durableId="114492971">
    <w:abstractNumId w:val="147"/>
  </w:num>
  <w:num w:numId="168" w16cid:durableId="1508207118">
    <w:abstractNumId w:val="214"/>
  </w:num>
  <w:num w:numId="169" w16cid:durableId="2005009122">
    <w:abstractNumId w:val="758"/>
  </w:num>
  <w:num w:numId="170" w16cid:durableId="756708099">
    <w:abstractNumId w:val="410"/>
  </w:num>
  <w:num w:numId="171" w16cid:durableId="1066803112">
    <w:abstractNumId w:val="102"/>
  </w:num>
  <w:num w:numId="172" w16cid:durableId="1283195130">
    <w:abstractNumId w:val="195"/>
  </w:num>
  <w:num w:numId="173" w16cid:durableId="766078124">
    <w:abstractNumId w:val="350"/>
  </w:num>
  <w:num w:numId="174" w16cid:durableId="1516459205">
    <w:abstractNumId w:val="502"/>
  </w:num>
  <w:num w:numId="175" w16cid:durableId="357315338">
    <w:abstractNumId w:val="581"/>
  </w:num>
  <w:num w:numId="176" w16cid:durableId="1850287592">
    <w:abstractNumId w:val="367"/>
  </w:num>
  <w:num w:numId="177" w16cid:durableId="478496125">
    <w:abstractNumId w:val="10"/>
  </w:num>
  <w:num w:numId="178" w16cid:durableId="878323912">
    <w:abstractNumId w:val="55"/>
  </w:num>
  <w:num w:numId="179" w16cid:durableId="432749606">
    <w:abstractNumId w:val="423"/>
  </w:num>
  <w:num w:numId="180" w16cid:durableId="526404236">
    <w:abstractNumId w:val="457"/>
  </w:num>
  <w:num w:numId="181" w16cid:durableId="1059092941">
    <w:abstractNumId w:val="347"/>
  </w:num>
  <w:num w:numId="182" w16cid:durableId="289284717">
    <w:abstractNumId w:val="631"/>
  </w:num>
  <w:num w:numId="183" w16cid:durableId="407994285">
    <w:abstractNumId w:val="661"/>
  </w:num>
  <w:num w:numId="184" w16cid:durableId="387415980">
    <w:abstractNumId w:val="153"/>
  </w:num>
  <w:num w:numId="185" w16cid:durableId="59907744">
    <w:abstractNumId w:val="312"/>
  </w:num>
  <w:num w:numId="186" w16cid:durableId="945969304">
    <w:abstractNumId w:val="175"/>
  </w:num>
  <w:num w:numId="187" w16cid:durableId="866332337">
    <w:abstractNumId w:val="266"/>
  </w:num>
  <w:num w:numId="188" w16cid:durableId="1958678420">
    <w:abstractNumId w:val="601"/>
  </w:num>
  <w:num w:numId="189" w16cid:durableId="44070223">
    <w:abstractNumId w:val="718"/>
  </w:num>
  <w:num w:numId="190" w16cid:durableId="625433499">
    <w:abstractNumId w:val="360"/>
  </w:num>
  <w:num w:numId="191" w16cid:durableId="51584950">
    <w:abstractNumId w:val="15"/>
  </w:num>
  <w:num w:numId="192" w16cid:durableId="715204716">
    <w:abstractNumId w:val="484"/>
  </w:num>
  <w:num w:numId="193" w16cid:durableId="905846425">
    <w:abstractNumId w:val="845"/>
  </w:num>
  <w:num w:numId="194" w16cid:durableId="933319082">
    <w:abstractNumId w:val="836"/>
  </w:num>
  <w:num w:numId="195" w16cid:durableId="1410883843">
    <w:abstractNumId w:val="371"/>
  </w:num>
  <w:num w:numId="196" w16cid:durableId="284392992">
    <w:abstractNumId w:val="745"/>
  </w:num>
  <w:num w:numId="197" w16cid:durableId="600649203">
    <w:abstractNumId w:val="819"/>
  </w:num>
  <w:num w:numId="198" w16cid:durableId="331035120">
    <w:abstractNumId w:val="874"/>
  </w:num>
  <w:num w:numId="199" w16cid:durableId="170919939">
    <w:abstractNumId w:val="761"/>
  </w:num>
  <w:num w:numId="200" w16cid:durableId="1520583377">
    <w:abstractNumId w:val="160"/>
  </w:num>
  <w:num w:numId="201" w16cid:durableId="1824853904">
    <w:abstractNumId w:val="519"/>
  </w:num>
  <w:num w:numId="202" w16cid:durableId="1559509221">
    <w:abstractNumId w:val="468"/>
  </w:num>
  <w:num w:numId="203" w16cid:durableId="1633244612">
    <w:abstractNumId w:val="619"/>
  </w:num>
  <w:num w:numId="204" w16cid:durableId="510294364">
    <w:abstractNumId w:val="81"/>
  </w:num>
  <w:num w:numId="205" w16cid:durableId="1241022215">
    <w:abstractNumId w:val="39"/>
  </w:num>
  <w:num w:numId="206" w16cid:durableId="2105882340">
    <w:abstractNumId w:val="159"/>
  </w:num>
  <w:num w:numId="207" w16cid:durableId="1851603769">
    <w:abstractNumId w:val="204"/>
  </w:num>
  <w:num w:numId="208" w16cid:durableId="793254344">
    <w:abstractNumId w:val="439"/>
  </w:num>
  <w:num w:numId="209" w16cid:durableId="1272083234">
    <w:abstractNumId w:val="445"/>
  </w:num>
  <w:num w:numId="210" w16cid:durableId="2013483211">
    <w:abstractNumId w:val="339"/>
  </w:num>
  <w:num w:numId="211" w16cid:durableId="1060665369">
    <w:abstractNumId w:val="498"/>
  </w:num>
  <w:num w:numId="212" w16cid:durableId="1387602515">
    <w:abstractNumId w:val="332"/>
  </w:num>
  <w:num w:numId="213" w16cid:durableId="1600719559">
    <w:abstractNumId w:val="32"/>
  </w:num>
  <w:num w:numId="214" w16cid:durableId="1521890911">
    <w:abstractNumId w:val="230"/>
  </w:num>
  <w:num w:numId="215" w16cid:durableId="1796674009">
    <w:abstractNumId w:val="48"/>
  </w:num>
  <w:num w:numId="216" w16cid:durableId="920522447">
    <w:abstractNumId w:val="80"/>
  </w:num>
  <w:num w:numId="217" w16cid:durableId="1957172570">
    <w:abstractNumId w:val="479"/>
  </w:num>
  <w:num w:numId="218" w16cid:durableId="810633930">
    <w:abstractNumId w:val="446"/>
  </w:num>
  <w:num w:numId="219" w16cid:durableId="1979678258">
    <w:abstractNumId w:val="726"/>
  </w:num>
  <w:num w:numId="220" w16cid:durableId="1891651351">
    <w:abstractNumId w:val="151"/>
  </w:num>
  <w:num w:numId="221" w16cid:durableId="243951797">
    <w:abstractNumId w:val="647"/>
  </w:num>
  <w:num w:numId="222" w16cid:durableId="1401098482">
    <w:abstractNumId w:val="442"/>
  </w:num>
  <w:num w:numId="223" w16cid:durableId="1220940087">
    <w:abstractNumId w:val="411"/>
  </w:num>
  <w:num w:numId="224" w16cid:durableId="387653063">
    <w:abstractNumId w:val="252"/>
  </w:num>
  <w:num w:numId="225" w16cid:durableId="411119591">
    <w:abstractNumId w:val="98"/>
  </w:num>
  <w:num w:numId="226" w16cid:durableId="142629052">
    <w:abstractNumId w:val="760"/>
  </w:num>
  <w:num w:numId="227" w16cid:durableId="572158785">
    <w:abstractNumId w:val="251"/>
  </w:num>
  <w:num w:numId="228" w16cid:durableId="1388921050">
    <w:abstractNumId w:val="687"/>
  </w:num>
  <w:num w:numId="229" w16cid:durableId="2073650964">
    <w:abstractNumId w:val="207"/>
  </w:num>
  <w:num w:numId="230" w16cid:durableId="1487551812">
    <w:abstractNumId w:val="521"/>
  </w:num>
  <w:num w:numId="231" w16cid:durableId="1611007291">
    <w:abstractNumId w:val="282"/>
  </w:num>
  <w:num w:numId="232" w16cid:durableId="1714580119">
    <w:abstractNumId w:val="626"/>
  </w:num>
  <w:num w:numId="233" w16cid:durableId="1956403845">
    <w:abstractNumId w:val="791"/>
  </w:num>
  <w:num w:numId="234" w16cid:durableId="1188832932">
    <w:abstractNumId w:val="103"/>
  </w:num>
  <w:num w:numId="235" w16cid:durableId="938105516">
    <w:abstractNumId w:val="249"/>
  </w:num>
  <w:num w:numId="236" w16cid:durableId="1030842347">
    <w:abstractNumId w:val="341"/>
  </w:num>
  <w:num w:numId="237" w16cid:durableId="14037917">
    <w:abstractNumId w:val="753"/>
  </w:num>
  <w:num w:numId="238" w16cid:durableId="928275949">
    <w:abstractNumId w:val="488"/>
  </w:num>
  <w:num w:numId="239" w16cid:durableId="1504661400">
    <w:abstractNumId w:val="45"/>
  </w:num>
  <w:num w:numId="240" w16cid:durableId="1185246839">
    <w:abstractNumId w:val="483"/>
  </w:num>
  <w:num w:numId="241" w16cid:durableId="810288558">
    <w:abstractNumId w:val="287"/>
  </w:num>
  <w:num w:numId="242" w16cid:durableId="651526083">
    <w:abstractNumId w:val="75"/>
  </w:num>
  <w:num w:numId="243" w16cid:durableId="868107948">
    <w:abstractNumId w:val="375"/>
  </w:num>
  <w:num w:numId="244" w16cid:durableId="1357998600">
    <w:abstractNumId w:val="715"/>
  </w:num>
  <w:num w:numId="245" w16cid:durableId="345981345">
    <w:abstractNumId w:val="179"/>
  </w:num>
  <w:num w:numId="246" w16cid:durableId="752244625">
    <w:abstractNumId w:val="89"/>
  </w:num>
  <w:num w:numId="247" w16cid:durableId="1920938620">
    <w:abstractNumId w:val="215"/>
  </w:num>
  <w:num w:numId="248" w16cid:durableId="1346052831">
    <w:abstractNumId w:val="846"/>
  </w:num>
  <w:num w:numId="249" w16cid:durableId="97142092">
    <w:abstractNumId w:val="854"/>
  </w:num>
  <w:num w:numId="250" w16cid:durableId="476917998">
    <w:abstractNumId w:val="405"/>
  </w:num>
  <w:num w:numId="251" w16cid:durableId="1449931553">
    <w:abstractNumId w:val="621"/>
  </w:num>
  <w:num w:numId="252" w16cid:durableId="2100102343">
    <w:abstractNumId w:val="381"/>
  </w:num>
  <w:num w:numId="253" w16cid:durableId="1622882885">
    <w:abstractNumId w:val="385"/>
  </w:num>
  <w:num w:numId="254" w16cid:durableId="1632705154">
    <w:abstractNumId w:val="226"/>
  </w:num>
  <w:num w:numId="255" w16cid:durableId="2037658788">
    <w:abstractNumId w:val="164"/>
  </w:num>
  <w:num w:numId="256" w16cid:durableId="589120009">
    <w:abstractNumId w:val="415"/>
  </w:num>
  <w:num w:numId="257" w16cid:durableId="682560802">
    <w:abstractNumId w:val="113"/>
  </w:num>
  <w:num w:numId="258" w16cid:durableId="1101687472">
    <w:abstractNumId w:val="95"/>
  </w:num>
  <w:num w:numId="259" w16cid:durableId="1913810361">
    <w:abstractNumId w:val="309"/>
  </w:num>
  <w:num w:numId="260" w16cid:durableId="649409777">
    <w:abstractNumId w:val="328"/>
  </w:num>
  <w:num w:numId="261" w16cid:durableId="1775903432">
    <w:abstractNumId w:val="507"/>
  </w:num>
  <w:num w:numId="262" w16cid:durableId="869955330">
    <w:abstractNumId w:val="135"/>
  </w:num>
  <w:num w:numId="263" w16cid:durableId="2140683533">
    <w:abstractNumId w:val="541"/>
  </w:num>
  <w:num w:numId="264" w16cid:durableId="722603007">
    <w:abstractNumId w:val="512"/>
  </w:num>
  <w:num w:numId="265" w16cid:durableId="1079979881">
    <w:abstractNumId w:val="769"/>
  </w:num>
  <w:num w:numId="266" w16cid:durableId="1063799477">
    <w:abstractNumId w:val="74"/>
  </w:num>
  <w:num w:numId="267" w16cid:durableId="1302265921">
    <w:abstractNumId w:val="409"/>
  </w:num>
  <w:num w:numId="268" w16cid:durableId="1946420650">
    <w:abstractNumId w:val="60"/>
  </w:num>
  <w:num w:numId="269" w16cid:durableId="18893895">
    <w:abstractNumId w:val="765"/>
  </w:num>
  <w:num w:numId="270" w16cid:durableId="1058163636">
    <w:abstractNumId w:val="136"/>
  </w:num>
  <w:num w:numId="271" w16cid:durableId="2101291045">
    <w:abstractNumId w:val="775"/>
  </w:num>
  <w:num w:numId="272" w16cid:durableId="65350010">
    <w:abstractNumId w:val="463"/>
  </w:num>
  <w:num w:numId="273" w16cid:durableId="768814224">
    <w:abstractNumId w:val="652"/>
  </w:num>
  <w:num w:numId="274" w16cid:durableId="186984864">
    <w:abstractNumId w:val="467"/>
  </w:num>
  <w:num w:numId="275" w16cid:durableId="880947145">
    <w:abstractNumId w:val="193"/>
  </w:num>
  <w:num w:numId="276" w16cid:durableId="1072502352">
    <w:abstractNumId w:val="844"/>
  </w:num>
  <w:num w:numId="277" w16cid:durableId="1890529225">
    <w:abstractNumId w:val="438"/>
  </w:num>
  <w:num w:numId="278" w16cid:durableId="519973755">
    <w:abstractNumId w:val="725"/>
  </w:num>
  <w:num w:numId="279" w16cid:durableId="534661115">
    <w:abstractNumId w:val="486"/>
  </w:num>
  <w:num w:numId="280" w16cid:durableId="674461616">
    <w:abstractNumId w:val="299"/>
  </w:num>
  <w:num w:numId="281" w16cid:durableId="29184142">
    <w:abstractNumId w:val="858"/>
  </w:num>
  <w:num w:numId="282" w16cid:durableId="2974234">
    <w:abstractNumId w:val="259"/>
  </w:num>
  <w:num w:numId="283" w16cid:durableId="2114282334">
    <w:abstractNumId w:val="654"/>
  </w:num>
  <w:num w:numId="284" w16cid:durableId="845097777">
    <w:abstractNumId w:val="744"/>
  </w:num>
  <w:num w:numId="285" w16cid:durableId="612905014">
    <w:abstractNumId w:val="327"/>
  </w:num>
  <w:num w:numId="286" w16cid:durableId="1552351983">
    <w:abstractNumId w:val="293"/>
  </w:num>
  <w:num w:numId="287" w16cid:durableId="865211258">
    <w:abstractNumId w:val="508"/>
  </w:num>
  <w:num w:numId="288" w16cid:durableId="790980710">
    <w:abstractNumId w:val="514"/>
  </w:num>
  <w:num w:numId="289" w16cid:durableId="197738818">
    <w:abstractNumId w:val="828"/>
  </w:num>
  <w:num w:numId="290" w16cid:durableId="1380279862">
    <w:abstractNumId w:val="817"/>
  </w:num>
  <w:num w:numId="291" w16cid:durableId="845092262">
    <w:abstractNumId w:val="702"/>
  </w:num>
  <w:num w:numId="292" w16cid:durableId="1782722184">
    <w:abstractNumId w:val="388"/>
  </w:num>
  <w:num w:numId="293" w16cid:durableId="361594503">
    <w:abstractNumId w:val="634"/>
  </w:num>
  <w:num w:numId="294" w16cid:durableId="199323622">
    <w:abstractNumId w:val="664"/>
  </w:num>
  <w:num w:numId="295" w16cid:durableId="260113186">
    <w:abstractNumId w:val="110"/>
  </w:num>
  <w:num w:numId="296" w16cid:durableId="437219283">
    <w:abstractNumId w:val="138"/>
  </w:num>
  <w:num w:numId="297" w16cid:durableId="806895720">
    <w:abstractNumId w:val="527"/>
  </w:num>
  <w:num w:numId="298" w16cid:durableId="1416247838">
    <w:abstractNumId w:val="232"/>
  </w:num>
  <w:num w:numId="299" w16cid:durableId="1474787362">
    <w:abstractNumId w:val="680"/>
  </w:num>
  <w:num w:numId="300" w16cid:durableId="1938950875">
    <w:abstractNumId w:val="820"/>
  </w:num>
  <w:num w:numId="301" w16cid:durableId="1578786355">
    <w:abstractNumId w:val="318"/>
  </w:num>
  <w:num w:numId="302" w16cid:durableId="1293944030">
    <w:abstractNumId w:val="228"/>
  </w:num>
  <w:num w:numId="303" w16cid:durableId="973750938">
    <w:abstractNumId w:val="816"/>
  </w:num>
  <w:num w:numId="304" w16cid:durableId="876770067">
    <w:abstractNumId w:val="641"/>
  </w:num>
  <w:num w:numId="305" w16cid:durableId="1575967620">
    <w:abstractNumId w:val="827"/>
  </w:num>
  <w:num w:numId="306" w16cid:durableId="149642406">
    <w:abstractNumId w:val="315"/>
  </w:num>
  <w:num w:numId="307" w16cid:durableId="2015298850">
    <w:abstractNumId w:val="454"/>
  </w:num>
  <w:num w:numId="308" w16cid:durableId="248004411">
    <w:abstractNumId w:val="213"/>
  </w:num>
  <w:num w:numId="309" w16cid:durableId="754205386">
    <w:abstractNumId w:val="813"/>
  </w:num>
  <w:num w:numId="310" w16cid:durableId="2043746408">
    <w:abstractNumId w:val="2"/>
  </w:num>
  <w:num w:numId="311" w16cid:durableId="1488205449">
    <w:abstractNumId w:val="873"/>
  </w:num>
  <w:num w:numId="312" w16cid:durableId="1720275698">
    <w:abstractNumId w:val="682"/>
  </w:num>
  <w:num w:numId="313" w16cid:durableId="1450515151">
    <w:abstractNumId w:val="724"/>
  </w:num>
  <w:num w:numId="314" w16cid:durableId="590353153">
    <w:abstractNumId w:val="283"/>
  </w:num>
  <w:num w:numId="315" w16cid:durableId="1015619443">
    <w:abstractNumId w:val="346"/>
  </w:num>
  <w:num w:numId="316" w16cid:durableId="877350087">
    <w:abstractNumId w:val="503"/>
  </w:num>
  <w:num w:numId="317" w16cid:durableId="1272933226">
    <w:abstractNumId w:val="361"/>
  </w:num>
  <w:num w:numId="318" w16cid:durableId="55934629">
    <w:abstractNumId w:val="27"/>
  </w:num>
  <w:num w:numId="319" w16cid:durableId="1545098966">
    <w:abstractNumId w:val="600"/>
  </w:num>
  <w:num w:numId="320" w16cid:durableId="333383685">
    <w:abstractNumId w:val="53"/>
  </w:num>
  <w:num w:numId="321" w16cid:durableId="1342271539">
    <w:abstractNumId w:val="571"/>
  </w:num>
  <w:num w:numId="322" w16cid:durableId="1094478671">
    <w:abstractNumId w:val="258"/>
  </w:num>
  <w:num w:numId="323" w16cid:durableId="1027022958">
    <w:abstractNumId w:val="92"/>
  </w:num>
  <w:num w:numId="324" w16cid:durableId="389693566">
    <w:abstractNumId w:val="511"/>
  </w:num>
  <w:num w:numId="325" w16cid:durableId="1077820939">
    <w:abstractNumId w:val="723"/>
  </w:num>
  <w:num w:numId="326" w16cid:durableId="170881227">
    <w:abstractNumId w:val="698"/>
  </w:num>
  <w:num w:numId="327" w16cid:durableId="1847204863">
    <w:abstractNumId w:val="689"/>
  </w:num>
  <w:num w:numId="328" w16cid:durableId="1530802408">
    <w:abstractNumId w:val="462"/>
  </w:num>
  <w:num w:numId="329" w16cid:durableId="373039073">
    <w:abstractNumId w:val="12"/>
  </w:num>
  <w:num w:numId="330" w16cid:durableId="1873227532">
    <w:abstractNumId w:val="421"/>
  </w:num>
  <w:num w:numId="331" w16cid:durableId="867521765">
    <w:abstractNumId w:val="93"/>
  </w:num>
  <w:num w:numId="332" w16cid:durableId="1016225452">
    <w:abstractNumId w:val="126"/>
  </w:num>
  <w:num w:numId="333" w16cid:durableId="513031740">
    <w:abstractNumId w:val="342"/>
  </w:num>
  <w:num w:numId="334" w16cid:durableId="1182277792">
    <w:abstractNumId w:val="564"/>
  </w:num>
  <w:num w:numId="335" w16cid:durableId="931399134">
    <w:abstractNumId w:val="436"/>
  </w:num>
  <w:num w:numId="336" w16cid:durableId="2056352154">
    <w:abstractNumId w:val="378"/>
  </w:num>
  <w:num w:numId="337" w16cid:durableId="430854161">
    <w:abstractNumId w:val="763"/>
  </w:num>
  <w:num w:numId="338" w16cid:durableId="2036535280">
    <w:abstractNumId w:val="754"/>
  </w:num>
  <w:num w:numId="339" w16cid:durableId="967396525">
    <w:abstractNumId w:val="317"/>
  </w:num>
  <w:num w:numId="340" w16cid:durableId="1356073658">
    <w:abstractNumId w:val="557"/>
  </w:num>
  <w:num w:numId="341" w16cid:durableId="1495143659">
    <w:abstractNumId w:val="382"/>
  </w:num>
  <w:num w:numId="342" w16cid:durableId="558707437">
    <w:abstractNumId w:val="320"/>
  </w:num>
  <w:num w:numId="343" w16cid:durableId="1051729415">
    <w:abstractNumId w:val="675"/>
  </w:num>
  <w:num w:numId="344" w16cid:durableId="489252612">
    <w:abstractNumId w:val="338"/>
  </w:num>
  <w:num w:numId="345" w16cid:durableId="391581238">
    <w:abstractNumId w:val="448"/>
  </w:num>
  <w:num w:numId="346" w16cid:durableId="1567959716">
    <w:abstractNumId w:val="649"/>
  </w:num>
  <w:num w:numId="347" w16cid:durableId="1454979998">
    <w:abstractNumId w:val="379"/>
  </w:num>
  <w:num w:numId="348" w16cid:durableId="2049451617">
    <w:abstractNumId w:val="658"/>
  </w:num>
  <w:num w:numId="349" w16cid:durableId="800999890">
    <w:abstractNumId w:val="19"/>
  </w:num>
  <w:num w:numId="350" w16cid:durableId="1719474363">
    <w:abstractNumId w:val="477"/>
  </w:num>
  <w:num w:numId="351" w16cid:durableId="1187910254">
    <w:abstractNumId w:val="831"/>
  </w:num>
  <w:num w:numId="352" w16cid:durableId="2067144421">
    <w:abstractNumId w:val="416"/>
  </w:num>
  <w:num w:numId="353" w16cid:durableId="1628779987">
    <w:abstractNumId w:val="809"/>
  </w:num>
  <w:num w:numId="354" w16cid:durableId="500320317">
    <w:abstractNumId w:val="187"/>
  </w:num>
  <w:num w:numId="355" w16cid:durableId="1198858538">
    <w:abstractNumId w:val="69"/>
  </w:num>
  <w:num w:numId="356" w16cid:durableId="1171873401">
    <w:abstractNumId w:val="4"/>
  </w:num>
  <w:num w:numId="357" w16cid:durableId="1972397836">
    <w:abstractNumId w:val="129"/>
  </w:num>
  <w:num w:numId="358" w16cid:durableId="1197308700">
    <w:abstractNumId w:val="798"/>
  </w:num>
  <w:num w:numId="359" w16cid:durableId="1118719496">
    <w:abstractNumId w:val="295"/>
  </w:num>
  <w:num w:numId="360" w16cid:durableId="1023674502">
    <w:abstractNumId w:val="666"/>
  </w:num>
  <w:num w:numId="361" w16cid:durableId="669598221">
    <w:abstractNumId w:val="212"/>
  </w:num>
  <w:num w:numId="362" w16cid:durableId="1445731085">
    <w:abstractNumId w:val="314"/>
  </w:num>
  <w:num w:numId="363" w16cid:durableId="1878228056">
    <w:abstractNumId w:val="880"/>
  </w:num>
  <w:num w:numId="364" w16cid:durableId="1917594581">
    <w:abstractNumId w:val="101"/>
  </w:num>
  <w:num w:numId="365" w16cid:durableId="1861503185">
    <w:abstractNumId w:val="495"/>
  </w:num>
  <w:num w:numId="366" w16cid:durableId="1456487044">
    <w:abstractNumId w:val="465"/>
  </w:num>
  <w:num w:numId="367" w16cid:durableId="175506856">
    <w:abstractNumId w:val="72"/>
  </w:num>
  <w:num w:numId="368" w16cid:durableId="79761667">
    <w:abstractNumId w:val="399"/>
  </w:num>
  <w:num w:numId="369" w16cid:durableId="65999322">
    <w:abstractNumId w:val="636"/>
  </w:num>
  <w:num w:numId="370" w16cid:durableId="876506553">
    <w:abstractNumId w:val="25"/>
  </w:num>
  <w:num w:numId="371" w16cid:durableId="451750579">
    <w:abstractNumId w:val="553"/>
  </w:num>
  <w:num w:numId="372" w16cid:durableId="190530709">
    <w:abstractNumId w:val="614"/>
  </w:num>
  <w:num w:numId="373" w16cid:durableId="1707562349">
    <w:abstractNumId w:val="373"/>
  </w:num>
  <w:num w:numId="374" w16cid:durableId="1022631732">
    <w:abstractNumId w:val="866"/>
  </w:num>
  <w:num w:numId="375" w16cid:durableId="2006275242">
    <w:abstractNumId w:val="613"/>
  </w:num>
  <w:num w:numId="376" w16cid:durableId="310914306">
    <w:abstractNumId w:val="622"/>
  </w:num>
  <w:num w:numId="377" w16cid:durableId="1695762807">
    <w:abstractNumId w:val="789"/>
  </w:num>
  <w:num w:numId="378" w16cid:durableId="1739550369">
    <w:abstractNumId w:val="267"/>
  </w:num>
  <w:num w:numId="379" w16cid:durableId="2054108656">
    <w:abstractNumId w:val="740"/>
  </w:num>
  <w:num w:numId="380" w16cid:durableId="668099266">
    <w:abstractNumId w:val="1"/>
  </w:num>
  <w:num w:numId="381" w16cid:durableId="1709140615">
    <w:abstractNumId w:val="61"/>
  </w:num>
  <w:num w:numId="382" w16cid:durableId="710375914">
    <w:abstractNumId w:val="41"/>
  </w:num>
  <w:num w:numId="383" w16cid:durableId="2073001174">
    <w:abstractNumId w:val="555"/>
  </w:num>
  <w:num w:numId="384" w16cid:durableId="1645231504">
    <w:abstractNumId w:val="878"/>
  </w:num>
  <w:num w:numId="385" w16cid:durableId="1840073728">
    <w:abstractNumId w:val="68"/>
  </w:num>
  <w:num w:numId="386" w16cid:durableId="497961283">
    <w:abstractNumId w:val="605"/>
  </w:num>
  <w:num w:numId="387" w16cid:durableId="1287663631">
    <w:abstractNumId w:val="487"/>
  </w:num>
  <w:num w:numId="388" w16cid:durableId="1023240957">
    <w:abstractNumId w:val="778"/>
  </w:num>
  <w:num w:numId="389" w16cid:durableId="199829069">
    <w:abstractNumId w:val="386"/>
  </w:num>
  <w:num w:numId="390" w16cid:durableId="869805327">
    <w:abstractNumId w:val="107"/>
  </w:num>
  <w:num w:numId="391" w16cid:durableId="390689866">
    <w:abstractNumId w:val="615"/>
  </w:num>
  <w:num w:numId="392" w16cid:durableId="1817187454">
    <w:abstractNumId w:val="205"/>
  </w:num>
  <w:num w:numId="393" w16cid:durableId="2077582576">
    <w:abstractNumId w:val="540"/>
  </w:num>
  <w:num w:numId="394" w16cid:durableId="1150485268">
    <w:abstractNumId w:val="144"/>
  </w:num>
  <w:num w:numId="395" w16cid:durableId="1344670100">
    <w:abstractNumId w:val="348"/>
  </w:num>
  <w:num w:numId="396" w16cid:durableId="219439662">
    <w:abstractNumId w:val="349"/>
  </w:num>
  <w:num w:numId="397" w16cid:durableId="580531592">
    <w:abstractNumId w:val="485"/>
  </w:num>
  <w:num w:numId="398" w16cid:durableId="865947478">
    <w:abstractNumId w:val="786"/>
  </w:num>
  <w:num w:numId="399" w16cid:durableId="2138136074">
    <w:abstractNumId w:val="716"/>
  </w:num>
  <w:num w:numId="400" w16cid:durableId="132529821">
    <w:abstractNumId w:val="871"/>
  </w:num>
  <w:num w:numId="401" w16cid:durableId="304429534">
    <w:abstractNumId w:val="544"/>
  </w:num>
  <w:num w:numId="402" w16cid:durableId="739719489">
    <w:abstractNumId w:val="429"/>
  </w:num>
  <w:num w:numId="403" w16cid:durableId="1527137714">
    <w:abstractNumId w:val="236"/>
  </w:num>
  <w:num w:numId="404" w16cid:durableId="1978022186">
    <w:abstractNumId w:val="90"/>
  </w:num>
  <w:num w:numId="405" w16cid:durableId="456067336">
    <w:abstractNumId w:val="418"/>
  </w:num>
  <w:num w:numId="406" w16cid:durableId="2114590116">
    <w:abstractNumId w:val="337"/>
  </w:num>
  <w:num w:numId="407" w16cid:durableId="925305452">
    <w:abstractNumId w:val="524"/>
  </w:num>
  <w:num w:numId="408" w16cid:durableId="559945022">
    <w:abstractNumId w:val="835"/>
  </w:num>
  <w:num w:numId="409" w16cid:durableId="100077754">
    <w:abstractNumId w:val="209"/>
  </w:num>
  <w:num w:numId="410" w16cid:durableId="1500190280">
    <w:abstractNumId w:val="612"/>
  </w:num>
  <w:num w:numId="411" w16cid:durableId="1824160317">
    <w:abstractNumId w:val="773"/>
  </w:num>
  <w:num w:numId="412" w16cid:durableId="1194611112">
    <w:abstractNumId w:val="573"/>
  </w:num>
  <w:num w:numId="413" w16cid:durableId="79067842">
    <w:abstractNumId w:val="704"/>
  </w:num>
  <w:num w:numId="414" w16cid:durableId="1354066086">
    <w:abstractNumId w:val="281"/>
  </w:num>
  <w:num w:numId="415" w16cid:durableId="1125006374">
    <w:abstractNumId w:val="22"/>
  </w:num>
  <w:num w:numId="416" w16cid:durableId="57169787">
    <w:abstractNumId w:val="390"/>
  </w:num>
  <w:num w:numId="417" w16cid:durableId="1789204537">
    <w:abstractNumId w:val="504"/>
  </w:num>
  <w:num w:numId="418" w16cid:durableId="1486507450">
    <w:abstractNumId w:val="83"/>
  </w:num>
  <w:num w:numId="419" w16cid:durableId="1052078091">
    <w:abstractNumId w:val="219"/>
  </w:num>
  <w:num w:numId="420" w16cid:durableId="2130196493">
    <w:abstractNumId w:val="188"/>
  </w:num>
  <w:num w:numId="421" w16cid:durableId="1469128288">
    <w:abstractNumId w:val="94"/>
  </w:num>
  <w:num w:numId="422" w16cid:durableId="1831405508">
    <w:abstractNumId w:val="73"/>
  </w:num>
  <w:num w:numId="423" w16cid:durableId="1532300142">
    <w:abstractNumId w:val="143"/>
  </w:num>
  <w:num w:numId="424" w16cid:durableId="1926962993">
    <w:abstractNumId w:val="210"/>
  </w:num>
  <w:num w:numId="425" w16cid:durableId="1063143518">
    <w:abstractNumId w:val="554"/>
  </w:num>
  <w:num w:numId="426" w16cid:durableId="1568539391">
    <w:abstractNumId w:val="826"/>
  </w:num>
  <w:num w:numId="427" w16cid:durableId="395133309">
    <w:abstractNumId w:val="120"/>
  </w:num>
  <w:num w:numId="428" w16cid:durableId="500201349">
    <w:abstractNumId w:val="171"/>
  </w:num>
  <w:num w:numId="429" w16cid:durableId="1507863331">
    <w:abstractNumId w:val="797"/>
  </w:num>
  <w:num w:numId="430" w16cid:durableId="584725109">
    <w:abstractNumId w:val="233"/>
  </w:num>
  <w:num w:numId="431" w16cid:durableId="2129855438">
    <w:abstractNumId w:val="738"/>
  </w:num>
  <w:num w:numId="432" w16cid:durableId="198200783">
    <w:abstractNumId w:val="199"/>
  </w:num>
  <w:num w:numId="433" w16cid:durableId="1939019393">
    <w:abstractNumId w:val="510"/>
  </w:num>
  <w:num w:numId="434" w16cid:durableId="1886410978">
    <w:abstractNumId w:val="58"/>
  </w:num>
  <w:num w:numId="435" w16cid:durableId="2030640948">
    <w:abstractNumId w:val="268"/>
  </w:num>
  <w:num w:numId="436" w16cid:durableId="1589655273">
    <w:abstractNumId w:val="444"/>
  </w:num>
  <w:num w:numId="437" w16cid:durableId="73747930">
    <w:abstractNumId w:val="604"/>
  </w:num>
  <w:num w:numId="438" w16cid:durableId="89325673">
    <w:abstractNumId w:val="694"/>
  </w:num>
  <w:num w:numId="439" w16cid:durableId="637758790">
    <w:abstractNumId w:val="696"/>
  </w:num>
  <w:num w:numId="440" w16cid:durableId="1320034377">
    <w:abstractNumId w:val="650"/>
  </w:num>
  <w:num w:numId="441" w16cid:durableId="1197890539">
    <w:abstractNumId w:val="400"/>
  </w:num>
  <w:num w:numId="442" w16cid:durableId="116723798">
    <w:abstractNumId w:val="246"/>
  </w:num>
  <w:num w:numId="443" w16cid:durableId="2038701193">
    <w:abstractNumId w:val="642"/>
  </w:num>
  <w:num w:numId="444" w16cid:durableId="219829601">
    <w:abstractNumId w:val="679"/>
  </w:num>
  <w:num w:numId="445" w16cid:durableId="1420174331">
    <w:abstractNumId w:val="482"/>
  </w:num>
  <w:num w:numId="446" w16cid:durableId="1056664493">
    <w:abstractNumId w:val="166"/>
  </w:num>
  <w:num w:numId="447" w16cid:durableId="1874800486">
    <w:abstractNumId w:val="182"/>
  </w:num>
  <w:num w:numId="448" w16cid:durableId="2062627869">
    <w:abstractNumId w:val="114"/>
  </w:num>
  <w:num w:numId="449" w16cid:durableId="843908092">
    <w:abstractNumId w:val="11"/>
  </w:num>
  <w:num w:numId="450" w16cid:durableId="1521626999">
    <w:abstractNumId w:val="158"/>
  </w:num>
  <w:num w:numId="451" w16cid:durableId="662971095">
    <w:abstractNumId w:val="150"/>
  </w:num>
  <w:num w:numId="452" w16cid:durableId="280958408">
    <w:abstractNumId w:val="587"/>
  </w:num>
  <w:num w:numId="453" w16cid:durableId="1965380086">
    <w:abstractNumId w:val="459"/>
  </w:num>
  <w:num w:numId="454" w16cid:durableId="723793358">
    <w:abstractNumId w:val="240"/>
  </w:num>
  <w:num w:numId="455" w16cid:durableId="2054040807">
    <w:abstractNumId w:val="537"/>
  </w:num>
  <w:num w:numId="456" w16cid:durableId="722758311">
    <w:abstractNumId w:val="513"/>
  </w:num>
  <w:num w:numId="457" w16cid:durableId="87309272">
    <w:abstractNumId w:val="602"/>
  </w:num>
  <w:num w:numId="458" w16cid:durableId="172571483">
    <w:abstractNumId w:val="234"/>
  </w:num>
  <w:num w:numId="459" w16cid:durableId="1690982119">
    <w:abstractNumId w:val="455"/>
  </w:num>
  <w:num w:numId="460" w16cid:durableId="1388214475">
    <w:abstractNumId w:val="221"/>
  </w:num>
  <w:num w:numId="461" w16cid:durableId="426271007">
    <w:abstractNumId w:val="575"/>
  </w:num>
  <w:num w:numId="462" w16cid:durableId="915355663">
    <w:abstractNumId w:val="335"/>
  </w:num>
  <w:num w:numId="463" w16cid:durableId="616445838">
    <w:abstractNumId w:val="476"/>
  </w:num>
  <w:num w:numId="464" w16cid:durableId="393046735">
    <w:abstractNumId w:val="109"/>
  </w:num>
  <w:num w:numId="465" w16cid:durableId="959145858">
    <w:abstractNumId w:val="628"/>
  </w:num>
  <w:num w:numId="466" w16cid:durableId="20783812">
    <w:abstractNumId w:val="539"/>
  </w:num>
  <w:num w:numId="467" w16cid:durableId="1793747503">
    <w:abstractNumId w:val="852"/>
  </w:num>
  <w:num w:numId="468" w16cid:durableId="458650028">
    <w:abstractNumId w:val="548"/>
  </w:num>
  <w:num w:numId="469" w16cid:durableId="150030450">
    <w:abstractNumId w:val="206"/>
  </w:num>
  <w:num w:numId="470" w16cid:durableId="1251890052">
    <w:abstractNumId w:val="777"/>
  </w:num>
  <w:num w:numId="471" w16cid:durableId="818956019">
    <w:abstractNumId w:val="494"/>
  </w:num>
  <w:num w:numId="472" w16cid:durableId="1865095393">
    <w:abstractNumId w:val="146"/>
  </w:num>
  <w:num w:numId="473" w16cid:durableId="1451389808">
    <w:abstractNumId w:val="336"/>
  </w:num>
  <w:num w:numId="474" w16cid:durableId="1009214797">
    <w:abstractNumId w:val="635"/>
  </w:num>
  <w:num w:numId="475" w16cid:durableId="782529323">
    <w:abstractNumId w:val="54"/>
  </w:num>
  <w:num w:numId="476" w16cid:durableId="2025470611">
    <w:abstractNumId w:val="119"/>
  </w:num>
  <w:num w:numId="477" w16cid:durableId="1337001243">
    <w:abstractNumId w:val="699"/>
  </w:num>
  <w:num w:numId="478" w16cid:durableId="2111535983">
    <w:abstractNumId w:val="62"/>
  </w:num>
  <w:num w:numId="479" w16cid:durableId="747732141">
    <w:abstractNumId w:val="296"/>
  </w:num>
  <w:num w:numId="480" w16cid:durableId="2128350210">
    <w:abstractNumId w:val="596"/>
  </w:num>
  <w:num w:numId="481" w16cid:durableId="2000232398">
    <w:abstractNumId w:val="623"/>
  </w:num>
  <w:num w:numId="482" w16cid:durableId="174538629">
    <w:abstractNumId w:val="657"/>
  </w:num>
  <w:num w:numId="483" w16cid:durableId="1632125225">
    <w:abstractNumId w:val="86"/>
  </w:num>
  <w:num w:numId="484" w16cid:durableId="140778682">
    <w:abstractNumId w:val="152"/>
  </w:num>
  <w:num w:numId="485" w16cid:durableId="2086801064">
    <w:abstractNumId w:val="572"/>
  </w:num>
  <w:num w:numId="486" w16cid:durableId="1942644389">
    <w:abstractNumId w:val="830"/>
  </w:num>
  <w:num w:numId="487" w16cid:durableId="589705347">
    <w:abstractNumId w:val="165"/>
  </w:num>
  <w:num w:numId="488" w16cid:durableId="1576477990">
    <w:abstractNumId w:val="505"/>
  </w:num>
  <w:num w:numId="489" w16cid:durableId="809637091">
    <w:abstractNumId w:val="594"/>
  </w:num>
  <w:num w:numId="490" w16cid:durableId="735707593">
    <w:abstractNumId w:val="787"/>
  </w:num>
  <w:num w:numId="491" w16cid:durableId="1328434993">
    <w:abstractNumId w:val="254"/>
  </w:num>
  <w:num w:numId="492" w16cid:durableId="379398133">
    <w:abstractNumId w:val="562"/>
  </w:num>
  <w:num w:numId="493" w16cid:durableId="1924803311">
    <w:abstractNumId w:val="99"/>
  </w:num>
  <w:num w:numId="494" w16cid:durableId="1317875198">
    <w:abstractNumId w:val="620"/>
  </w:num>
  <w:num w:numId="495" w16cid:durableId="2086024822">
    <w:abstractNumId w:val="180"/>
  </w:num>
  <w:num w:numId="496" w16cid:durableId="1145587598">
    <w:abstractNumId w:val="79"/>
  </w:num>
  <w:num w:numId="497" w16cid:durableId="224880258">
    <w:abstractNumId w:val="263"/>
  </w:num>
  <w:num w:numId="498" w16cid:durableId="1796630642">
    <w:abstractNumId w:val="523"/>
  </w:num>
  <w:num w:numId="499" w16cid:durableId="1255355194">
    <w:abstractNumId w:val="262"/>
  </w:num>
  <w:num w:numId="500" w16cid:durableId="373576513">
    <w:abstractNumId w:val="862"/>
  </w:num>
  <w:num w:numId="501" w16cid:durableId="213582774">
    <w:abstractNumId w:val="818"/>
  </w:num>
  <w:num w:numId="502" w16cid:durableId="341931662">
    <w:abstractNumId w:val="876"/>
  </w:num>
  <w:num w:numId="503" w16cid:durableId="605817547">
    <w:abstractNumId w:val="37"/>
  </w:num>
  <w:num w:numId="504" w16cid:durableId="61174001">
    <w:abstractNumId w:val="501"/>
  </w:num>
  <w:num w:numId="505" w16cid:durableId="214590088">
    <w:abstractNumId w:val="229"/>
  </w:num>
  <w:num w:numId="506" w16cid:durableId="1832990169">
    <w:abstractNumId w:val="550"/>
  </w:num>
  <w:num w:numId="507" w16cid:durableId="1040326623">
    <w:abstractNumId w:val="88"/>
  </w:num>
  <w:num w:numId="508" w16cid:durableId="1301770022">
    <w:abstractNumId w:val="671"/>
  </w:num>
  <w:num w:numId="509" w16cid:durableId="1569074978">
    <w:abstractNumId w:val="525"/>
  </w:num>
  <w:num w:numId="510" w16cid:durableId="2079861666">
    <w:abstractNumId w:val="672"/>
  </w:num>
  <w:num w:numId="511" w16cid:durableId="355082366">
    <w:abstractNumId w:val="220"/>
  </w:num>
  <w:num w:numId="512" w16cid:durableId="1089618345">
    <w:abstractNumId w:val="387"/>
  </w:num>
  <w:num w:numId="513" w16cid:durableId="1270507758">
    <w:abstractNumId w:val="451"/>
  </w:num>
  <w:num w:numId="514" w16cid:durableId="2083018347">
    <w:abstractNumId w:val="474"/>
  </w:num>
  <w:num w:numId="515" w16cid:durableId="9649212">
    <w:abstractNumId w:val="196"/>
  </w:num>
  <w:num w:numId="516" w16cid:durableId="1077241902">
    <w:abstractNumId w:val="848"/>
  </w:num>
  <w:num w:numId="517" w16cid:durableId="1499535089">
    <w:abstractNumId w:val="772"/>
  </w:num>
  <w:num w:numId="518" w16cid:durableId="957875069">
    <w:abstractNumId w:val="453"/>
  </w:num>
  <w:num w:numId="519" w16cid:durableId="506166792">
    <w:abstractNumId w:val="116"/>
  </w:num>
  <w:num w:numId="520" w16cid:durableId="250625705">
    <w:abstractNumId w:val="402"/>
  </w:num>
  <w:num w:numId="521" w16cid:durableId="1095663604">
    <w:abstractNumId w:val="223"/>
  </w:num>
  <w:num w:numId="522" w16cid:durableId="2112238670">
    <w:abstractNumId w:val="870"/>
  </w:num>
  <w:num w:numId="523" w16cid:durableId="1049496769">
    <w:abstractNumId w:val="617"/>
  </w:num>
  <w:num w:numId="524" w16cid:durableId="1158225629">
    <w:abstractNumId w:val="807"/>
  </w:num>
  <w:num w:numId="525" w16cid:durableId="2110004768">
    <w:abstractNumId w:val="419"/>
  </w:num>
  <w:num w:numId="526" w16cid:durableId="1917594613">
    <w:abstractNumId w:val="728"/>
  </w:num>
  <w:num w:numId="527" w16cid:durableId="1608930968">
    <w:abstractNumId w:val="248"/>
  </w:num>
  <w:num w:numId="528" w16cid:durableId="697000645">
    <w:abstractNumId w:val="456"/>
  </w:num>
  <w:num w:numId="529" w16cid:durableId="1643925025">
    <w:abstractNumId w:val="638"/>
  </w:num>
  <w:num w:numId="530" w16cid:durableId="770514474">
    <w:abstractNumId w:val="118"/>
  </w:num>
  <w:num w:numId="531" w16cid:durableId="1221669780">
    <w:abstractNumId w:val="751"/>
  </w:num>
  <w:num w:numId="532" w16cid:durableId="1537699488">
    <w:abstractNumId w:val="5"/>
  </w:num>
  <w:num w:numId="533" w16cid:durableId="178665267">
    <w:abstractNumId w:val="551"/>
  </w:num>
  <w:num w:numId="534" w16cid:durableId="531917380">
    <w:abstractNumId w:val="558"/>
  </w:num>
  <w:num w:numId="535" w16cid:durableId="516887043">
    <w:abstractNumId w:val="96"/>
  </w:num>
  <w:num w:numId="536" w16cid:durableId="1943415061">
    <w:abstractNumId w:val="437"/>
  </w:num>
  <w:num w:numId="537" w16cid:durableId="717432590">
    <w:abstractNumId w:val="345"/>
  </w:num>
  <w:num w:numId="538" w16cid:durableId="128597130">
    <w:abstractNumId w:val="303"/>
  </w:num>
  <w:num w:numId="539" w16cid:durableId="1108886465">
    <w:abstractNumId w:val="340"/>
  </w:num>
  <w:num w:numId="540" w16cid:durableId="1792161809">
    <w:abstractNumId w:val="154"/>
  </w:num>
  <w:num w:numId="541" w16cid:durableId="1745494915">
    <w:abstractNumId w:val="216"/>
  </w:num>
  <w:num w:numId="542" w16cid:durableId="773749037">
    <w:abstractNumId w:val="30"/>
  </w:num>
  <w:num w:numId="543" w16cid:durableId="1167864778">
    <w:abstractNumId w:val="125"/>
  </w:num>
  <w:num w:numId="544" w16cid:durableId="1296519660">
    <w:abstractNumId w:val="853"/>
  </w:num>
  <w:num w:numId="545" w16cid:durableId="117309869">
    <w:abstractNumId w:val="7"/>
  </w:num>
  <w:num w:numId="546" w16cid:durableId="901409528">
    <w:abstractNumId w:val="755"/>
  </w:num>
  <w:num w:numId="547" w16cid:durableId="1219590008">
    <w:abstractNumId w:val="49"/>
  </w:num>
  <w:num w:numId="548" w16cid:durableId="1760323442">
    <w:abstractNumId w:val="40"/>
  </w:num>
  <w:num w:numId="549" w16cid:durableId="1296177013">
    <w:abstractNumId w:val="593"/>
  </w:num>
  <w:num w:numId="550" w16cid:durableId="747069737">
    <w:abstractNumId w:val="603"/>
  </w:num>
  <w:num w:numId="551" w16cid:durableId="553390542">
    <w:abstractNumId w:val="277"/>
  </w:num>
  <w:num w:numId="552" w16cid:durableId="749274695">
    <w:abstractNumId w:val="545"/>
  </w:num>
  <w:num w:numId="553" w16cid:durableId="258370976">
    <w:abstractNumId w:val="139"/>
  </w:num>
  <w:num w:numId="554" w16cid:durableId="981159610">
    <w:abstractNumId w:val="651"/>
  </w:num>
  <w:num w:numId="555" w16cid:durableId="1868716940">
    <w:abstractNumId w:val="65"/>
  </w:num>
  <w:num w:numId="556" w16cid:durableId="774246829">
    <w:abstractNumId w:val="473"/>
  </w:num>
  <w:num w:numId="557" w16cid:durableId="1167668468">
    <w:abstractNumId w:val="607"/>
  </w:num>
  <w:num w:numId="558" w16cid:durableId="1345328126">
    <w:abstractNumId w:val="447"/>
  </w:num>
  <w:num w:numId="559" w16cid:durableId="1254700180">
    <w:abstractNumId w:val="208"/>
  </w:num>
  <w:num w:numId="560" w16cid:durableId="1499617294">
    <w:abstractNumId w:val="481"/>
  </w:num>
  <w:num w:numId="561" w16cid:durableId="104011135">
    <w:abstractNumId w:val="669"/>
  </w:num>
  <w:num w:numId="562" w16cid:durableId="2024432431">
    <w:abstractNumId w:val="627"/>
  </w:num>
  <w:num w:numId="563" w16cid:durableId="1691252365">
    <w:abstractNumId w:val="430"/>
  </w:num>
  <w:num w:numId="564" w16cid:durableId="591360374">
    <w:abstractNumId w:val="701"/>
  </w:num>
  <w:num w:numId="565" w16cid:durableId="1722287704">
    <w:abstractNumId w:val="108"/>
  </w:num>
  <w:num w:numId="566" w16cid:durableId="2079938623">
    <w:abstractNumId w:val="192"/>
  </w:num>
  <w:num w:numId="567" w16cid:durableId="287665539">
    <w:abstractNumId w:val="304"/>
  </w:num>
  <w:num w:numId="568" w16cid:durableId="879902855">
    <w:abstractNumId w:val="6"/>
  </w:num>
  <w:num w:numId="569" w16cid:durableId="696350286">
    <w:abstractNumId w:val="357"/>
  </w:num>
  <w:num w:numId="570" w16cid:durableId="899906075">
    <w:abstractNumId w:val="632"/>
  </w:num>
  <w:num w:numId="571" w16cid:durableId="514539609">
    <w:abstractNumId w:val="452"/>
  </w:num>
  <w:num w:numId="572" w16cid:durableId="2006546022">
    <w:abstractNumId w:val="677"/>
  </w:num>
  <w:num w:numId="573" w16cid:durableId="916521102">
    <w:abstractNumId w:val="770"/>
  </w:num>
  <w:num w:numId="574" w16cid:durableId="1276210811">
    <w:abstractNumId w:val="71"/>
  </w:num>
  <w:num w:numId="575" w16cid:durableId="1215892583">
    <w:abstractNumId w:val="427"/>
  </w:num>
  <w:num w:numId="576" w16cid:durableId="1024286777">
    <w:abstractNumId w:val="793"/>
  </w:num>
  <w:num w:numId="577" w16cid:durableId="2064594196">
    <w:abstractNumId w:val="403"/>
  </w:num>
  <w:num w:numId="578" w16cid:durableId="2005014577">
    <w:abstractNumId w:val="18"/>
  </w:num>
  <w:num w:numId="579" w16cid:durableId="2086029915">
    <w:abstractNumId w:val="441"/>
  </w:num>
  <w:num w:numId="580" w16cid:durableId="1903249426">
    <w:abstractNumId w:val="450"/>
  </w:num>
  <w:num w:numId="581" w16cid:durableId="828446265">
    <w:abstractNumId w:val="168"/>
  </w:num>
  <w:num w:numId="582" w16cid:durableId="1457869263">
    <w:abstractNumId w:val="311"/>
  </w:num>
  <w:num w:numId="583" w16cid:durableId="2136094043">
    <w:abstractNumId w:val="356"/>
  </w:num>
  <w:num w:numId="584" w16cid:durableId="57871395">
    <w:abstractNumId w:val="167"/>
  </w:num>
  <w:num w:numId="585" w16cid:durableId="1985115368">
    <w:abstractNumId w:val="584"/>
  </w:num>
  <w:num w:numId="586" w16cid:durableId="280574145">
    <w:abstractNumId w:val="0"/>
  </w:num>
  <w:num w:numId="587" w16cid:durableId="1649357209">
    <w:abstractNumId w:val="33"/>
  </w:num>
  <w:num w:numId="588" w16cid:durableId="1318921641">
    <w:abstractNumId w:val="741"/>
  </w:num>
  <w:num w:numId="589" w16cid:durableId="82467">
    <w:abstractNumId w:val="855"/>
  </w:num>
  <w:num w:numId="590" w16cid:durableId="1554777234">
    <w:abstractNumId w:val="97"/>
  </w:num>
  <w:num w:numId="591" w16cid:durableId="775247588">
    <w:abstractNumId w:val="50"/>
  </w:num>
  <w:num w:numId="592" w16cid:durableId="771898085">
    <w:abstractNumId w:val="404"/>
  </w:num>
  <w:num w:numId="593" w16cid:durableId="2086879952">
    <w:abstractNumId w:val="301"/>
  </w:num>
  <w:num w:numId="594" w16cid:durableId="1733236830">
    <w:abstractNumId w:val="731"/>
  </w:num>
  <w:num w:numId="595" w16cid:durableId="354186701">
    <w:abstractNumId w:val="189"/>
  </w:num>
  <w:num w:numId="596" w16cid:durableId="2044095315">
    <w:abstractNumId w:val="137"/>
  </w:num>
  <w:num w:numId="597" w16cid:durableId="1429539833">
    <w:abstractNumId w:val="169"/>
  </w:num>
  <w:num w:numId="598" w16cid:durableId="1395590137">
    <w:abstractNumId w:val="133"/>
  </w:num>
  <w:num w:numId="599" w16cid:durableId="855584893">
    <w:abstractNumId w:val="145"/>
  </w:num>
  <w:num w:numId="600" w16cid:durableId="1469738840">
    <w:abstractNumId w:val="640"/>
  </w:num>
  <w:num w:numId="601" w16cid:durableId="1209414001">
    <w:abstractNumId w:val="433"/>
  </w:num>
  <w:num w:numId="602" w16cid:durableId="1000428953">
    <w:abstractNumId w:val="588"/>
  </w:num>
  <w:num w:numId="603" w16cid:durableId="220137540">
    <w:abstractNumId w:val="178"/>
  </w:num>
  <w:num w:numId="604" w16cid:durableId="1108694940">
    <w:abstractNumId w:val="366"/>
  </w:num>
  <w:num w:numId="605" w16cid:durableId="1372799058">
    <w:abstractNumId w:val="529"/>
  </w:num>
  <w:num w:numId="606" w16cid:durableId="44642385">
    <w:abstractNumId w:val="546"/>
  </w:num>
  <w:num w:numId="607" w16cid:durableId="1063025133">
    <w:abstractNumId w:val="645"/>
  </w:num>
  <w:num w:numId="608" w16cid:durableId="343746585">
    <w:abstractNumId w:val="478"/>
  </w:num>
  <w:num w:numId="609" w16cid:durableId="1891915112">
    <w:abstractNumId w:val="841"/>
  </w:num>
  <w:num w:numId="610" w16cid:durableId="238759453">
    <w:abstractNumId w:val="556"/>
  </w:num>
  <w:num w:numId="611" w16cid:durableId="1988775151">
    <w:abstractNumId w:val="435"/>
  </w:num>
  <w:num w:numId="612" w16cid:durableId="1038506685">
    <w:abstractNumId w:val="432"/>
  </w:num>
  <w:num w:numId="613" w16cid:durableId="617371674">
    <w:abstractNumId w:val="469"/>
  </w:num>
  <w:num w:numId="614" w16cid:durableId="525680737">
    <w:abstractNumId w:val="185"/>
  </w:num>
  <w:num w:numId="615" w16cid:durableId="2036613126">
    <w:abstractNumId w:val="181"/>
  </w:num>
  <w:num w:numId="616" w16cid:durableId="842084200">
    <w:abstractNumId w:val="643"/>
  </w:num>
  <w:num w:numId="617" w16cid:durableId="121505902">
    <w:abstractNumId w:val="663"/>
  </w:num>
  <w:num w:numId="618" w16cid:durableId="116948983">
    <w:abstractNumId w:val="57"/>
  </w:num>
  <w:num w:numId="619" w16cid:durableId="1339380383">
    <w:abstractNumId w:val="115"/>
  </w:num>
  <w:num w:numId="620" w16cid:durableId="1042827702">
    <w:abstractNumId w:val="781"/>
  </w:num>
  <w:num w:numId="621" w16cid:durableId="914971846">
    <w:abstractNumId w:val="242"/>
  </w:num>
  <w:num w:numId="622" w16cid:durableId="825512039">
    <w:abstractNumId w:val="783"/>
  </w:num>
  <w:num w:numId="623" w16cid:durableId="382413145">
    <w:abstractNumId w:val="522"/>
  </w:num>
  <w:num w:numId="624" w16cid:durableId="2010332377">
    <w:abstractNumId w:val="272"/>
  </w:num>
  <w:num w:numId="625" w16cid:durableId="1008947000">
    <w:abstractNumId w:val="52"/>
  </w:num>
  <w:num w:numId="626" w16cid:durableId="1701515718">
    <w:abstractNumId w:val="391"/>
  </w:num>
  <w:num w:numId="627" w16cid:durableId="435565500">
    <w:abstractNumId w:val="156"/>
  </w:num>
  <w:num w:numId="628" w16cid:durableId="453981956">
    <w:abstractNumId w:val="700"/>
  </w:num>
  <w:num w:numId="629" w16cid:durableId="39600040">
    <w:abstractNumId w:val="186"/>
  </w:num>
  <w:num w:numId="630" w16cid:durableId="794951822">
    <w:abstractNumId w:val="839"/>
  </w:num>
  <w:num w:numId="631" w16cid:durableId="785003202">
    <w:abstractNumId w:val="713"/>
  </w:num>
  <w:num w:numId="632" w16cid:durableId="1916160596">
    <w:abstractNumId w:val="34"/>
  </w:num>
  <w:num w:numId="633" w16cid:durableId="1899704126">
    <w:abstractNumId w:val="352"/>
  </w:num>
  <w:num w:numId="634" w16cid:durableId="1847161512">
    <w:abstractNumId w:val="85"/>
  </w:num>
  <w:num w:numId="635" w16cid:durableId="96484028">
    <w:abstractNumId w:val="823"/>
  </w:num>
  <w:num w:numId="636" w16cid:durableId="1481190512">
    <w:abstractNumId w:val="66"/>
  </w:num>
  <w:num w:numId="637" w16cid:durableId="1222716227">
    <w:abstractNumId w:val="785"/>
  </w:num>
  <w:num w:numId="638" w16cid:durableId="2074621731">
    <w:abstractNumId w:val="582"/>
  </w:num>
  <w:num w:numId="639" w16cid:durableId="1206873645">
    <w:abstractNumId w:val="722"/>
  </w:num>
  <w:num w:numId="640" w16cid:durableId="1806923005">
    <w:abstractNumId w:val="14"/>
  </w:num>
  <w:num w:numId="641" w16cid:durableId="2112241926">
    <w:abstractNumId w:val="800"/>
  </w:num>
  <w:num w:numId="642" w16cid:durableId="1512522826">
    <w:abstractNumId w:val="517"/>
  </w:num>
  <w:num w:numId="643" w16cid:durableId="1935698431">
    <w:abstractNumId w:val="106"/>
  </w:num>
  <w:num w:numId="644" w16cid:durableId="1696955385">
    <w:abstractNumId w:val="290"/>
  </w:num>
  <w:num w:numId="645" w16cid:durableId="1255745103">
    <w:abstractNumId w:val="306"/>
  </w:num>
  <w:num w:numId="646" w16cid:durableId="446585390">
    <w:abstractNumId w:val="737"/>
  </w:num>
  <w:num w:numId="647" w16cid:durableId="79757961">
    <w:abstractNumId w:val="559"/>
  </w:num>
  <w:num w:numId="648" w16cid:durableId="1663042906">
    <w:abstractNumId w:val="362"/>
  </w:num>
  <w:num w:numId="649" w16cid:durableId="1357854733">
    <w:abstractNumId w:val="47"/>
  </w:num>
  <w:num w:numId="650" w16cid:durableId="605381006">
    <w:abstractNumId w:val="24"/>
  </w:num>
  <w:num w:numId="651" w16cid:durableId="547452637">
    <w:abstractNumId w:val="629"/>
  </w:num>
  <w:num w:numId="652" w16cid:durableId="959871199">
    <w:abstractNumId w:val="678"/>
  </w:num>
  <w:num w:numId="653" w16cid:durableId="1005134102">
    <w:abstractNumId w:val="727"/>
  </w:num>
  <w:num w:numId="654" w16cid:durableId="1040200652">
    <w:abstractNumId w:val="142"/>
  </w:num>
  <w:num w:numId="655" w16cid:durableId="948970432">
    <w:abstractNumId w:val="732"/>
  </w:num>
  <w:num w:numId="656" w16cid:durableId="736709639">
    <w:abstractNumId w:val="29"/>
  </w:num>
  <w:num w:numId="657" w16cid:durableId="13313281">
    <w:abstractNumId w:val="656"/>
  </w:num>
  <w:num w:numId="658" w16cid:durableId="1194687918">
    <w:abstractNumId w:val="413"/>
  </w:num>
  <w:num w:numId="659" w16cid:durableId="1328090558">
    <w:abstractNumId w:val="552"/>
  </w:num>
  <w:num w:numId="660" w16cid:durableId="1519076338">
    <w:abstractNumId w:val="790"/>
  </w:num>
  <w:num w:numId="661" w16cid:durableId="2119595200">
    <w:abstractNumId w:val="580"/>
  </w:num>
  <w:num w:numId="662" w16cid:durableId="259072579">
    <w:abstractNumId w:val="822"/>
  </w:num>
  <w:num w:numId="663" w16cid:durableId="1449275918">
    <w:abstractNumId w:val="177"/>
  </w:num>
  <w:num w:numId="664" w16cid:durableId="1585071740">
    <w:abstractNumId w:val="8"/>
  </w:num>
  <w:num w:numId="665" w16cid:durableId="1457942349">
    <w:abstractNumId w:val="609"/>
  </w:num>
  <w:num w:numId="666" w16cid:durableId="1273588385">
    <w:abstractNumId w:val="274"/>
  </w:num>
  <w:num w:numId="667" w16cid:durableId="1248147599">
    <w:abstractNumId w:val="637"/>
  </w:num>
  <w:num w:numId="668" w16cid:durableId="189804957">
    <w:abstractNumId w:val="122"/>
  </w:num>
  <w:num w:numId="669" w16cid:durableId="251552717">
    <w:abstractNumId w:val="329"/>
  </w:num>
  <w:num w:numId="670" w16cid:durableId="908733125">
    <w:abstractNumId w:val="59"/>
  </w:num>
  <w:num w:numId="671" w16cid:durableId="1207260719">
    <w:abstractNumId w:val="163"/>
  </w:num>
  <w:num w:numId="672" w16cid:durableId="739788492">
    <w:abstractNumId w:val="157"/>
  </w:num>
  <w:num w:numId="673" w16cid:durableId="976449585">
    <w:abstractNumId w:val="406"/>
  </w:num>
  <w:num w:numId="674" w16cid:durableId="1806311874">
    <w:abstractNumId w:val="782"/>
  </w:num>
  <w:num w:numId="675" w16cid:durableId="614101878">
    <w:abstractNumId w:val="532"/>
  </w:num>
  <w:num w:numId="676" w16cid:durableId="1682664279">
    <w:abstractNumId w:val="449"/>
  </w:num>
  <w:num w:numId="677" w16cid:durableId="55055848">
    <w:abstractNumId w:val="322"/>
  </w:num>
  <w:num w:numId="678" w16cid:durableId="289435034">
    <w:abstractNumId w:val="288"/>
  </w:num>
  <w:num w:numId="679" w16cid:durableId="1052728886">
    <w:abstractNumId w:val="63"/>
  </w:num>
  <w:num w:numId="680" w16cid:durableId="918826069">
    <w:abstractNumId w:val="302"/>
  </w:num>
  <w:num w:numId="681" w16cid:durableId="1470708399">
    <w:abstractNumId w:val="795"/>
  </w:num>
  <w:num w:numId="682" w16cid:durableId="1760444614">
    <w:abstractNumId w:val="31"/>
  </w:num>
  <w:num w:numId="683" w16cid:durableId="219168808">
    <w:abstractNumId w:val="265"/>
  </w:num>
  <w:num w:numId="684" w16cid:durableId="1966501797">
    <w:abstractNumId w:val="536"/>
  </w:num>
  <w:num w:numId="685" w16cid:durableId="1908421093">
    <w:abstractNumId w:val="757"/>
  </w:num>
  <w:num w:numId="686" w16cid:durableId="771245131">
    <w:abstractNumId w:val="706"/>
  </w:num>
  <w:num w:numId="687" w16cid:durableId="627974200">
    <w:abstractNumId w:val="271"/>
  </w:num>
  <w:num w:numId="688" w16cid:durableId="109515719">
    <w:abstractNumId w:val="17"/>
  </w:num>
  <w:num w:numId="689" w16cid:durableId="1265184696">
    <w:abstractNumId w:val="796"/>
  </w:num>
  <w:num w:numId="690" w16cid:durableId="540441967">
    <w:abstractNumId w:val="255"/>
  </w:num>
  <w:num w:numId="691" w16cid:durableId="2046103300">
    <w:abstractNumId w:val="576"/>
  </w:num>
  <w:num w:numId="692" w16cid:durableId="1846892662">
    <w:abstractNumId w:val="78"/>
  </w:num>
  <w:num w:numId="693" w16cid:durableId="626199612">
    <w:abstractNumId w:val="683"/>
  </w:num>
  <w:num w:numId="694" w16cid:durableId="1682781453">
    <w:abstractNumId w:val="82"/>
  </w:num>
  <w:num w:numId="695" w16cid:durableId="244534993">
    <w:abstractNumId w:val="471"/>
  </w:num>
  <w:num w:numId="696" w16cid:durableId="1704164603">
    <w:abstractNumId w:val="376"/>
  </w:num>
  <w:num w:numId="697" w16cid:durableId="251091808">
    <w:abstractNumId w:val="211"/>
  </w:num>
  <w:num w:numId="698" w16cid:durableId="1256136204">
    <w:abstractNumId w:val="330"/>
  </w:num>
  <w:num w:numId="699" w16cid:durableId="1380856019">
    <w:abstractNumId w:val="815"/>
  </w:num>
  <w:num w:numId="700" w16cid:durableId="1657873831">
    <w:abstractNumId w:val="863"/>
  </w:num>
  <w:num w:numId="701" w16cid:durableId="829640498">
    <w:abstractNumId w:val="321"/>
  </w:num>
  <w:num w:numId="702" w16cid:durableId="580455214">
    <w:abstractNumId w:val="721"/>
  </w:num>
  <w:num w:numId="703" w16cid:durableId="970206416">
    <w:abstractNumId w:val="172"/>
  </w:num>
  <w:num w:numId="704" w16cid:durableId="62459432">
    <w:abstractNumId w:val="665"/>
  </w:num>
  <w:num w:numId="705" w16cid:durableId="2094935676">
    <w:abstractNumId w:val="384"/>
  </w:num>
  <w:num w:numId="706" w16cid:durableId="1795248879">
    <w:abstractNumId w:val="697"/>
  </w:num>
  <w:num w:numId="707" w16cid:durableId="1133598266">
    <w:abstractNumId w:val="714"/>
  </w:num>
  <w:num w:numId="708" w16cid:durableId="517348503">
    <w:abstractNumId w:val="355"/>
  </w:num>
  <w:num w:numId="709" w16cid:durableId="2072775854">
    <w:abstractNumId w:val="592"/>
  </w:num>
  <w:num w:numId="710" w16cid:durableId="349724243">
    <w:abstractNumId w:val="253"/>
  </w:num>
  <w:num w:numId="711" w16cid:durableId="1863736205">
    <w:abstractNumId w:val="577"/>
  </w:num>
  <w:num w:numId="712" w16cid:durableId="222446852">
    <w:abstractNumId w:val="717"/>
  </w:num>
  <w:num w:numId="713" w16cid:durableId="1591041214">
    <w:abstractNumId w:val="806"/>
  </w:num>
  <w:num w:numId="714" w16cid:durableId="598486992">
    <w:abstractNumId w:val="218"/>
  </w:num>
  <w:num w:numId="715" w16cid:durableId="1833831493">
    <w:abstractNumId w:val="653"/>
  </w:num>
  <w:num w:numId="716" w16cid:durableId="962736969">
    <w:abstractNumId w:val="733"/>
  </w:num>
  <w:num w:numId="717" w16cid:durableId="1814592983">
    <w:abstractNumId w:val="9"/>
  </w:num>
  <w:num w:numId="718" w16cid:durableId="287859378">
    <w:abstractNumId w:val="865"/>
  </w:num>
  <w:num w:numId="719" w16cid:durableId="660617326">
    <w:abstractNumId w:val="42"/>
  </w:num>
  <w:num w:numId="720" w16cid:durableId="1433893840">
    <w:abstractNumId w:val="500"/>
  </w:num>
  <w:num w:numId="721" w16cid:durableId="445733955">
    <w:abstractNumId w:val="401"/>
  </w:num>
  <w:num w:numId="722" w16cid:durableId="910388662">
    <w:abstractNumId w:val="428"/>
  </w:num>
  <w:num w:numId="723" w16cid:durableId="1581133554">
    <w:abstractNumId w:val="589"/>
  </w:num>
  <w:num w:numId="724" w16cid:durableId="2077899980">
    <w:abstractNumId w:val="280"/>
  </w:num>
  <w:num w:numId="725" w16cid:durableId="360013251">
    <w:abstractNumId w:val="279"/>
  </w:num>
  <w:num w:numId="726" w16cid:durableId="549079642">
    <w:abstractNumId w:val="35"/>
  </w:num>
  <w:num w:numId="727" w16cid:durableId="168953190">
    <w:abstractNumId w:val="270"/>
  </w:num>
  <w:num w:numId="728" w16cid:durableId="822626493">
    <w:abstractNumId w:val="824"/>
  </w:num>
  <w:num w:numId="729" w16cid:durableId="883758482">
    <w:abstractNumId w:val="325"/>
  </w:num>
  <w:num w:numId="730" w16cid:durableId="634023579">
    <w:abstractNumId w:val="461"/>
  </w:num>
  <w:num w:numId="731" w16cid:durableId="1099563852">
    <w:abstractNumId w:val="70"/>
  </w:num>
  <w:num w:numId="732" w16cid:durableId="1061253843">
    <w:abstractNumId w:val="440"/>
  </w:num>
  <w:num w:numId="733" w16cid:durableId="740906812">
    <w:abstractNumId w:val="676"/>
  </w:num>
  <w:num w:numId="734" w16cid:durableId="347222366">
    <w:abstractNumId w:val="742"/>
  </w:num>
  <w:num w:numId="735" w16cid:durableId="1151748584">
    <w:abstractNumId w:val="161"/>
  </w:num>
  <w:num w:numId="736" w16cid:durableId="2029017110">
    <w:abstractNumId w:val="475"/>
  </w:num>
  <w:num w:numId="737" w16cid:durableId="1079788473">
    <w:abstractNumId w:val="21"/>
  </w:num>
  <w:num w:numId="738" w16cid:durableId="1952591377">
    <w:abstractNumId w:val="861"/>
  </w:num>
  <w:num w:numId="739" w16cid:durableId="1276061755">
    <w:abstractNumId w:val="857"/>
  </w:num>
  <w:num w:numId="740" w16cid:durableId="533227812">
    <w:abstractNumId w:val="183"/>
  </w:num>
  <w:num w:numId="741" w16cid:durableId="1116290935">
    <w:abstractNumId w:val="595"/>
  </w:num>
  <w:num w:numId="742" w16cid:durableId="261844821">
    <w:abstractNumId w:val="867"/>
  </w:num>
  <w:num w:numId="743" w16cid:durableId="2122215661">
    <w:abstractNumId w:val="417"/>
  </w:num>
  <w:num w:numId="744" w16cid:durableId="1060521219">
    <w:abstractNumId w:val="794"/>
  </w:num>
  <w:num w:numId="745" w16cid:durableId="465321639">
    <w:abstractNumId w:val="389"/>
  </w:num>
  <w:num w:numId="746" w16cid:durableId="1538930669">
    <w:abstractNumId w:val="520"/>
  </w:num>
  <w:num w:numId="747" w16cid:durableId="1605916689">
    <w:abstractNumId w:val="398"/>
  </w:num>
  <w:num w:numId="748" w16cid:durableId="2088646618">
    <w:abstractNumId w:val="660"/>
  </w:num>
  <w:num w:numId="749" w16cid:durableId="705637310">
    <w:abstractNumId w:val="201"/>
  </w:num>
  <w:num w:numId="750" w16cid:durableId="2051568248">
    <w:abstractNumId w:val="326"/>
  </w:num>
  <w:num w:numId="751" w16cid:durableId="816991148">
    <w:abstractNumId w:val="353"/>
  </w:num>
  <w:num w:numId="752" w16cid:durableId="1084961956">
    <w:abstractNumId w:val="542"/>
  </w:num>
  <w:num w:numId="753" w16cid:durableId="1302467310">
    <w:abstractNumId w:val="264"/>
  </w:num>
  <w:num w:numId="754" w16cid:durableId="222838873">
    <w:abstractNumId w:val="780"/>
  </w:num>
  <w:num w:numId="755" w16cid:durableId="685791520">
    <w:abstractNumId w:val="493"/>
  </w:num>
  <w:num w:numId="756" w16cid:durableId="705718988">
    <w:abstractNumId w:val="134"/>
  </w:num>
  <w:num w:numId="757" w16cid:durableId="237979870">
    <w:abstractNumId w:val="625"/>
  </w:num>
  <w:num w:numId="758" w16cid:durableId="1949506148">
    <w:abstractNumId w:val="286"/>
  </w:num>
  <w:num w:numId="759" w16cid:durableId="1220172588">
    <w:abstractNumId w:val="149"/>
  </w:num>
  <w:num w:numId="760" w16cid:durableId="966157233">
    <w:abstractNumId w:val="768"/>
  </w:num>
  <w:num w:numId="761" w16cid:durableId="830296176">
    <w:abstractNumId w:val="393"/>
  </w:num>
  <w:num w:numId="762" w16cid:durableId="871839569">
    <w:abstractNumId w:val="239"/>
  </w:num>
  <w:num w:numId="763" w16cid:durableId="1937399840">
    <w:abstractNumId w:val="567"/>
  </w:num>
  <w:num w:numId="764" w16cid:durableId="121198630">
    <w:abstractNumId w:val="805"/>
  </w:num>
  <w:num w:numId="765" w16cid:durableId="168524477">
    <w:abstractNumId w:val="849"/>
  </w:num>
  <w:num w:numId="766" w16cid:durableId="1790121820">
    <w:abstractNumId w:val="176"/>
  </w:num>
  <w:num w:numId="767" w16cid:durableId="803620011">
    <w:abstractNumId w:val="673"/>
  </w:num>
  <w:num w:numId="768" w16cid:durableId="731277097">
    <w:abstractNumId w:val="284"/>
  </w:num>
  <w:num w:numId="769" w16cid:durableId="1622766594">
    <w:abstractNumId w:val="568"/>
  </w:num>
  <w:num w:numId="770" w16cid:durableId="1023482250">
    <w:abstractNumId w:val="334"/>
  </w:num>
  <w:num w:numId="771" w16cid:durableId="1896115297">
    <w:abstractNumId w:val="43"/>
  </w:num>
  <w:num w:numId="772" w16cid:durableId="969172601">
    <w:abstractNumId w:val="64"/>
  </w:num>
  <w:num w:numId="773" w16cid:durableId="1398627041">
    <w:abstractNumId w:val="784"/>
  </w:num>
  <w:num w:numId="774" w16cid:durableId="46270836">
    <w:abstractNumId w:val="319"/>
  </w:num>
  <w:num w:numId="775" w16cid:durableId="406415931">
    <w:abstractNumId w:val="606"/>
  </w:num>
  <w:num w:numId="776" w16cid:durableId="168182998">
    <w:abstractNumId w:val="275"/>
  </w:num>
  <w:num w:numId="777" w16cid:durableId="2014645483">
    <w:abstractNumId w:val="184"/>
  </w:num>
  <w:num w:numId="778" w16cid:durableId="616958050">
    <w:abstractNumId w:val="443"/>
  </w:num>
  <w:num w:numId="779" w16cid:durableId="823395119">
    <w:abstractNumId w:val="515"/>
  </w:num>
  <w:num w:numId="780" w16cid:durableId="35202837">
    <w:abstractNumId w:val="684"/>
  </w:num>
  <w:num w:numId="781" w16cid:durableId="424149514">
    <w:abstractNumId w:val="843"/>
  </w:num>
  <w:num w:numId="782" w16cid:durableId="152263302">
    <w:abstractNumId w:val="599"/>
  </w:num>
  <w:num w:numId="783" w16cid:durableId="325328453">
    <w:abstractNumId w:val="67"/>
  </w:num>
  <w:num w:numId="784" w16cid:durableId="621114870">
    <w:abstractNumId w:val="3"/>
  </w:num>
  <w:num w:numId="785" w16cid:durableId="1684162647">
    <w:abstractNumId w:val="227"/>
  </w:num>
  <w:num w:numId="786" w16cid:durableId="63063640">
    <w:abstractNumId w:val="879"/>
  </w:num>
  <w:num w:numId="787" w16cid:durableId="1766921277">
    <w:abstractNumId w:val="693"/>
  </w:num>
  <w:num w:numId="788" w16cid:durableId="812791839">
    <w:abstractNumId w:val="260"/>
  </w:num>
  <w:num w:numId="789" w16cid:durableId="1820879198">
    <w:abstractNumId w:val="260"/>
    <w:lvlOverride w:ilvl="1">
      <w:lvl w:ilvl="1">
        <w:numFmt w:val="decimal"/>
        <w:lvlText w:val="%2."/>
        <w:lvlJc w:val="left"/>
      </w:lvl>
    </w:lvlOverride>
  </w:num>
  <w:num w:numId="790" w16cid:durableId="1746225609">
    <w:abstractNumId w:val="730"/>
  </w:num>
  <w:num w:numId="791" w16cid:durableId="1555385828">
    <w:abstractNumId w:val="766"/>
  </w:num>
  <w:num w:numId="792" w16cid:durableId="1168709423">
    <w:abstractNumId w:val="77"/>
  </w:num>
  <w:num w:numId="793" w16cid:durableId="1884713679">
    <w:abstractNumId w:val="77"/>
    <w:lvlOverride w:ilvl="1">
      <w:lvl w:ilvl="1">
        <w:numFmt w:val="decimal"/>
        <w:lvlText w:val="%2."/>
        <w:lvlJc w:val="left"/>
      </w:lvl>
    </w:lvlOverride>
  </w:num>
  <w:num w:numId="794" w16cid:durableId="488253200">
    <w:abstractNumId w:val="686"/>
  </w:num>
  <w:num w:numId="795" w16cid:durableId="456989850">
    <w:abstractNumId w:val="434"/>
  </w:num>
  <w:num w:numId="796" w16cid:durableId="1834375583">
    <w:abstractNumId w:val="860"/>
  </w:num>
  <w:num w:numId="797" w16cid:durableId="1310090479">
    <w:abstractNumId w:val="801"/>
  </w:num>
  <w:num w:numId="798" w16cid:durableId="802239070">
    <w:abstractNumId w:val="691"/>
  </w:num>
  <w:num w:numId="799" w16cid:durableId="1342857450">
    <w:abstractNumId w:val="591"/>
  </w:num>
  <w:num w:numId="800" w16cid:durableId="1159270549">
    <w:abstractNumId w:val="547"/>
  </w:num>
  <w:num w:numId="801" w16cid:durableId="629552450">
    <w:abstractNumId w:val="574"/>
  </w:num>
  <w:num w:numId="802" w16cid:durableId="250241488">
    <w:abstractNumId w:val="630"/>
  </w:num>
  <w:num w:numId="803" w16cid:durableId="21247375">
    <w:abstractNumId w:val="566"/>
  </w:num>
  <w:num w:numId="804" w16cid:durableId="851450486">
    <w:abstractNumId w:val="667"/>
  </w:num>
  <w:num w:numId="805" w16cid:durableId="239949303">
    <w:abstractNumId w:val="414"/>
  </w:num>
  <w:num w:numId="806" w16cid:durableId="1871646731">
    <w:abstractNumId w:val="289"/>
  </w:num>
  <w:num w:numId="807" w16cid:durableId="1190533812">
    <w:abstractNumId w:val="392"/>
  </w:num>
  <w:num w:numId="808" w16cid:durableId="641302353">
    <w:abstractNumId w:val="354"/>
  </w:num>
  <w:num w:numId="809" w16cid:durableId="822888061">
    <w:abstractNumId w:val="140"/>
  </w:num>
  <w:num w:numId="810" w16cid:durableId="1134255705">
    <w:abstractNumId w:val="759"/>
  </w:num>
  <w:num w:numId="811" w16cid:durableId="338585334">
    <w:abstractNumId w:val="856"/>
  </w:num>
  <w:num w:numId="812" w16cid:durableId="1056272034">
    <w:abstractNumId w:val="425"/>
  </w:num>
  <w:num w:numId="813" w16cid:durableId="69161901">
    <w:abstractNumId w:val="16"/>
  </w:num>
  <w:num w:numId="814" w16cid:durableId="1687901131">
    <w:abstractNumId w:val="231"/>
  </w:num>
  <w:num w:numId="815" w16cid:durableId="192379819">
    <w:abstractNumId w:val="549"/>
  </w:num>
  <w:num w:numId="816" w16cid:durableId="1481269485">
    <w:abstractNumId w:val="202"/>
  </w:num>
  <w:num w:numId="817" w16cid:durableId="1354264208">
    <w:abstractNumId w:val="310"/>
  </w:num>
  <w:num w:numId="818" w16cid:durableId="1129470280">
    <w:abstractNumId w:val="752"/>
  </w:num>
  <w:num w:numId="819" w16cid:durableId="2004504987">
    <w:abstractNumId w:val="734"/>
  </w:num>
  <w:num w:numId="820" w16cid:durableId="1800218278">
    <w:abstractNumId w:val="804"/>
  </w:num>
  <w:num w:numId="821" w16cid:durableId="601112714">
    <w:abstractNumId w:val="117"/>
  </w:num>
  <w:num w:numId="822" w16cid:durableId="809709061">
    <w:abstractNumId w:val="273"/>
  </w:num>
  <w:num w:numId="823" w16cid:durableId="1640577439">
    <w:abstractNumId w:val="241"/>
  </w:num>
  <w:num w:numId="824" w16cid:durableId="1839227266">
    <w:abstractNumId w:val="681"/>
  </w:num>
  <w:num w:numId="825" w16cid:durableId="56444987">
    <w:abstractNumId w:val="105"/>
  </w:num>
  <w:num w:numId="826" w16cid:durableId="1814299235">
    <w:abstractNumId w:val="458"/>
  </w:num>
  <w:num w:numId="827" w16cid:durableId="1815758777">
    <w:abstractNumId w:val="518"/>
  </w:num>
  <w:num w:numId="828" w16cid:durableId="80030651">
    <w:abstractNumId w:val="875"/>
  </w:num>
  <w:num w:numId="829" w16cid:durableId="1236086699">
    <w:abstractNumId w:val="608"/>
  </w:num>
  <w:num w:numId="830" w16cid:durableId="2023630282">
    <w:abstractNumId w:val="608"/>
    <w:lvlOverride w:ilvl="1">
      <w:lvl w:ilvl="1">
        <w:numFmt w:val="decimal"/>
        <w:lvlText w:val="%2."/>
        <w:lvlJc w:val="left"/>
      </w:lvl>
    </w:lvlOverride>
  </w:num>
  <w:num w:numId="831" w16cid:durableId="132992081">
    <w:abstractNumId w:val="245"/>
  </w:num>
  <w:num w:numId="832" w16cid:durableId="1424494288">
    <w:abstractNumId w:val="132"/>
  </w:num>
  <w:num w:numId="833" w16cid:durableId="581793476">
    <w:abstractNumId w:val="851"/>
  </w:num>
  <w:num w:numId="834" w16cid:durableId="1241597423">
    <w:abstractNumId w:val="23"/>
  </w:num>
  <w:num w:numId="835" w16cid:durableId="119996640">
    <w:abstractNumId w:val="250"/>
  </w:num>
  <w:num w:numId="836" w16cid:durableId="1328171718">
    <w:abstractNumId w:val="323"/>
  </w:num>
  <w:num w:numId="837" w16cid:durableId="1916357516">
    <w:abstractNumId w:val="412"/>
  </w:num>
  <w:num w:numId="838" w16cid:durableId="276452848">
    <w:abstractNumId w:val="130"/>
  </w:num>
  <w:num w:numId="839" w16cid:durableId="338823085">
    <w:abstractNumId w:val="203"/>
  </w:num>
  <w:num w:numId="840" w16cid:durableId="1027637238">
    <w:abstractNumId w:val="585"/>
  </w:num>
  <w:num w:numId="841" w16cid:durableId="1403990137">
    <w:abstractNumId w:val="561"/>
  </w:num>
  <w:num w:numId="842" w16cid:durableId="1626354027">
    <w:abstractNumId w:val="590"/>
  </w:num>
  <w:num w:numId="843" w16cid:durableId="874926761">
    <w:abstractNumId w:val="162"/>
  </w:num>
  <w:num w:numId="844" w16cid:durableId="1348749504">
    <w:abstractNumId w:val="810"/>
  </w:num>
  <w:num w:numId="845" w16cid:durableId="172958832">
    <w:abstractNumId w:val="370"/>
  </w:num>
  <w:num w:numId="846" w16cid:durableId="119570144">
    <w:abstractNumId w:val="257"/>
  </w:num>
  <w:num w:numId="847" w16cid:durableId="1037706458">
    <w:abstractNumId w:val="383"/>
  </w:num>
  <w:num w:numId="848" w16cid:durableId="965770069">
    <w:abstractNumId w:val="799"/>
  </w:num>
  <w:num w:numId="849" w16cid:durableId="403112415">
    <w:abstractNumId w:val="313"/>
  </w:num>
  <w:num w:numId="850" w16cid:durableId="1209101776">
    <w:abstractNumId w:val="20"/>
  </w:num>
  <w:num w:numId="851" w16cid:durableId="597908048">
    <w:abstractNumId w:val="256"/>
  </w:num>
  <w:num w:numId="852" w16cid:durableId="1404721649">
    <w:abstractNumId w:val="779"/>
  </w:num>
  <w:num w:numId="853" w16cid:durableId="364528096">
    <w:abstractNumId w:val="364"/>
  </w:num>
  <w:num w:numId="854" w16cid:durableId="1856191836">
    <w:abstractNumId w:val="812"/>
  </w:num>
  <w:num w:numId="855" w16cid:durableId="1645693812">
    <w:abstractNumId w:val="668"/>
  </w:num>
  <w:num w:numId="856" w16cid:durableId="647440354">
    <w:abstractNumId w:val="616"/>
  </w:num>
  <w:num w:numId="857" w16cid:durableId="900092756">
    <w:abstractNumId w:val="344"/>
  </w:num>
  <w:num w:numId="858" w16cid:durableId="1353411070">
    <w:abstractNumId w:val="814"/>
  </w:num>
  <w:num w:numId="859" w16cid:durableId="1542934783">
    <w:abstractNumId w:val="872"/>
  </w:num>
  <w:num w:numId="860" w16cid:durableId="1828782768">
    <w:abstractNumId w:val="200"/>
  </w:num>
  <w:num w:numId="861" w16cid:durableId="973096904">
    <w:abstractNumId w:val="13"/>
  </w:num>
  <w:num w:numId="862" w16cid:durableId="1979871420">
    <w:abstractNumId w:val="197"/>
  </w:num>
  <w:num w:numId="863" w16cid:durableId="1193764624">
    <w:abstractNumId w:val="422"/>
  </w:num>
  <w:num w:numId="864" w16cid:durableId="637997647">
    <w:abstractNumId w:val="131"/>
  </w:num>
  <w:num w:numId="865" w16cid:durableId="178588501">
    <w:abstractNumId w:val="292"/>
  </w:num>
  <w:num w:numId="866" w16cid:durableId="1400444566">
    <w:abstractNumId w:val="670"/>
  </w:num>
  <w:num w:numId="867" w16cid:durableId="1791631360">
    <w:abstractNumId w:val="394"/>
  </w:num>
  <w:num w:numId="868" w16cid:durableId="1530030323">
    <w:abstractNumId w:val="36"/>
  </w:num>
  <w:num w:numId="869" w16cid:durableId="1856650883">
    <w:abstractNumId w:val="877"/>
  </w:num>
  <w:num w:numId="870" w16cid:durableId="1691835466">
    <w:abstractNumId w:val="746"/>
  </w:num>
  <w:num w:numId="871" w16cid:durableId="444540793">
    <w:abstractNumId w:val="420"/>
  </w:num>
  <w:num w:numId="872" w16cid:durableId="2124690530">
    <w:abstractNumId w:val="869"/>
  </w:num>
  <w:num w:numId="873" w16cid:durableId="531958308">
    <w:abstractNumId w:val="639"/>
  </w:num>
  <w:num w:numId="874" w16cid:durableId="1191720222">
    <w:abstractNumId w:val="533"/>
  </w:num>
  <w:num w:numId="875" w16cid:durableId="1980719439">
    <w:abstractNumId w:val="597"/>
  </w:num>
  <w:num w:numId="876" w16cid:durableId="444544827">
    <w:abstractNumId w:val="743"/>
  </w:num>
  <w:num w:numId="877" w16cid:durableId="325135055">
    <w:abstractNumId w:val="646"/>
  </w:num>
  <w:num w:numId="878" w16cid:durableId="2027824123">
    <w:abstractNumId w:val="837"/>
  </w:num>
  <w:num w:numId="879" w16cid:durableId="230964714">
    <w:abstractNumId w:val="749"/>
  </w:num>
  <w:num w:numId="880" w16cid:durableId="280575728">
    <w:abstractNumId w:val="46"/>
  </w:num>
  <w:num w:numId="881" w16cid:durableId="796874537">
    <w:abstractNumId w:val="424"/>
  </w:num>
  <w:num w:numId="882" w16cid:durableId="379519042">
    <w:abstractNumId w:val="833"/>
  </w:num>
  <w:num w:numId="883" w16cid:durableId="1021123594">
    <w:abstractNumId w:val="261"/>
  </w:num>
  <w:num w:numId="884" w16cid:durableId="584069081">
    <w:abstractNumId w:val="7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D4F4F"/>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3B93"/>
    <w:rsid w:val="00505E9C"/>
    <w:rsid w:val="0050624C"/>
    <w:rsid w:val="00514661"/>
    <w:rsid w:val="00517734"/>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0CD4"/>
    <w:rsid w:val="005A2FAC"/>
    <w:rsid w:val="005A5097"/>
    <w:rsid w:val="005B36A9"/>
    <w:rsid w:val="005C4A8D"/>
    <w:rsid w:val="005C54EA"/>
    <w:rsid w:val="005D483B"/>
    <w:rsid w:val="005D4F5D"/>
    <w:rsid w:val="005D6964"/>
    <w:rsid w:val="005D6FCD"/>
    <w:rsid w:val="005E3249"/>
    <w:rsid w:val="005F502C"/>
    <w:rsid w:val="006010AB"/>
    <w:rsid w:val="006032E0"/>
    <w:rsid w:val="00605574"/>
    <w:rsid w:val="0061547B"/>
    <w:rsid w:val="00617E27"/>
    <w:rsid w:val="00621CF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4966"/>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418"/>
    <w:rsid w:val="00762D34"/>
    <w:rsid w:val="007638FB"/>
    <w:rsid w:val="00763EEB"/>
    <w:rsid w:val="00767651"/>
    <w:rsid w:val="00773227"/>
    <w:rsid w:val="00783468"/>
    <w:rsid w:val="007912DB"/>
    <w:rsid w:val="00796A34"/>
    <w:rsid w:val="007A6713"/>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B7FF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C4C08"/>
    <w:rsid w:val="00AD1361"/>
    <w:rsid w:val="00AD388E"/>
    <w:rsid w:val="00AD3AD2"/>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0FDD"/>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27F0"/>
    <w:rsid w:val="00DA30E1"/>
    <w:rsid w:val="00DA324D"/>
    <w:rsid w:val="00DB3460"/>
    <w:rsid w:val="00DB5E7F"/>
    <w:rsid w:val="00DB67F2"/>
    <w:rsid w:val="00DC163B"/>
    <w:rsid w:val="00DC2AE0"/>
    <w:rsid w:val="00DC7D7C"/>
    <w:rsid w:val="00DD1A3D"/>
    <w:rsid w:val="00DD5A58"/>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0D1F"/>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32B48"/>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31712</TotalTime>
  <Pages>236</Pages>
  <Words>76407</Words>
  <Characters>420244</Characters>
  <Application>Microsoft Office Word</Application>
  <DocSecurity>0</DocSecurity>
  <Lines>3502</Lines>
  <Paragraphs>991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227</cp:revision>
  <cp:lastPrinted>2025-09-01T17:30:00Z</cp:lastPrinted>
  <dcterms:created xsi:type="dcterms:W3CDTF">2024-06-17T22:34:00Z</dcterms:created>
  <dcterms:modified xsi:type="dcterms:W3CDTF">2025-09-01T17:32:00Z</dcterms:modified>
</cp:coreProperties>
</file>