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lastRenderedPageBreak/>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 xml:space="preserve">Whether through vote counts, monthly reports from delegates, or tests verifying voter knowledge, all data and processes remain verifiable and open </w:t>
      </w:r>
      <w:r w:rsidRPr="00514B2A">
        <w:lastRenderedPageBreak/>
        <w:t>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lastRenderedPageBreak/>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xml:space="preserve">: Shows each delegate’s track record, how many votes they </w:t>
      </w:r>
      <w:r w:rsidRPr="00514B2A">
        <w:lastRenderedPageBreak/>
        <w:t>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2CEC952" w14:textId="77777777" w:rsidR="002410B2"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lastRenderedPageBreak/>
        <w:t>To enhance the quality and robustness of its decision-making, the Trust system integrates the specialized knowledge of proven experts with the collective wisdom of the community. This protocol is not a technocracy that cedes power to an elite, 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a hard-coded limit preventing the UEC from ever exceeding 49%. This ensures that a simple majority of the general population can never be completely overruled, architecturally guaranteeing that the popular will always retains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xml:space="preserve">. This provides stability and recognizes the significant achievement of passing the rigorous </w:t>
      </w:r>
      <w:r w:rsidRPr="002410B2">
        <w:lastRenderedPageBreak/>
        <w:t>exam.</w:t>
      </w:r>
    </w:p>
    <w:p w14:paraId="14997C1A" w14:textId="77777777" w:rsidR="002410B2" w:rsidRPr="002410B2" w:rsidRDefault="002410B2" w:rsidP="002410B2">
      <w:pPr>
        <w:numPr>
          <w:ilvl w:val="1"/>
          <w:numId w:val="550"/>
        </w:numPr>
      </w:pPr>
      <w:r w:rsidRPr="002410B2">
        <w:rPr>
          <w:b/>
          <w:bCs/>
        </w:rPr>
        <w:t>Requirement for Renewal:</w:t>
      </w:r>
      <w:r w:rsidRPr="002410B2">
        <w:t> To maintain their status, an expert must successfully pass the then-current Competency Exam before their five-year 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r w:rsidRPr="002410B2">
        <w:rPr>
          <w:lang w:val="es-CL"/>
        </w:rPr>
        <w:t>Power is tied to current, verifiable competence.</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r w:rsidRPr="002410B2">
        <w:rPr>
          <w:lang w:val="es-CL"/>
        </w:rPr>
        <w:t>This builds trust in the entire democratic process.</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lastRenderedPageBreak/>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w:t>
      </w:r>
      <w:r w:rsidRPr="00C20080">
        <w:lastRenderedPageBreak/>
        <w:t>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lastRenderedPageBreak/>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 xml:space="preserve">Individuals may choose not to participate in monitoring or decline the </w:t>
      </w:r>
      <w:r w:rsidRPr="00C20080">
        <w:lastRenderedPageBreak/>
        <w:t>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lastRenderedPageBreak/>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lastRenderedPageBreak/>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 xml:space="preserve">Assess the resources required for automation against the expected benefits, </w:t>
      </w:r>
      <w:r w:rsidRPr="00C20080">
        <w:lastRenderedPageBreak/>
        <w:t>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xml:space="preserve">, distributing XP and Berries based on the measurable impact of the </w:t>
      </w:r>
      <w:r w:rsidRPr="00C20080">
        <w:lastRenderedPageBreak/>
        <w:t>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as a result of automation </w:t>
      </w:r>
      <w:r w:rsidRPr="00C20080">
        <w:lastRenderedPageBreak/>
        <w:t>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lastRenderedPageBreak/>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lastRenderedPageBreak/>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5CD7C68A" w14:textId="77777777" w:rsidR="00866688" w:rsidRPr="00866688" w:rsidRDefault="00866688" w:rsidP="00866688">
      <w:pPr>
        <w:pStyle w:val="NormalWeb"/>
        <w:rPr>
          <w:b/>
          <w:bCs/>
          <w:lang w:val="en-US"/>
        </w:rPr>
      </w:pPr>
      <w:r w:rsidRPr="00866688">
        <w:rPr>
          <w:b/>
          <w:bCs/>
          <w:lang w:val="en-US"/>
        </w:rPr>
        <w:t>1. Core Principle</w:t>
      </w:r>
    </w:p>
    <w:p w14:paraId="5CE8809C" w14:textId="77777777" w:rsidR="00866688" w:rsidRPr="00866688" w:rsidRDefault="00866688" w:rsidP="00866688">
      <w:pPr>
        <w:pStyle w:val="NormalWeb"/>
        <w:rPr>
          <w:lang w:val="en-US"/>
        </w:rPr>
      </w:pPr>
      <w:r w:rsidRPr="00866688">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5E9AD0C3" w14:textId="77777777" w:rsidR="00866688" w:rsidRPr="00866688" w:rsidRDefault="00866688" w:rsidP="00866688">
      <w:pPr>
        <w:pStyle w:val="NormalWeb"/>
        <w:rPr>
          <w:lang w:val="en-US"/>
        </w:rPr>
      </w:pPr>
      <w:r w:rsidRPr="00866688">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447BED9" w14:textId="77777777" w:rsidR="00866688" w:rsidRPr="00866688" w:rsidRDefault="00866688" w:rsidP="00866688">
      <w:pPr>
        <w:pStyle w:val="NormalWeb"/>
        <w:rPr>
          <w:b/>
          <w:bCs/>
          <w:lang w:val="en-US"/>
        </w:rPr>
      </w:pPr>
      <w:r w:rsidRPr="00866688">
        <w:rPr>
          <w:b/>
          <w:bCs/>
          <w:lang w:val="en-US"/>
        </w:rPr>
        <w:t>2. The Challenge: The Oracle Problem 2.0</w:t>
      </w:r>
    </w:p>
    <w:p w14:paraId="7F718E41" w14:textId="77777777" w:rsidR="00866688" w:rsidRPr="00866688" w:rsidRDefault="00866688" w:rsidP="00866688">
      <w:pPr>
        <w:pStyle w:val="NormalWeb"/>
        <w:rPr>
          <w:lang w:val="en-US"/>
        </w:rPr>
      </w:pPr>
      <w:r w:rsidRPr="00866688">
        <w:rPr>
          <w:lang w:val="en-US"/>
        </w:rPr>
        <w:t>The "Decentralized Auditing Protocol" establishes a method for selecting auditors, but the verification itself presents a challenge with two distinct questions:</w:t>
      </w:r>
    </w:p>
    <w:p w14:paraId="426B4488" w14:textId="77777777" w:rsidR="00866688" w:rsidRPr="00866688" w:rsidRDefault="00866688" w:rsidP="00866688">
      <w:pPr>
        <w:pStyle w:val="NormalWeb"/>
        <w:numPr>
          <w:ilvl w:val="0"/>
          <w:numId w:val="545"/>
        </w:numPr>
      </w:pPr>
      <w:r w:rsidRPr="00866688">
        <w:rPr>
          <w:b/>
          <w:bCs/>
          <w:lang w:val="en-US"/>
        </w:rPr>
        <w:t>Was the promised outcome delivered?</w:t>
      </w:r>
      <w:r w:rsidRPr="00866688">
        <w:rPr>
          <w:lang w:val="en-US"/>
        </w:rPr>
        <w:t> </w:t>
      </w:r>
      <w:r w:rsidRPr="00866688">
        <w:t>(A question of fulfillment)</w:t>
      </w:r>
    </w:p>
    <w:p w14:paraId="2830E50F" w14:textId="77777777" w:rsidR="00866688" w:rsidRPr="00866688" w:rsidRDefault="00866688" w:rsidP="00866688">
      <w:pPr>
        <w:pStyle w:val="NormalWeb"/>
        <w:numPr>
          <w:ilvl w:val="0"/>
          <w:numId w:val="545"/>
        </w:numPr>
      </w:pPr>
      <w:r w:rsidRPr="00866688">
        <w:rPr>
          <w:b/>
          <w:bCs/>
          <w:lang w:val="en-US"/>
        </w:rPr>
        <w:t>Is the delivered outcome of sufficient quality?</w:t>
      </w:r>
      <w:r w:rsidRPr="00866688">
        <w:rPr>
          <w:lang w:val="en-US"/>
        </w:rPr>
        <w:t> </w:t>
      </w:r>
      <w:r w:rsidRPr="00866688">
        <w:t>(A question of competence)</w:t>
      </w:r>
    </w:p>
    <w:p w14:paraId="76D02725" w14:textId="77777777" w:rsidR="00866688" w:rsidRPr="00866688" w:rsidRDefault="00866688" w:rsidP="00866688">
      <w:pPr>
        <w:pStyle w:val="NormalWeb"/>
        <w:rPr>
          <w:lang w:val="en-US"/>
        </w:rPr>
      </w:pPr>
      <w:r w:rsidRPr="00866688">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2A7AA736" w14:textId="77777777" w:rsidR="00866688" w:rsidRPr="00866688" w:rsidRDefault="00866688" w:rsidP="00866688">
      <w:pPr>
        <w:pStyle w:val="NormalWeb"/>
        <w:rPr>
          <w:b/>
          <w:bCs/>
          <w:lang w:val="en-US"/>
        </w:rPr>
      </w:pPr>
      <w:r w:rsidRPr="00866688">
        <w:rPr>
          <w:b/>
          <w:bCs/>
          <w:lang w:val="en-US"/>
        </w:rPr>
        <w:lastRenderedPageBreak/>
        <w:t>3. The Architectural Solution: The Two-Stage Verification Process</w:t>
      </w:r>
    </w:p>
    <w:p w14:paraId="3E6D8454" w14:textId="77777777" w:rsidR="00866688" w:rsidRPr="00866688" w:rsidRDefault="00866688" w:rsidP="00866688">
      <w:pPr>
        <w:pStyle w:val="NormalWeb"/>
        <w:rPr>
          <w:lang w:val="en-US"/>
        </w:rPr>
      </w:pPr>
      <w:r w:rsidRPr="00866688">
        <w:rPr>
          <w:lang w:val="en-US"/>
        </w:rPr>
        <w:t>To solve this, verification is an automated, two-stage workflow that separates these two fundamental questions, assigning each to the group best equipped to answer it.</w:t>
      </w:r>
    </w:p>
    <w:p w14:paraId="0A7A6FD3" w14:textId="77777777" w:rsidR="00866688" w:rsidRPr="00866688" w:rsidRDefault="00866688" w:rsidP="00866688">
      <w:pPr>
        <w:pStyle w:val="NormalWeb"/>
        <w:rPr>
          <w:lang w:val="en-US"/>
        </w:rPr>
      </w:pPr>
      <w:r w:rsidRPr="00866688">
        <w:rPr>
          <w:b/>
          <w:bCs/>
          <w:lang w:val="en-US"/>
        </w:rPr>
        <w:t>The Trigger:</w:t>
      </w:r>
      <w:r w:rsidRPr="00866688">
        <w:rPr>
          <w:lang w:val="en-US"/>
        </w:rPr>
        <w:t> The process begins when a Branch formally marks a project phase as "Complete and Ready for Verification."</w:t>
      </w:r>
    </w:p>
    <w:p w14:paraId="162094F2" w14:textId="77777777" w:rsidR="00866688" w:rsidRPr="00866688" w:rsidRDefault="00866688" w:rsidP="00866688">
      <w:pPr>
        <w:pStyle w:val="NormalWeb"/>
        <w:rPr>
          <w:lang w:val="en-US"/>
        </w:rPr>
      </w:pPr>
      <w:r w:rsidRPr="00866688">
        <w:rPr>
          <w:b/>
          <w:bCs/>
          <w:lang w:val="en-US"/>
        </w:rPr>
        <w:t>Stage 1: Community Verification (The "Proof of Delivery")</w:t>
      </w:r>
    </w:p>
    <w:p w14:paraId="7AFED097" w14:textId="77777777" w:rsidR="00866688" w:rsidRPr="00866688" w:rsidRDefault="00866688" w:rsidP="00866688">
      <w:pPr>
        <w:pStyle w:val="NormalWeb"/>
        <w:numPr>
          <w:ilvl w:val="0"/>
          <w:numId w:val="546"/>
        </w:numPr>
        <w:rPr>
          <w:lang w:val="en-US"/>
        </w:rPr>
      </w:pPr>
      <w:r w:rsidRPr="00866688">
        <w:rPr>
          <w:b/>
          <w:bCs/>
          <w:lang w:val="en-US"/>
        </w:rPr>
        <w:t>Who Verifies?</w:t>
      </w:r>
      <w:r w:rsidRPr="00866688">
        <w:rPr>
          <w:lang w:val="en-US"/>
        </w:rPr>
        <w:t> The primary stakeholders: the community of Persons who originally allocated their Need Points to the Need this Branch was formed to solve.</w:t>
      </w:r>
    </w:p>
    <w:p w14:paraId="1C953867" w14:textId="77777777" w:rsidR="00866688" w:rsidRPr="00866688" w:rsidRDefault="00866688" w:rsidP="00866688">
      <w:pPr>
        <w:pStyle w:val="NormalWeb"/>
        <w:numPr>
          <w:ilvl w:val="0"/>
          <w:numId w:val="546"/>
        </w:numPr>
        <w:rPr>
          <w:lang w:val="en-US"/>
        </w:rPr>
      </w:pPr>
      <w:r w:rsidRPr="00866688">
        <w:rPr>
          <w:b/>
          <w:bCs/>
          <w:lang w:val="en-US"/>
        </w:rPr>
        <w:t>The Question:</w:t>
      </w:r>
      <w:r w:rsidRPr="00866688">
        <w:rPr>
          <w:lang w:val="en-US"/>
        </w:rPr>
        <w:t> A simple, direct, and non-technical yes/no vote: </w:t>
      </w:r>
      <w:r w:rsidRPr="00866688">
        <w:rPr>
          <w:b/>
          <w:bCs/>
          <w:lang w:val="en-US"/>
        </w:rPr>
        <w:t>"Was the fundamental promise of this project delivered to you?"</w:t>
      </w:r>
      <w:r w:rsidRPr="00866688">
        <w:rPr>
          <w:lang w:val="en-US"/>
        </w:rPr>
        <w:t> (e.g., "Do you now have access to clean water from the new well?").</w:t>
      </w:r>
    </w:p>
    <w:p w14:paraId="23A19186" w14:textId="77777777" w:rsidR="00866688" w:rsidRPr="00866688" w:rsidRDefault="00866688" w:rsidP="00866688">
      <w:pPr>
        <w:pStyle w:val="NormalWeb"/>
        <w:numPr>
          <w:ilvl w:val="0"/>
          <w:numId w:val="546"/>
        </w:numPr>
        <w:rPr>
          <w:lang w:val="en-US"/>
        </w:rPr>
      </w:pPr>
      <w:r w:rsidRPr="00866688">
        <w:rPr>
          <w:b/>
          <w:bCs/>
          <w:lang w:val="en-US"/>
        </w:rPr>
        <w:t>The Gatekeeper Function:</w:t>
      </w:r>
      <w:r w:rsidRPr="00866688">
        <w:rPr>
          <w:lang w:val="en-US"/>
        </w:rPr>
        <w:t> This stage acts as a crucial gate.</w:t>
      </w:r>
    </w:p>
    <w:p w14:paraId="08588DD0"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"No,"</w:t>
      </w:r>
      <w:r w:rsidRPr="00866688">
        <w:rPr>
          <w:lang w:val="en-US"/>
        </w:rPr>
        <w:t> the verification process </w:t>
      </w:r>
      <w:r w:rsidRPr="00866688">
        <w:rPr>
          <w:b/>
          <w:bCs/>
          <w:lang w:val="en-US"/>
        </w:rPr>
        <w:t>stops</w:t>
      </w:r>
      <w:r w:rsidRPr="00866688">
        <w:rPr>
          <w:lang w:val="en-US"/>
        </w:rPr>
        <w:t>. The Branch fails, its XP is not released, and it must address the delivery failures before it can re-submit for verification.</w:t>
      </w:r>
    </w:p>
    <w:p w14:paraId="484506A8"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"Yes,"</w:t>
      </w:r>
      <w:r w:rsidRPr="00866688">
        <w:rPr>
          <w:lang w:val="en-US"/>
        </w:rPr>
        <w:t> the project has achieved "Proof of Delivery," and the process proceeds to Stage 2.</w:t>
      </w:r>
    </w:p>
    <w:p w14:paraId="1B1D2750" w14:textId="77777777" w:rsidR="00866688" w:rsidRPr="00866688" w:rsidRDefault="00866688" w:rsidP="00866688">
      <w:pPr>
        <w:pStyle w:val="NormalWeb"/>
        <w:rPr>
          <w:lang w:val="en-US"/>
        </w:rPr>
      </w:pPr>
      <w:r w:rsidRPr="00866688">
        <w:rPr>
          <w:b/>
          <w:bCs/>
          <w:lang w:val="en-US"/>
        </w:rPr>
        <w:t>Stage 2: Expert Verification (The "Proof of Quality")</w:t>
      </w:r>
    </w:p>
    <w:p w14:paraId="4879D817" w14:textId="77777777" w:rsidR="00866688" w:rsidRPr="00866688" w:rsidRDefault="00866688" w:rsidP="00866688">
      <w:pPr>
        <w:pStyle w:val="NormalWeb"/>
        <w:numPr>
          <w:ilvl w:val="0"/>
          <w:numId w:val="547"/>
        </w:numPr>
        <w:rPr>
          <w:lang w:val="en-US"/>
        </w:rPr>
      </w:pPr>
      <w:r w:rsidRPr="00866688">
        <w:rPr>
          <w:b/>
          <w:bCs/>
          <w:lang w:val="en-US"/>
        </w:rPr>
        <w:t>Who Verifies?</w:t>
      </w:r>
      <w:r w:rsidRPr="00866688">
        <w:rPr>
          <w:lang w:val="en-US"/>
        </w:rPr>
        <w:t> A randomly selected, temporary </w:t>
      </w:r>
      <w:r w:rsidRPr="00866688">
        <w:rPr>
          <w:b/>
          <w:bCs/>
          <w:lang w:val="en-US"/>
        </w:rPr>
        <w:t>Audit Pool</w:t>
      </w:r>
      <w:r w:rsidRPr="00866688">
        <w:rPr>
          <w:lang w:val="en-US"/>
        </w:rPr>
        <w:t> of qualified users with a Trace showing a relevant Field of Expertise.</w:t>
      </w:r>
    </w:p>
    <w:p w14:paraId="0563D4C2" w14:textId="77777777" w:rsidR="00866688" w:rsidRPr="00866688" w:rsidRDefault="00866688" w:rsidP="00866688">
      <w:pPr>
        <w:pStyle w:val="NormalWeb"/>
        <w:numPr>
          <w:ilvl w:val="0"/>
          <w:numId w:val="547"/>
        </w:numPr>
        <w:rPr>
          <w:lang w:val="en-US"/>
        </w:rPr>
      </w:pPr>
      <w:r w:rsidRPr="00866688">
        <w:rPr>
          <w:b/>
          <w:bCs/>
          <w:lang w:val="en-US"/>
        </w:rPr>
        <w:t>The Question:</w:t>
      </w:r>
      <w:r w:rsidRPr="00866688">
        <w:rPr>
          <w:lang w:val="en-US"/>
        </w:rPr>
        <w:t> A technical, quality-focused assessment: </w:t>
      </w:r>
      <w:r w:rsidRPr="00866688">
        <w:rPr>
          <w:b/>
          <w:bCs/>
          <w:lang w:val="en-US"/>
        </w:rPr>
        <w:t>"Does the delivered solution meet the required quality, safety, and durability standards defined in the project plan?"</w:t>
      </w:r>
    </w:p>
    <w:p w14:paraId="61E5C741" w14:textId="77777777" w:rsidR="00866688" w:rsidRPr="00866688" w:rsidRDefault="00866688" w:rsidP="00866688">
      <w:pPr>
        <w:pStyle w:val="NormalWeb"/>
        <w:numPr>
          <w:ilvl w:val="0"/>
          <w:numId w:val="547"/>
        </w:numPr>
      </w:pPr>
      <w:r w:rsidRPr="00866688">
        <w:rPr>
          <w:b/>
          <w:bCs/>
        </w:rPr>
        <w:t>The Final Verdict:</w:t>
      </w:r>
    </w:p>
    <w:p w14:paraId="4719EBF8"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"Fail,"</w:t>
      </w:r>
      <w:r w:rsidRPr="00866688">
        <w:rPr>
          <w:lang w:val="en-US"/>
        </w:rPr>
        <w:t> the Branch fails verification. The community is notified of the specific quality concerns, and the Branch must address them.</w:t>
      </w:r>
    </w:p>
    <w:p w14:paraId="487E5D63"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"Pass,"</w:t>
      </w:r>
      <w:r w:rsidRPr="00866688">
        <w:rPr>
          <w:lang w:val="en-US"/>
        </w:rPr>
        <w:t> the project is deemed a complete success. The Branch's XP Reward Pool is unfrozen and distributed to its members.</w:t>
      </w:r>
    </w:p>
    <w:p w14:paraId="32D18611" w14:textId="77777777" w:rsidR="00866688" w:rsidRPr="00866688" w:rsidRDefault="00866688" w:rsidP="00866688">
      <w:pPr>
        <w:pStyle w:val="NormalWeb"/>
        <w:rPr>
          <w:b/>
          <w:bCs/>
          <w:lang w:val="en-US"/>
        </w:rPr>
      </w:pPr>
      <w:r w:rsidRPr="00866688">
        <w:rPr>
          <w:b/>
          <w:bCs/>
          <w:lang w:val="en-US"/>
        </w:rPr>
        <w:t>4. Built-in Collusion Resistance</w:t>
      </w:r>
    </w:p>
    <w:p w14:paraId="2B11119E" w14:textId="77777777" w:rsidR="00866688" w:rsidRPr="00866688" w:rsidRDefault="00866688" w:rsidP="00866688">
      <w:pPr>
        <w:pStyle w:val="NormalWeb"/>
        <w:rPr>
          <w:lang w:val="en-US"/>
        </w:rPr>
      </w:pPr>
      <w:r w:rsidRPr="00866688">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48DDB343" w14:textId="77777777" w:rsidR="00866688" w:rsidRPr="00866688" w:rsidRDefault="00866688" w:rsidP="00866688">
      <w:pPr>
        <w:pStyle w:val="NormalWeb"/>
        <w:rPr>
          <w:lang w:val="en-US"/>
        </w:rPr>
      </w:pPr>
      <w:r w:rsidRPr="00866688">
        <w:rPr>
          <w:lang w:val="en-US"/>
        </w:rPr>
        <w:t>The "Community Gate" of Stage 1 makes this nearly impossible. An expert would be taking an immense reputational risk by approving the </w:t>
      </w:r>
      <w:r w:rsidRPr="00866688">
        <w:rPr>
          <w:i/>
          <w:iCs/>
          <w:lang w:val="en-US"/>
        </w:rPr>
        <w:t>quality</w:t>
      </w:r>
      <w:r w:rsidRPr="00866688">
        <w:rPr>
          <w:lang w:val="en-US"/>
        </w:rPr>
        <w:t xml:space="preserve"> of a project that the entire </w:t>
      </w:r>
      <w:r w:rsidRPr="00866688">
        <w:rPr>
          <w:lang w:val="en-US"/>
        </w:rPr>
        <w:lastRenderedPageBreak/>
        <w:t>stakeholder community has already declared was </w:t>
      </w:r>
      <w:r w:rsidRPr="00866688">
        <w:rPr>
          <w:i/>
          <w:iCs/>
          <w:lang w:val="en-US"/>
        </w:rPr>
        <w:t>never delivered</w:t>
      </w:r>
      <w:r w:rsidRPr="00866688">
        <w:rPr>
          <w:lang w:val="en-US"/>
        </w:rPr>
        <w:t>. Such a blatant contradiction would be an immediate and transparent red flag for the entire system, making the personal cost of collusion far outweigh any potential benefit.</w:t>
      </w:r>
    </w:p>
    <w:p w14:paraId="7C32FB83" w14:textId="77777777" w:rsidR="00866688" w:rsidRPr="00866688" w:rsidRDefault="00866688" w:rsidP="00866688">
      <w:pPr>
        <w:pStyle w:val="NormalWeb"/>
        <w:rPr>
          <w:b/>
          <w:bCs/>
          <w:lang w:val="en-US"/>
        </w:rPr>
      </w:pPr>
      <w:r w:rsidRPr="00866688">
        <w:rPr>
          <w:b/>
          <w:bCs/>
          <w:lang w:val="en-US"/>
        </w:rPr>
        <w:t>5. The Auditor Accountability Loop</w:t>
      </w:r>
    </w:p>
    <w:p w14:paraId="4AE7B930" w14:textId="77777777" w:rsidR="00866688" w:rsidRPr="00866688" w:rsidRDefault="00866688" w:rsidP="00866688">
      <w:pPr>
        <w:pStyle w:val="NormalWeb"/>
        <w:rPr>
          <w:lang w:val="en-US"/>
        </w:rPr>
      </w:pPr>
      <w:r w:rsidRPr="00866688">
        <w:rPr>
          <w:lang w:val="en-US"/>
        </w:rPr>
        <w:t>To ensure the long-term integrity of the verifiers themselves, the system includes an automated accountability mechanism.</w:t>
      </w:r>
    </w:p>
    <w:p w14:paraId="36B85628" w14:textId="77777777" w:rsidR="00866688" w:rsidRPr="00866688" w:rsidRDefault="00866688" w:rsidP="00866688">
      <w:pPr>
        <w:pStyle w:val="NormalWeb"/>
        <w:numPr>
          <w:ilvl w:val="0"/>
          <w:numId w:val="548"/>
        </w:numPr>
        <w:rPr>
          <w:lang w:val="en-US"/>
        </w:rPr>
      </w:pPr>
      <w:r w:rsidRPr="00866688">
        <w:rPr>
          <w:b/>
          <w:bCs/>
          <w:lang w:val="en-US"/>
        </w:rPr>
        <w:t>The "Unreliable Auditor" Flag:</w:t>
      </w:r>
      <w:r w:rsidRPr="00866688">
        <w:rPr>
          <w:lang w:val="en-US"/>
        </w:rPr>
        <w:t> The system continuously analyzes auditor performance. If an auditor consistently and significantly deviates from the final consensus of </w:t>
      </w:r>
      <w:r w:rsidRPr="00866688">
        <w:rPr>
          <w:i/>
          <w:iCs/>
          <w:lang w:val="en-US"/>
        </w:rPr>
        <w:t>both</w:t>
      </w:r>
      <w:r w:rsidRPr="00866688">
        <w:rPr>
          <w:lang w:val="en-US"/>
        </w:rPr>
        <w:t> the community and their fellow expert auditors, their Trace is automatically flagged as an "Unreliable Auditor."</w:t>
      </w:r>
    </w:p>
    <w:p w14:paraId="58CE0FB3" w14:textId="77777777" w:rsidR="00866688" w:rsidRPr="00866688" w:rsidRDefault="00866688" w:rsidP="00866688">
      <w:pPr>
        <w:pStyle w:val="NormalWeb"/>
        <w:numPr>
          <w:ilvl w:val="0"/>
          <w:numId w:val="548"/>
        </w:numPr>
        <w:rPr>
          <w:lang w:val="en-US"/>
        </w:rPr>
      </w:pPr>
      <w:r w:rsidRPr="00866688">
        <w:rPr>
          <w:b/>
          <w:bCs/>
          <w:lang w:val="en-US"/>
        </w:rPr>
        <w:t>Integration with Restorative Sanctions:</w:t>
      </w:r>
      <w:r w:rsidRPr="00866688">
        <w:rPr>
          <w:lang w:val="en-US"/>
        </w:rPr>
        <w:t> This flag is not a permanent mark of shame but a trigger for rehabilitation. The user is temporarily removed from the pool of potential auditors, and a set of sanctions and redemptive actions, as defined by the </w:t>
      </w:r>
      <w:r w:rsidRPr="00866688">
        <w:rPr>
          <w:b/>
          <w:bCs/>
          <w:lang w:val="en-US"/>
        </w:rPr>
        <w:t>"Restorative Sanction" Protocol</w:t>
      </w:r>
      <w:r w:rsidRPr="00866688">
        <w:rPr>
          <w:lang w:val="en-US"/>
        </w:rPr>
        <w:t>, is assigned to them. This provides a clear, fair, and pre-defined path for the auditor to rebuild their reputation and regain the community's trust.</w:t>
      </w:r>
    </w:p>
    <w:p w14:paraId="743D37B1" w14:textId="77777777" w:rsidR="00866688" w:rsidRPr="00866688" w:rsidRDefault="00866688" w:rsidP="00866688">
      <w:pPr>
        <w:pStyle w:val="NormalWeb"/>
        <w:rPr>
          <w:b/>
          <w:bCs/>
          <w:lang w:val="en-US"/>
        </w:rPr>
      </w:pPr>
      <w:r w:rsidRPr="00866688">
        <w:rPr>
          <w:b/>
          <w:bCs/>
          <w:lang w:val="en-US"/>
        </w:rPr>
        <w:t>6. Conclusion</w:t>
      </w:r>
    </w:p>
    <w:p w14:paraId="6B8E7031" w14:textId="77777777" w:rsidR="00866688" w:rsidRPr="00866688" w:rsidRDefault="00866688" w:rsidP="00866688">
      <w:pPr>
        <w:pStyle w:val="NormalWeb"/>
        <w:rPr>
          <w:lang w:val="en-US"/>
        </w:rPr>
      </w:pPr>
      <w:r w:rsidRPr="00866688">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This creates a secure, transparent, and resilient system of checks and balances that strongly incentivizes honesty and ensures that the value created within the Trust ecosystem is always anchored to verified, real-world truth.</w:t>
      </w:r>
    </w:p>
    <w:p w14:paraId="07471917" w14:textId="77777777" w:rsidR="00866688" w:rsidRDefault="00866688" w:rsidP="00866688">
      <w:pPr>
        <w:pStyle w:val="NormalWeb"/>
        <w:rPr>
          <w:lang w:val="en-US"/>
        </w:rPr>
      </w:pP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 xml:space="preserve">"Which Champion's strategy will you endorse? Who will you follow into </w:t>
      </w:r>
      <w:r w:rsidRPr="008E01FD">
        <w:rPr>
          <w:rFonts w:ascii="Times New Roman" w:eastAsia="Times New Roman" w:hAnsi="Times New Roman" w:cs="Times New Roman"/>
          <w:b/>
          <w:bCs/>
          <w:kern w:val="0"/>
          <w:lang w:eastAsia="es-CL" w:bidi="ar-SA"/>
        </w:rPr>
        <w:lastRenderedPageBreak/>
        <w:t>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44DEC56" w14:textId="77777777" w:rsidR="00866688" w:rsidRPr="00036131" w:rsidRDefault="00866688" w:rsidP="00866688">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6C70A04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7C148D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0D13340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34BE8EB6"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0D75A420"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7526287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53EAD942" w14:textId="77777777" w:rsidR="00866688" w:rsidRPr="00C05033"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9DA133"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013E14C5"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The act of injecting fiat currency is not a simple transaction but a strategic choice with explicit, system-wide drawbacks. These drawbacks are transparent to all participants and are designed to create a powerful, non-coercive disincentive against reliance on external </w:t>
      </w:r>
      <w:r w:rsidRPr="00036131">
        <w:rPr>
          <w:rFonts w:ascii="Times New Roman" w:eastAsia="Times New Roman" w:hAnsi="Times New Roman" w:cs="Times New Roman"/>
          <w:kern w:val="0"/>
          <w:lang w:eastAsia="es-CL" w:bidi="ar-SA"/>
        </w:rPr>
        <w:lastRenderedPageBreak/>
        <w:t>funding. The consequences are categorized into personal, project-level, and systemic effects.</w:t>
      </w:r>
    </w:p>
    <w:p w14:paraId="45AF8B2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7A79485A"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19D9A86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4E1EF74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1502041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0962B16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2A3CA339"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734E7D46"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2528CFC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29B7EE1F"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1036D329"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224F92B4"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61BBCFD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7D20694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lastRenderedPageBreak/>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72C4C5"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strong branches, and bathed in warm sunshine, symbolizing its self-sufficiency, health, and a strong community spirit.</w:t>
      </w:r>
    </w:p>
    <w:p w14:paraId="50F3919B"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2B25D18F"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past, catastrophic failure on their Trace proposes a new, similar Branch of great importance. While the user </w:t>
      </w:r>
      <w:r w:rsidRPr="00FF03DC">
        <w:rPr>
          <w:rFonts w:ascii="Times New Roman" w:eastAsia="Times New Roman" w:hAnsi="Times New Roman" w:cs="Times New Roman"/>
          <w:kern w:val="0"/>
          <w:lang w:eastAsia="es-CL" w:bidi="ar-SA"/>
        </w:rPr>
        <w:lastRenderedPageBreak/>
        <w:t>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 xml:space="preserve">This is the universal first step for all offenders. The user is assigned to a mandatory, temporary Branch whose Need is directly related to the harm caused. For example, a speeding offender might be assigned to a "Road Safety" Branch. The purpose of </w:t>
      </w:r>
      <w:r w:rsidRPr="00A11A05">
        <w:rPr>
          <w:rFonts w:ascii="Times New Roman" w:eastAsia="Times New Roman" w:hAnsi="Times New Roman" w:cs="Times New Roman"/>
          <w:kern w:val="0"/>
          <w:lang w:eastAsia="es-CL" w:bidi="ar-SA"/>
        </w:rPr>
        <w:lastRenderedPageBreak/>
        <w:t>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lastRenderedPageBreak/>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lastRenderedPageBreak/>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lastRenderedPageBreak/>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xml:space="preserve">, he </w:t>
      </w:r>
      <w:r>
        <w:rPr>
          <w:rFonts w:ascii="Times New Roman" w:eastAsia="Times New Roman" w:hAnsi="Times New Roman" w:cs="Times New Roman"/>
          <w:kern w:val="0"/>
          <w:lang w:eastAsia="es-CL" w:bidi="ar-SA"/>
        </w:rPr>
        <w:lastRenderedPageBreak/>
        <w:t>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xml:space="preserve"> All B2B transactions are conducted through the direct allocation </w:t>
      </w:r>
      <w:r w:rsidRPr="007C1684">
        <w:rPr>
          <w:rFonts w:ascii="Times New Roman" w:eastAsia="Times New Roman" w:hAnsi="Times New Roman" w:cs="Times New Roman"/>
          <w:kern w:val="0"/>
          <w:lang w:eastAsia="es-CL" w:bidi="ar-SA"/>
        </w:rPr>
        <w:lastRenderedPageBreak/>
        <w:t>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The B2B Marketplace Protocol, powered by the "XP Spot Market," provides the final, essential framework for a thriving and decentralized industrial economy. By creating a transparent and efficient market where Branches can seamlessly contract with one another </w:t>
      </w:r>
      <w:r w:rsidRPr="007C1684">
        <w:rPr>
          <w:rFonts w:ascii="Times New Roman" w:eastAsia="Times New Roman" w:hAnsi="Times New Roman" w:cs="Times New Roman"/>
          <w:kern w:val="0"/>
          <w:lang w:eastAsia="es-CL" w:bidi="ar-SA"/>
        </w:rPr>
        <w:lastRenderedPageBreak/>
        <w:t>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lastRenderedPageBreak/>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w:t>
      </w:r>
      <w:r w:rsidRPr="00C16F45">
        <w:rPr>
          <w:rFonts w:ascii="Times New Roman" w:eastAsia="Times New Roman" w:hAnsi="Times New Roman" w:cs="Times New Roman"/>
          <w:kern w:val="0"/>
          <w:lang w:eastAsia="es-CL" w:bidi="ar-SA"/>
        </w:rPr>
        <w:lastRenderedPageBreak/>
        <w:t xml:space="preserve">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w:t>
      </w:r>
      <w:r w:rsidRPr="003F46A6">
        <w:rPr>
          <w:rFonts w:ascii="Times New Roman" w:eastAsia="Times New Roman" w:hAnsi="Times New Roman" w:cs="Times New Roman"/>
          <w:kern w:val="0"/>
          <w:lang w:eastAsia="es-CL" w:bidi="ar-SA"/>
        </w:rPr>
        <w:lastRenderedPageBreak/>
        <w:t>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spend them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w:t>
      </w:r>
      <w:r w:rsidRPr="009728B6">
        <w:rPr>
          <w:rFonts w:ascii="Times New Roman" w:eastAsia="Times New Roman" w:hAnsi="Times New Roman" w:cs="Times New Roman"/>
          <w:kern w:val="0"/>
          <w:lang w:eastAsia="es-CL" w:bidi="ar-SA"/>
        </w:rPr>
        <w:lastRenderedPageBreak/>
        <w:t>ledger. This acts as a powerful, self-regulating deflationary force that encourages economic velocity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highly-engaged "Founder" class of </w:t>
      </w:r>
      <w:r w:rsidRPr="009728B6">
        <w:rPr>
          <w:rFonts w:ascii="Times New Roman" w:eastAsia="Times New Roman" w:hAnsi="Times New Roman" w:cs="Times New Roman"/>
          <w:b/>
          <w:bCs/>
          <w:kern w:val="0"/>
          <w:lang w:eastAsia="es-CL" w:bidi="ar-SA"/>
        </w:rPr>
        <w:lastRenderedPageBreak/>
        <w:t>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accelerates the speed at which the new community can generate and approve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Ultimately, it is a pragmatic and dynamic solution that allows a new community to safely and predictably bootstrap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xml:space="preserve">: The Berry expiration dates for newly minted Berries return to their standard length, and the Industrial Revitalization Grant and Velocity Dividend are no longer </w:t>
      </w:r>
      <w:r w:rsidRPr="00240526">
        <w:rPr>
          <w:rFonts w:ascii="Times New Roman" w:eastAsia="Times New Roman" w:hAnsi="Times New Roman" w:cs="Times New Roman"/>
          <w:kern w:val="0"/>
          <w:lang w:eastAsia="es-CL" w:bidi="ar-SA"/>
        </w:rPr>
        <w:lastRenderedPageBreak/>
        <w:t>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lastRenderedPageBreak/>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lastRenderedPageBreak/>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lastRenderedPageBreak/>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lastRenderedPageBreak/>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lastRenderedPageBreak/>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lastRenderedPageBreak/>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lastRenderedPageBreak/>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lastRenderedPageBreak/>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lastRenderedPageBreak/>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lastRenderedPageBreak/>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lastRenderedPageBreak/>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lastRenderedPageBreak/>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w:t>
      </w:r>
      <w:r w:rsidRPr="00777995">
        <w:rPr>
          <w:lang w:val="en-US"/>
        </w:rPr>
        <w:lastRenderedPageBreak/>
        <w:t>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lastRenderedPageBreak/>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lastRenderedPageBreak/>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lastRenderedPageBreak/>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lastRenderedPageBreak/>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w:t>
      </w:r>
      <w:r w:rsidRPr="000E4C2F">
        <w:rPr>
          <w:lang w:val="en-US"/>
        </w:rPr>
        <w:lastRenderedPageBreak/>
        <w:t>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lastRenderedPageBreak/>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lastRenderedPageBreak/>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lastRenderedPageBreak/>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lastRenderedPageBreak/>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66"/>
  </w:num>
  <w:num w:numId="2" w16cid:durableId="1898200505">
    <w:abstractNumId w:val="414"/>
  </w:num>
  <w:num w:numId="3" w16cid:durableId="36904534">
    <w:abstractNumId w:val="143"/>
  </w:num>
  <w:num w:numId="4" w16cid:durableId="1420641632">
    <w:abstractNumId w:val="72"/>
  </w:num>
  <w:num w:numId="5" w16cid:durableId="1869564533">
    <w:abstractNumId w:val="319"/>
  </w:num>
  <w:num w:numId="6" w16cid:durableId="386533703">
    <w:abstractNumId w:val="510"/>
  </w:num>
  <w:num w:numId="7" w16cid:durableId="1672676794">
    <w:abstractNumId w:val="73"/>
  </w:num>
  <w:num w:numId="8" w16cid:durableId="659041325">
    <w:abstractNumId w:val="66"/>
  </w:num>
  <w:num w:numId="9" w16cid:durableId="1658608560">
    <w:abstractNumId w:val="315"/>
  </w:num>
  <w:num w:numId="10" w16cid:durableId="723144553">
    <w:abstractNumId w:val="133"/>
  </w:num>
  <w:num w:numId="11" w16cid:durableId="1120954249">
    <w:abstractNumId w:val="318"/>
  </w:num>
  <w:num w:numId="12" w16cid:durableId="1347291965">
    <w:abstractNumId w:val="305"/>
  </w:num>
  <w:num w:numId="13" w16cid:durableId="1204950675">
    <w:abstractNumId w:val="389"/>
  </w:num>
  <w:num w:numId="14" w16cid:durableId="1514764143">
    <w:abstractNumId w:val="183"/>
  </w:num>
  <w:num w:numId="15" w16cid:durableId="872157072">
    <w:abstractNumId w:val="269"/>
  </w:num>
  <w:num w:numId="16" w16cid:durableId="576939857">
    <w:abstractNumId w:val="296"/>
  </w:num>
  <w:num w:numId="17" w16cid:durableId="926811890">
    <w:abstractNumId w:val="456"/>
  </w:num>
  <w:num w:numId="18" w16cid:durableId="514882332">
    <w:abstractNumId w:val="232"/>
  </w:num>
  <w:num w:numId="19" w16cid:durableId="838496242">
    <w:abstractNumId w:val="236"/>
  </w:num>
  <w:num w:numId="20" w16cid:durableId="1075543476">
    <w:abstractNumId w:val="134"/>
  </w:num>
  <w:num w:numId="21" w16cid:durableId="938219527">
    <w:abstractNumId w:val="247"/>
  </w:num>
  <w:num w:numId="22" w16cid:durableId="724987386">
    <w:abstractNumId w:val="516"/>
  </w:num>
  <w:num w:numId="23" w16cid:durableId="344747013">
    <w:abstractNumId w:val="404"/>
  </w:num>
  <w:num w:numId="24" w16cid:durableId="896471960">
    <w:abstractNumId w:val="274"/>
  </w:num>
  <w:num w:numId="25" w16cid:durableId="1738430113">
    <w:abstractNumId w:val="505"/>
  </w:num>
  <w:num w:numId="26" w16cid:durableId="1952664091">
    <w:abstractNumId w:val="89"/>
  </w:num>
  <w:num w:numId="27" w16cid:durableId="21444250">
    <w:abstractNumId w:val="243"/>
  </w:num>
  <w:num w:numId="28" w16cid:durableId="857159731">
    <w:abstractNumId w:val="422"/>
  </w:num>
  <w:num w:numId="29" w16cid:durableId="58792971">
    <w:abstractNumId w:val="272"/>
  </w:num>
  <w:num w:numId="30" w16cid:durableId="518007199">
    <w:abstractNumId w:val="523"/>
  </w:num>
  <w:num w:numId="31" w16cid:durableId="1290821741">
    <w:abstractNumId w:val="24"/>
  </w:num>
  <w:num w:numId="32" w16cid:durableId="1548838030">
    <w:abstractNumId w:val="451"/>
  </w:num>
  <w:num w:numId="33" w16cid:durableId="1947151035">
    <w:abstractNumId w:val="526"/>
  </w:num>
  <w:num w:numId="34" w16cid:durableId="1848713905">
    <w:abstractNumId w:val="522"/>
  </w:num>
  <w:num w:numId="35" w16cid:durableId="259609397">
    <w:abstractNumId w:val="167"/>
  </w:num>
  <w:num w:numId="36" w16cid:durableId="855971308">
    <w:abstractNumId w:val="394"/>
  </w:num>
  <w:num w:numId="37" w16cid:durableId="1594314051">
    <w:abstractNumId w:val="189"/>
  </w:num>
  <w:num w:numId="38" w16cid:durableId="1981613052">
    <w:abstractNumId w:val="252"/>
  </w:num>
  <w:num w:numId="39" w16cid:durableId="1550529862">
    <w:abstractNumId w:val="63"/>
  </w:num>
  <w:num w:numId="40" w16cid:durableId="1678730215">
    <w:abstractNumId w:val="483"/>
  </w:num>
  <w:num w:numId="41" w16cid:durableId="64767911">
    <w:abstractNumId w:val="425"/>
  </w:num>
  <w:num w:numId="42" w16cid:durableId="1253901963">
    <w:abstractNumId w:val="58"/>
  </w:num>
  <w:num w:numId="43" w16cid:durableId="90900188">
    <w:abstractNumId w:val="225"/>
  </w:num>
  <w:num w:numId="44" w16cid:durableId="366485863">
    <w:abstractNumId w:val="372"/>
  </w:num>
  <w:num w:numId="45" w16cid:durableId="2139715251">
    <w:abstractNumId w:val="158"/>
  </w:num>
  <w:num w:numId="46" w16cid:durableId="168329154">
    <w:abstractNumId w:val="8"/>
  </w:num>
  <w:num w:numId="47" w16cid:durableId="349646234">
    <w:abstractNumId w:val="59"/>
  </w:num>
  <w:num w:numId="48" w16cid:durableId="2054500869">
    <w:abstractNumId w:val="400"/>
  </w:num>
  <w:num w:numId="49" w16cid:durableId="1111166105">
    <w:abstractNumId w:val="406"/>
  </w:num>
  <w:num w:numId="50" w16cid:durableId="1143035629">
    <w:abstractNumId w:val="47"/>
  </w:num>
  <w:num w:numId="51" w16cid:durableId="1284655911">
    <w:abstractNumId w:val="13"/>
  </w:num>
  <w:num w:numId="52" w16cid:durableId="443576481">
    <w:abstractNumId w:val="471"/>
  </w:num>
  <w:num w:numId="53" w16cid:durableId="1771120339">
    <w:abstractNumId w:val="139"/>
  </w:num>
  <w:num w:numId="54" w16cid:durableId="986009673">
    <w:abstractNumId w:val="264"/>
  </w:num>
  <w:num w:numId="55" w16cid:durableId="1485584343">
    <w:abstractNumId w:val="316"/>
  </w:num>
  <w:num w:numId="56" w16cid:durableId="1258710881">
    <w:abstractNumId w:val="492"/>
  </w:num>
  <w:num w:numId="57" w16cid:durableId="1446538165">
    <w:abstractNumId w:val="311"/>
  </w:num>
  <w:num w:numId="58" w16cid:durableId="576717678">
    <w:abstractNumId w:val="347"/>
  </w:num>
  <w:num w:numId="59" w16cid:durableId="903026932">
    <w:abstractNumId w:val="508"/>
  </w:num>
  <w:num w:numId="60" w16cid:durableId="973751294">
    <w:abstractNumId w:val="419"/>
  </w:num>
  <w:num w:numId="61" w16cid:durableId="242374999">
    <w:abstractNumId w:val="277"/>
  </w:num>
  <w:num w:numId="62" w16cid:durableId="2040542444">
    <w:abstractNumId w:val="221"/>
  </w:num>
  <w:num w:numId="63" w16cid:durableId="1479421860">
    <w:abstractNumId w:val="53"/>
  </w:num>
  <w:num w:numId="64" w16cid:durableId="460345347">
    <w:abstractNumId w:val="537"/>
  </w:num>
  <w:num w:numId="65" w16cid:durableId="892086737">
    <w:abstractNumId w:val="346"/>
  </w:num>
  <w:num w:numId="66" w16cid:durableId="2063600518">
    <w:abstractNumId w:val="470"/>
  </w:num>
  <w:num w:numId="67" w16cid:durableId="1518545953">
    <w:abstractNumId w:val="122"/>
  </w:num>
  <w:num w:numId="68" w16cid:durableId="850920047">
    <w:abstractNumId w:val="461"/>
  </w:num>
  <w:num w:numId="69" w16cid:durableId="77017460">
    <w:abstractNumId w:val="30"/>
  </w:num>
  <w:num w:numId="70" w16cid:durableId="48890776">
    <w:abstractNumId w:val="99"/>
  </w:num>
  <w:num w:numId="71" w16cid:durableId="1258096147">
    <w:abstractNumId w:val="485"/>
  </w:num>
  <w:num w:numId="72" w16cid:durableId="2058580511">
    <w:abstractNumId w:val="340"/>
  </w:num>
  <w:num w:numId="73" w16cid:durableId="376706761">
    <w:abstractNumId w:val="465"/>
  </w:num>
  <w:num w:numId="74" w16cid:durableId="1828983268">
    <w:abstractNumId w:val="481"/>
  </w:num>
  <w:num w:numId="75" w16cid:durableId="964772988">
    <w:abstractNumId w:val="6"/>
  </w:num>
  <w:num w:numId="76" w16cid:durableId="715351289">
    <w:abstractNumId w:val="21"/>
  </w:num>
  <w:num w:numId="77" w16cid:durableId="1680544069">
    <w:abstractNumId w:val="16"/>
  </w:num>
  <w:num w:numId="78" w16cid:durableId="419179670">
    <w:abstractNumId w:val="250"/>
  </w:num>
  <w:num w:numId="79" w16cid:durableId="1263535147">
    <w:abstractNumId w:val="283"/>
  </w:num>
  <w:num w:numId="80" w16cid:durableId="1402756862">
    <w:abstractNumId w:val="109"/>
  </w:num>
  <w:num w:numId="81" w16cid:durableId="1420642418">
    <w:abstractNumId w:val="438"/>
  </w:num>
  <w:num w:numId="82" w16cid:durableId="509099607">
    <w:abstractNumId w:val="525"/>
  </w:num>
  <w:num w:numId="83" w16cid:durableId="1179782722">
    <w:abstractNumId w:val="374"/>
  </w:num>
  <w:num w:numId="84" w16cid:durableId="1385055695">
    <w:abstractNumId w:val="275"/>
  </w:num>
  <w:num w:numId="85" w16cid:durableId="1237940958">
    <w:abstractNumId w:val="433"/>
  </w:num>
  <w:num w:numId="86" w16cid:durableId="174418782">
    <w:abstractNumId w:val="502"/>
  </w:num>
  <w:num w:numId="87" w16cid:durableId="985623924">
    <w:abstractNumId w:val="253"/>
  </w:num>
  <w:num w:numId="88" w16cid:durableId="447432713">
    <w:abstractNumId w:val="218"/>
  </w:num>
  <w:num w:numId="89" w16cid:durableId="2123575882">
    <w:abstractNumId w:val="360"/>
  </w:num>
  <w:num w:numId="90" w16cid:durableId="1491369425">
    <w:abstractNumId w:val="494"/>
  </w:num>
  <w:num w:numId="91" w16cid:durableId="606617577">
    <w:abstractNumId w:val="41"/>
  </w:num>
  <w:num w:numId="92" w16cid:durableId="924539036">
    <w:abstractNumId w:val="3"/>
  </w:num>
  <w:num w:numId="93" w16cid:durableId="930088471">
    <w:abstractNumId w:val="112"/>
  </w:num>
  <w:num w:numId="94" w16cid:durableId="1321696194">
    <w:abstractNumId w:val="290"/>
  </w:num>
  <w:num w:numId="95" w16cid:durableId="803356530">
    <w:abstractNumId w:val="48"/>
  </w:num>
  <w:num w:numId="96" w16cid:durableId="1622882885">
    <w:abstractNumId w:val="257"/>
  </w:num>
  <w:num w:numId="97" w16cid:durableId="1632705154">
    <w:abstractNumId w:val="136"/>
  </w:num>
  <w:num w:numId="98" w16cid:durableId="2037658788">
    <w:abstractNumId w:val="94"/>
  </w:num>
  <w:num w:numId="99" w16cid:durableId="589120009">
    <w:abstractNumId w:val="284"/>
  </w:num>
  <w:num w:numId="100" w16cid:durableId="682560802">
    <w:abstractNumId w:val="67"/>
  </w:num>
  <w:num w:numId="101" w16cid:durableId="1101687472">
    <w:abstractNumId w:val="55"/>
  </w:num>
  <w:num w:numId="102" w16cid:durableId="1913810361">
    <w:abstractNumId w:val="191"/>
  </w:num>
  <w:num w:numId="103" w16cid:durableId="649409777">
    <w:abstractNumId w:val="210"/>
  </w:num>
  <w:num w:numId="104" w16cid:durableId="1775903432">
    <w:abstractNumId w:val="328"/>
  </w:num>
  <w:num w:numId="105" w16cid:durableId="869955330">
    <w:abstractNumId w:val="78"/>
  </w:num>
  <w:num w:numId="106" w16cid:durableId="2140683533">
    <w:abstractNumId w:val="349"/>
  </w:num>
  <w:num w:numId="107" w16cid:durableId="722603007">
    <w:abstractNumId w:val="337"/>
  </w:num>
  <w:num w:numId="108" w16cid:durableId="1079979881">
    <w:abstractNumId w:val="482"/>
  </w:num>
  <w:num w:numId="109" w16cid:durableId="1063799477">
    <w:abstractNumId w:val="43"/>
  </w:num>
  <w:num w:numId="110" w16cid:durableId="1302265921">
    <w:abstractNumId w:val="278"/>
  </w:num>
  <w:num w:numId="111" w16cid:durableId="1946420650">
    <w:abstractNumId w:val="36"/>
  </w:num>
  <w:num w:numId="112" w16cid:durableId="18893895">
    <w:abstractNumId w:val="479"/>
  </w:num>
  <w:num w:numId="113" w16cid:durableId="1058163636">
    <w:abstractNumId w:val="79"/>
  </w:num>
  <w:num w:numId="114" w16cid:durableId="2101291045">
    <w:abstractNumId w:val="486"/>
  </w:num>
  <w:num w:numId="115" w16cid:durableId="65350010">
    <w:abstractNumId w:val="299"/>
  </w:num>
  <w:num w:numId="116" w16cid:durableId="768814224">
    <w:abstractNumId w:val="408"/>
  </w:num>
  <w:num w:numId="117" w16cid:durableId="186984864">
    <w:abstractNumId w:val="303"/>
  </w:num>
  <w:num w:numId="118" w16cid:durableId="880947145">
    <w:abstractNumId w:val="111"/>
  </w:num>
  <w:num w:numId="119" w16cid:durableId="1072502352">
    <w:abstractNumId w:val="530"/>
  </w:num>
  <w:num w:numId="120" w16cid:durableId="1890529225">
    <w:abstractNumId w:val="294"/>
  </w:num>
  <w:num w:numId="121" w16cid:durableId="519973755">
    <w:abstractNumId w:val="447"/>
  </w:num>
  <w:num w:numId="122" w16cid:durableId="534661115">
    <w:abstractNumId w:val="313"/>
  </w:num>
  <w:num w:numId="123" w16cid:durableId="674461616">
    <w:abstractNumId w:val="180"/>
  </w:num>
  <w:num w:numId="124" w16cid:durableId="29184142">
    <w:abstractNumId w:val="547"/>
  </w:num>
  <w:num w:numId="125" w16cid:durableId="2974234">
    <w:abstractNumId w:val="151"/>
  </w:num>
  <w:num w:numId="126" w16cid:durableId="2114282334">
    <w:abstractNumId w:val="411"/>
  </w:num>
  <w:num w:numId="127" w16cid:durableId="845097777">
    <w:abstractNumId w:val="464"/>
  </w:num>
  <w:num w:numId="128" w16cid:durableId="612905014">
    <w:abstractNumId w:val="207"/>
  </w:num>
  <w:num w:numId="129" w16cid:durableId="1552351983">
    <w:abstractNumId w:val="169"/>
  </w:num>
  <w:num w:numId="130" w16cid:durableId="865211258">
    <w:abstractNumId w:val="329"/>
  </w:num>
  <w:num w:numId="131" w16cid:durableId="790980710">
    <w:abstractNumId w:val="339"/>
  </w:num>
  <w:num w:numId="132" w16cid:durableId="1255090997">
    <w:abstractNumId w:val="301"/>
  </w:num>
  <w:num w:numId="133" w16cid:durableId="176163137">
    <w:abstractNumId w:val="334"/>
  </w:num>
  <w:num w:numId="134" w16cid:durableId="999621718">
    <w:abstractNumId w:val="245"/>
  </w:num>
  <w:num w:numId="135" w16cid:durableId="2126579547">
    <w:abstractNumId w:val="90"/>
  </w:num>
  <w:num w:numId="136" w16cid:durableId="1277828700">
    <w:abstractNumId w:val="376"/>
  </w:num>
  <w:num w:numId="137" w16cid:durableId="702483343">
    <w:abstractNumId w:val="377"/>
  </w:num>
  <w:num w:numId="138" w16cid:durableId="327174972">
    <w:abstractNumId w:val="198"/>
  </w:num>
  <w:num w:numId="139" w16cid:durableId="466973544">
    <w:abstractNumId w:val="37"/>
  </w:num>
  <w:num w:numId="140" w16cid:durableId="2143964505">
    <w:abstractNumId w:val="233"/>
  </w:num>
  <w:num w:numId="141" w16cid:durableId="1143428275">
    <w:abstractNumId w:val="125"/>
  </w:num>
  <w:num w:numId="142" w16cid:durableId="666833181">
    <w:abstractNumId w:val="105"/>
  </w:num>
  <w:num w:numId="143" w16cid:durableId="950479256">
    <w:abstractNumId w:val="226"/>
  </w:num>
  <w:num w:numId="144" w16cid:durableId="1390227376">
    <w:abstractNumId w:val="402"/>
  </w:num>
  <w:num w:numId="145" w16cid:durableId="1377508625">
    <w:abstractNumId w:val="249"/>
  </w:num>
  <w:num w:numId="146" w16cid:durableId="1068260110">
    <w:abstractNumId w:val="292"/>
  </w:num>
  <w:num w:numId="147" w16cid:durableId="2025276513">
    <w:abstractNumId w:val="463"/>
  </w:num>
  <w:num w:numId="148" w16cid:durableId="1037654890">
    <w:abstractNumId w:val="509"/>
  </w:num>
  <w:num w:numId="149" w16cid:durableId="1908956427">
    <w:abstractNumId w:val="288"/>
  </w:num>
  <w:num w:numId="150" w16cid:durableId="318923718">
    <w:abstractNumId w:val="222"/>
  </w:num>
  <w:num w:numId="151" w16cid:durableId="352070080">
    <w:abstractNumId w:val="436"/>
  </w:num>
  <w:num w:numId="152" w16cid:durableId="881480933">
    <w:abstractNumId w:val="378"/>
  </w:num>
  <w:num w:numId="153" w16cid:durableId="88081717">
    <w:abstractNumId w:val="98"/>
  </w:num>
  <w:num w:numId="154" w16cid:durableId="856845132">
    <w:abstractNumId w:val="499"/>
  </w:num>
  <w:num w:numId="155" w16cid:durableId="2104257900">
    <w:abstractNumId w:val="119"/>
  </w:num>
  <w:num w:numId="156" w16cid:durableId="299844996">
    <w:abstractNumId w:val="31"/>
  </w:num>
  <w:num w:numId="157" w16cid:durableId="1094668199">
    <w:abstractNumId w:val="110"/>
  </w:num>
  <w:num w:numId="158" w16cid:durableId="1776320066">
    <w:abstractNumId w:val="489"/>
  </w:num>
  <w:num w:numId="159" w16cid:durableId="1738823743">
    <w:abstractNumId w:val="531"/>
  </w:num>
  <w:num w:numId="160" w16cid:durableId="1972980570">
    <w:abstractNumId w:val="83"/>
  </w:num>
  <w:num w:numId="161" w16cid:durableId="1711149344">
    <w:abstractNumId w:val="132"/>
  </w:num>
  <w:num w:numId="162" w16cid:durableId="1132016819">
    <w:abstractNumId w:val="287"/>
  </w:num>
  <w:num w:numId="163" w16cid:durableId="1835145540">
    <w:abstractNumId w:val="444"/>
  </w:num>
  <w:num w:numId="164" w16cid:durableId="993143717">
    <w:abstractNumId w:val="469"/>
  </w:num>
  <w:num w:numId="165" w16cid:durableId="341592229">
    <w:abstractNumId w:val="161"/>
  </w:num>
  <w:num w:numId="166" w16cid:durableId="1760827778">
    <w:abstractNumId w:val="259"/>
  </w:num>
  <w:num w:numId="167" w16cid:durableId="134877639">
    <w:abstractNumId w:val="279"/>
  </w:num>
  <w:num w:numId="168" w16cid:durableId="1688556842">
    <w:abstractNumId w:val="178"/>
  </w:num>
  <w:num w:numId="169" w16cid:durableId="1402288311">
    <w:abstractNumId w:val="535"/>
  </w:num>
  <w:num w:numId="170" w16cid:durableId="552041777">
    <w:abstractNumId w:val="429"/>
  </w:num>
  <w:num w:numId="171" w16cid:durableId="1340082967">
    <w:abstractNumId w:val="22"/>
  </w:num>
  <w:num w:numId="172" w16cid:durableId="2082362255">
    <w:abstractNumId w:val="217"/>
  </w:num>
  <w:num w:numId="173" w16cid:durableId="1138718768">
    <w:abstractNumId w:val="397"/>
  </w:num>
  <w:num w:numId="174" w16cid:durableId="351226299">
    <w:abstractNumId w:val="162"/>
  </w:num>
  <w:num w:numId="175" w16cid:durableId="1255747137">
    <w:abstractNumId w:val="380"/>
  </w:num>
  <w:num w:numId="176" w16cid:durableId="1221406687">
    <w:abstractNumId w:val="179"/>
  </w:num>
  <w:num w:numId="177" w16cid:durableId="239599828">
    <w:abstractNumId w:val="309"/>
  </w:num>
  <w:num w:numId="178" w16cid:durableId="1918132563">
    <w:abstractNumId w:val="23"/>
  </w:num>
  <w:num w:numId="179" w16cid:durableId="2046976554">
    <w:abstractNumId w:val="442"/>
  </w:num>
  <w:num w:numId="180" w16cid:durableId="631444614">
    <w:abstractNumId w:val="192"/>
  </w:num>
  <w:num w:numId="181" w16cid:durableId="1212112092">
    <w:abstractNumId w:val="548"/>
  </w:num>
  <w:num w:numId="182" w16cid:durableId="1016231262">
    <w:abstractNumId w:val="255"/>
  </w:num>
  <w:num w:numId="183" w16cid:durableId="1367414632">
    <w:abstractNumId w:val="430"/>
  </w:num>
  <w:num w:numId="184" w16cid:durableId="1857838991">
    <w:abstractNumId w:val="244"/>
  </w:num>
  <w:num w:numId="185" w16cid:durableId="1113213498">
    <w:abstractNumId w:val="85"/>
  </w:num>
  <w:num w:numId="186" w16cid:durableId="646907552">
    <w:abstractNumId w:val="332"/>
  </w:num>
  <w:num w:numId="187" w16cid:durableId="1040202811">
    <w:abstractNumId w:val="466"/>
  </w:num>
  <w:num w:numId="188" w16cid:durableId="112098373">
    <w:abstractNumId w:val="432"/>
  </w:num>
  <w:num w:numId="189" w16cid:durableId="690032298">
    <w:abstractNumId w:val="229"/>
  </w:num>
  <w:num w:numId="190" w16cid:durableId="2034845502">
    <w:abstractNumId w:val="227"/>
  </w:num>
  <w:num w:numId="191" w16cid:durableId="250897292">
    <w:abstractNumId w:val="428"/>
  </w:num>
  <w:num w:numId="192" w16cid:durableId="977762798">
    <w:abstractNumId w:val="330"/>
  </w:num>
  <w:num w:numId="193" w16cid:durableId="1309287611">
    <w:abstractNumId w:val="449"/>
  </w:num>
  <w:num w:numId="194" w16cid:durableId="287057233">
    <w:abstractNumId w:val="410"/>
  </w:num>
  <w:num w:numId="195" w16cid:durableId="2064014872">
    <w:abstractNumId w:val="312"/>
  </w:num>
  <w:num w:numId="196" w16cid:durableId="1891114752">
    <w:abstractNumId w:val="100"/>
  </w:num>
  <w:num w:numId="197" w16cid:durableId="1774472041">
    <w:abstractNumId w:val="453"/>
  </w:num>
  <w:num w:numId="198" w16cid:durableId="1878547727">
    <w:abstractNumId w:val="138"/>
  </w:num>
  <w:num w:numId="199" w16cid:durableId="621420492">
    <w:abstractNumId w:val="434"/>
  </w:num>
  <w:num w:numId="200" w16cid:durableId="249001046">
    <w:abstractNumId w:val="54"/>
  </w:num>
  <w:num w:numId="201" w16cid:durableId="814251947">
    <w:abstractNumId w:val="365"/>
  </w:num>
  <w:num w:numId="202" w16cid:durableId="750007304">
    <w:abstractNumId w:val="38"/>
  </w:num>
  <w:num w:numId="203" w16cid:durableId="1575509982">
    <w:abstractNumId w:val="420"/>
  </w:num>
  <w:num w:numId="204" w16cid:durableId="1931574627">
    <w:abstractNumId w:val="75"/>
  </w:num>
  <w:num w:numId="205" w16cid:durableId="1656639205">
    <w:abstractNumId w:val="0"/>
  </w:num>
  <w:num w:numId="206" w16cid:durableId="1663776173">
    <w:abstractNumId w:val="487"/>
  </w:num>
  <w:num w:numId="207" w16cid:durableId="1781338956">
    <w:abstractNumId w:val="472"/>
  </w:num>
  <w:num w:numId="208" w16cid:durableId="769787062">
    <w:abstractNumId w:val="507"/>
  </w:num>
  <w:num w:numId="209" w16cid:durableId="1875919964">
    <w:abstractNumId w:val="503"/>
  </w:num>
  <w:num w:numId="210" w16cid:durableId="1396507102">
    <w:abstractNumId w:val="262"/>
  </w:num>
  <w:num w:numId="211" w16cid:durableId="614990298">
    <w:abstractNumId w:val="421"/>
  </w:num>
  <w:num w:numId="212" w16cid:durableId="1349600956">
    <w:abstractNumId w:val="195"/>
  </w:num>
  <w:num w:numId="213" w16cid:durableId="339165506">
    <w:abstractNumId w:val="426"/>
  </w:num>
  <w:num w:numId="214" w16cid:durableId="738601976">
    <w:abstractNumId w:val="379"/>
  </w:num>
  <w:num w:numId="215" w16cid:durableId="555775686">
    <w:abstractNumId w:val="29"/>
  </w:num>
  <w:num w:numId="216" w16cid:durableId="1013192612">
    <w:abstractNumId w:val="361"/>
  </w:num>
  <w:num w:numId="217" w16cid:durableId="262306801">
    <w:abstractNumId w:val="121"/>
  </w:num>
  <w:num w:numId="218" w16cid:durableId="1751805078">
    <w:abstractNumId w:val="173"/>
  </w:num>
  <w:num w:numId="219" w16cid:durableId="922102595">
    <w:abstractNumId w:val="64"/>
  </w:num>
  <w:num w:numId="220" w16cid:durableId="250310051">
    <w:abstractNumId w:val="480"/>
  </w:num>
  <w:num w:numId="221" w16cid:durableId="2059745541">
    <w:abstractNumId w:val="270"/>
  </w:num>
  <w:num w:numId="222" w16cid:durableId="1417632415">
    <w:abstractNumId w:val="149"/>
  </w:num>
  <w:num w:numId="223" w16cid:durableId="385422404">
    <w:abstractNumId w:val="403"/>
  </w:num>
  <w:num w:numId="224" w16cid:durableId="493498138">
    <w:abstractNumId w:val="216"/>
  </w:num>
  <w:num w:numId="225" w16cid:durableId="1018195613">
    <w:abstractNumId w:val="289"/>
  </w:num>
  <w:num w:numId="226" w16cid:durableId="1279071716">
    <w:abstractNumId w:val="356"/>
  </w:num>
  <w:num w:numId="227" w16cid:durableId="1929918721">
    <w:abstractNumId w:val="18"/>
  </w:num>
  <w:num w:numId="228" w16cid:durableId="50737230">
    <w:abstractNumId w:val="164"/>
  </w:num>
  <w:num w:numId="229" w16cid:durableId="78406314">
    <w:abstractNumId w:val="455"/>
  </w:num>
  <w:num w:numId="230" w16cid:durableId="1601523873">
    <w:abstractNumId w:val="398"/>
  </w:num>
  <w:num w:numId="231" w16cid:durableId="946158921">
    <w:abstractNumId w:val="552"/>
  </w:num>
  <w:num w:numId="232" w16cid:durableId="1216816775">
    <w:abstractNumId w:val="418"/>
  </w:num>
  <w:num w:numId="233" w16cid:durableId="438449898">
    <w:abstractNumId w:val="341"/>
  </w:num>
  <w:num w:numId="234" w16cid:durableId="1488589667">
    <w:abstractNumId w:val="495"/>
  </w:num>
  <w:num w:numId="235" w16cid:durableId="774784281">
    <w:abstractNumId w:val="458"/>
  </w:num>
  <w:num w:numId="236" w16cid:durableId="1483160537">
    <w:abstractNumId w:val="69"/>
  </w:num>
  <w:num w:numId="237" w16cid:durableId="579565604">
    <w:abstractNumId w:val="156"/>
  </w:num>
  <w:num w:numId="238" w16cid:durableId="271013983">
    <w:abstractNumId w:val="293"/>
  </w:num>
  <w:num w:numId="239" w16cid:durableId="74131188">
    <w:abstractNumId w:val="504"/>
  </w:num>
  <w:num w:numId="240" w16cid:durableId="515120623">
    <w:abstractNumId w:val="135"/>
  </w:num>
  <w:num w:numId="241" w16cid:durableId="1830513689">
    <w:abstractNumId w:val="33"/>
  </w:num>
  <w:num w:numId="242" w16cid:durableId="440876059">
    <w:abstractNumId w:val="369"/>
  </w:num>
  <w:num w:numId="243" w16cid:durableId="1948921562">
    <w:abstractNumId w:val="159"/>
  </w:num>
  <w:num w:numId="244" w16cid:durableId="786780297">
    <w:abstractNumId w:val="174"/>
  </w:num>
  <w:num w:numId="245" w16cid:durableId="1927105376">
    <w:abstractNumId w:val="437"/>
  </w:num>
  <w:num w:numId="246" w16cid:durableId="680745615">
    <w:abstractNumId w:val="413"/>
  </w:num>
  <w:num w:numId="247" w16cid:durableId="1096364700">
    <w:abstractNumId w:val="448"/>
  </w:num>
  <w:num w:numId="248" w16cid:durableId="1577278226">
    <w:abstractNumId w:val="306"/>
  </w:num>
  <w:num w:numId="249" w16cid:durableId="582764267">
    <w:abstractNumId w:val="102"/>
  </w:num>
  <w:num w:numId="250" w16cid:durableId="765734197">
    <w:abstractNumId w:val="393"/>
  </w:num>
  <w:num w:numId="251" w16cid:durableId="1499227994">
    <w:abstractNumId w:val="27"/>
  </w:num>
  <w:num w:numId="252" w16cid:durableId="1524711731">
    <w:abstractNumId w:val="145"/>
  </w:num>
  <w:num w:numId="253" w16cid:durableId="638607517">
    <w:abstractNumId w:val="86"/>
  </w:num>
  <w:num w:numId="254" w16cid:durableId="1663506559">
    <w:abstractNumId w:val="286"/>
  </w:num>
  <w:num w:numId="255" w16cid:durableId="1551965695">
    <w:abstractNumId w:val="493"/>
  </w:num>
  <w:num w:numId="256" w16cid:durableId="21250139">
    <w:abstractNumId w:val="513"/>
  </w:num>
  <w:num w:numId="257" w16cid:durableId="293995215">
    <w:abstractNumId w:val="231"/>
  </w:num>
  <w:num w:numId="258" w16cid:durableId="1627275752">
    <w:abstractNumId w:val="445"/>
  </w:num>
  <w:num w:numId="259" w16cid:durableId="1702441432">
    <w:abstractNumId w:val="93"/>
  </w:num>
  <w:num w:numId="260" w16cid:durableId="1551457707">
    <w:abstractNumId w:val="443"/>
  </w:num>
  <w:num w:numId="261" w16cid:durableId="1174151181">
    <w:abstractNumId w:val="146"/>
  </w:num>
  <w:num w:numId="262" w16cid:durableId="1291790575">
    <w:abstractNumId w:val="302"/>
  </w:num>
  <w:num w:numId="263" w16cid:durableId="636841918">
    <w:abstractNumId w:val="126"/>
  </w:num>
  <w:num w:numId="264" w16cid:durableId="1164201213">
    <w:abstractNumId w:val="175"/>
  </w:num>
  <w:num w:numId="265" w16cid:durableId="885140406">
    <w:abstractNumId w:val="298"/>
  </w:num>
  <w:num w:numId="266" w16cid:durableId="366832854">
    <w:abstractNumId w:val="91"/>
  </w:num>
  <w:num w:numId="267" w16cid:durableId="1682079474">
    <w:abstractNumId w:val="129"/>
  </w:num>
  <w:num w:numId="268" w16cid:durableId="1717506825">
    <w:abstractNumId w:val="363"/>
  </w:num>
  <w:num w:numId="269" w16cid:durableId="509028191">
    <w:abstractNumId w:val="382"/>
  </w:num>
  <w:num w:numId="270" w16cid:durableId="1520435973">
    <w:abstractNumId w:val="230"/>
  </w:num>
  <w:num w:numId="271" w16cid:durableId="810635789">
    <w:abstractNumId w:val="539"/>
  </w:num>
  <w:num w:numId="272" w16cid:durableId="261375939">
    <w:abstractNumId w:val="7"/>
  </w:num>
  <w:num w:numId="273" w16cid:durableId="411704745">
    <w:abstractNumId w:val="355"/>
  </w:num>
  <w:num w:numId="274" w16cid:durableId="1361052750">
    <w:abstractNumId w:val="152"/>
  </w:num>
  <w:num w:numId="275" w16cid:durableId="82344018">
    <w:abstractNumId w:val="323"/>
  </w:num>
  <w:num w:numId="276" w16cid:durableId="1365210910">
    <w:abstractNumId w:val="204"/>
  </w:num>
  <w:num w:numId="277" w16cid:durableId="1511990882">
    <w:abstractNumId w:val="551"/>
  </w:num>
  <w:num w:numId="278" w16cid:durableId="1349792417">
    <w:abstractNumId w:val="256"/>
  </w:num>
  <w:num w:numId="279" w16cid:durableId="1132018318">
    <w:abstractNumId w:val="2"/>
  </w:num>
  <w:num w:numId="280" w16cid:durableId="968973695">
    <w:abstractNumId w:val="205"/>
  </w:num>
  <w:num w:numId="281" w16cid:durableId="1873031113">
    <w:abstractNumId w:val="546"/>
  </w:num>
  <w:num w:numId="282" w16cid:durableId="774642876">
    <w:abstractNumId w:val="460"/>
  </w:num>
  <w:num w:numId="283" w16cid:durableId="111899645">
    <w:abstractNumId w:val="130"/>
  </w:num>
  <w:num w:numId="284" w16cid:durableId="171065602">
    <w:abstractNumId w:val="1"/>
  </w:num>
  <w:num w:numId="285" w16cid:durableId="113838755">
    <w:abstractNumId w:val="190"/>
  </w:num>
  <w:num w:numId="286" w16cid:durableId="2096366202">
    <w:abstractNumId w:val="307"/>
  </w:num>
  <w:num w:numId="287" w16cid:durableId="51539914">
    <w:abstractNumId w:val="268"/>
  </w:num>
  <w:num w:numId="288" w16cid:durableId="1479958397">
    <w:abstractNumId w:val="439"/>
  </w:num>
  <w:num w:numId="289" w16cid:durableId="134030808">
    <w:abstractNumId w:val="14"/>
  </w:num>
  <w:num w:numId="290" w16cid:durableId="93331215">
    <w:abstractNumId w:val="45"/>
  </w:num>
  <w:num w:numId="291" w16cid:durableId="2135322044">
    <w:abstractNumId w:val="331"/>
  </w:num>
  <w:num w:numId="292" w16cid:durableId="787435834">
    <w:abstractNumId w:val="168"/>
  </w:num>
  <w:num w:numId="293" w16cid:durableId="249508178">
    <w:abstractNumId w:val="519"/>
  </w:num>
  <w:num w:numId="294" w16cid:durableId="257056883">
    <w:abstractNumId w:val="350"/>
  </w:num>
  <w:num w:numId="295" w16cid:durableId="1120494058">
    <w:abstractNumId w:val="518"/>
  </w:num>
  <w:num w:numId="296" w16cid:durableId="36859763">
    <w:abstractNumId w:val="118"/>
  </w:num>
  <w:num w:numId="297" w16cid:durableId="1041393375">
    <w:abstractNumId w:val="490"/>
  </w:num>
  <w:num w:numId="298" w16cid:durableId="1021130323">
    <w:abstractNumId w:val="390"/>
  </w:num>
  <w:num w:numId="299" w16cid:durableId="1757626014">
    <w:abstractNumId w:val="384"/>
  </w:num>
  <w:num w:numId="300" w16cid:durableId="1078863050">
    <w:abstractNumId w:val="435"/>
  </w:num>
  <w:num w:numId="301" w16cid:durableId="1023550771">
    <w:abstractNumId w:val="42"/>
  </w:num>
  <w:num w:numId="302" w16cid:durableId="1275597144">
    <w:abstractNumId w:val="371"/>
  </w:num>
  <w:num w:numId="303" w16cid:durableId="325331073">
    <w:abstractNumId w:val="50"/>
  </w:num>
  <w:num w:numId="304" w16cid:durableId="1444154863">
    <w:abstractNumId w:val="71"/>
  </w:num>
  <w:num w:numId="305" w16cid:durableId="979769477">
    <w:abstractNumId w:val="335"/>
  </w:num>
  <w:num w:numId="306" w16cid:durableId="672220937">
    <w:abstractNumId w:val="417"/>
  </w:num>
  <w:num w:numId="307" w16cid:durableId="453600949">
    <w:abstractNumId w:val="457"/>
  </w:num>
  <w:num w:numId="308" w16cid:durableId="1064916674">
    <w:abstractNumId w:val="524"/>
  </w:num>
  <w:num w:numId="309" w16cid:durableId="830679423">
    <w:abstractNumId w:val="142"/>
  </w:num>
  <w:num w:numId="310" w16cid:durableId="81921857">
    <w:abstractNumId w:val="188"/>
  </w:num>
  <w:num w:numId="311" w16cid:durableId="1552616573">
    <w:abstractNumId w:val="46"/>
  </w:num>
  <w:num w:numId="312" w16cid:durableId="1755664324">
    <w:abstractNumId w:val="348"/>
  </w:num>
  <w:num w:numId="313" w16cid:durableId="770049058">
    <w:abstractNumId w:val="440"/>
  </w:num>
  <w:num w:numId="314" w16cid:durableId="54356616">
    <w:abstractNumId w:val="239"/>
  </w:num>
  <w:num w:numId="315" w16cid:durableId="335233389">
    <w:abstractNumId w:val="176"/>
  </w:num>
  <w:num w:numId="316" w16cid:durableId="1278833916">
    <w:abstractNumId w:val="282"/>
  </w:num>
  <w:num w:numId="317" w16cid:durableId="1867523951">
    <w:abstractNumId w:val="271"/>
  </w:num>
  <w:num w:numId="318" w16cid:durableId="319161959">
    <w:abstractNumId w:val="92"/>
  </w:num>
  <w:num w:numId="319" w16cid:durableId="904998158">
    <w:abstractNumId w:val="322"/>
  </w:num>
  <w:num w:numId="320" w16cid:durableId="1414743242">
    <w:abstractNumId w:val="123"/>
  </w:num>
  <w:num w:numId="321" w16cid:durableId="526065662">
    <w:abstractNumId w:val="258"/>
  </w:num>
  <w:num w:numId="322" w16cid:durableId="1366829852">
    <w:abstractNumId w:val="95"/>
  </w:num>
  <w:num w:numId="323" w16cid:durableId="1633051820">
    <w:abstractNumId w:val="56"/>
  </w:num>
  <w:num w:numId="324" w16cid:durableId="1470325211">
    <w:abstractNumId w:val="392"/>
  </w:num>
  <w:num w:numId="325" w16cid:durableId="1722898801">
    <w:abstractNumId w:val="473"/>
  </w:num>
  <w:num w:numId="326" w16cid:durableId="1357854886">
    <w:abstractNumId w:val="10"/>
  </w:num>
  <w:num w:numId="327" w16cid:durableId="1799176802">
    <w:abstractNumId w:val="534"/>
  </w:num>
  <w:num w:numId="328" w16cid:durableId="357005599">
    <w:abstractNumId w:val="527"/>
  </w:num>
  <w:num w:numId="329" w16cid:durableId="71321271">
    <w:abstractNumId w:val="496"/>
  </w:num>
  <w:num w:numId="330" w16cid:durableId="930969828">
    <w:abstractNumId w:val="74"/>
  </w:num>
  <w:num w:numId="331" w16cid:durableId="2003585727">
    <w:abstractNumId w:val="96"/>
  </w:num>
  <w:num w:numId="332" w16cid:durableId="672876289">
    <w:abstractNumId w:val="364"/>
  </w:num>
  <w:num w:numId="333" w16cid:durableId="20401971">
    <w:abstractNumId w:val="166"/>
  </w:num>
  <w:num w:numId="334" w16cid:durableId="2042395874">
    <w:abstractNumId w:val="182"/>
  </w:num>
  <w:num w:numId="335" w16cid:durableId="1711414415">
    <w:abstractNumId w:val="248"/>
  </w:num>
  <w:num w:numId="336" w16cid:durableId="387849721">
    <w:abstractNumId w:val="300"/>
  </w:num>
  <w:num w:numId="337" w16cid:durableId="2029481496">
    <w:abstractNumId w:val="11"/>
  </w:num>
  <w:num w:numId="338" w16cid:durableId="448670786">
    <w:abstractNumId w:val="358"/>
  </w:num>
  <w:num w:numId="339" w16cid:durableId="1881431253">
    <w:abstractNumId w:val="454"/>
  </w:num>
  <w:num w:numId="340" w16cid:durableId="1151213594">
    <w:abstractNumId w:val="153"/>
  </w:num>
  <w:num w:numId="341" w16cid:durableId="889657195">
    <w:abstractNumId w:val="193"/>
  </w:num>
  <w:num w:numId="342" w16cid:durableId="2109811266">
    <w:abstractNumId w:val="172"/>
  </w:num>
  <w:num w:numId="343" w16cid:durableId="707266427">
    <w:abstractNumId w:val="409"/>
  </w:num>
  <w:num w:numId="344" w16cid:durableId="2050832915">
    <w:abstractNumId w:val="203"/>
  </w:num>
  <w:num w:numId="345" w16cid:durableId="522667199">
    <w:abstractNumId w:val="184"/>
  </w:num>
  <w:num w:numId="346" w16cid:durableId="1515150542">
    <w:abstractNumId w:val="144"/>
  </w:num>
  <w:num w:numId="347" w16cid:durableId="160895227">
    <w:abstractNumId w:val="101"/>
  </w:num>
  <w:num w:numId="348" w16cid:durableId="1974827760">
    <w:abstractNumId w:val="131"/>
  </w:num>
  <w:num w:numId="349" w16cid:durableId="1499152396">
    <w:abstractNumId w:val="115"/>
  </w:num>
  <w:num w:numId="350" w16cid:durableId="1979384227">
    <w:abstractNumId w:val="342"/>
  </w:num>
  <w:num w:numId="351" w16cid:durableId="395512803">
    <w:abstractNumId w:val="51"/>
  </w:num>
  <w:num w:numId="352" w16cid:durableId="1131901167">
    <w:abstractNumId w:val="186"/>
  </w:num>
  <w:num w:numId="353" w16cid:durableId="463430353">
    <w:abstractNumId w:val="427"/>
  </w:num>
  <w:num w:numId="354" w16cid:durableId="1854953965">
    <w:abstractNumId w:val="240"/>
  </w:num>
  <w:num w:numId="355" w16cid:durableId="554463782">
    <w:abstractNumId w:val="326"/>
  </w:num>
  <w:num w:numId="356" w16cid:durableId="1782067386">
    <w:abstractNumId w:val="540"/>
  </w:num>
  <w:num w:numId="357" w16cid:durableId="1988388268">
    <w:abstractNumId w:val="57"/>
  </w:num>
  <w:num w:numId="358" w16cid:durableId="2090735529">
    <w:abstractNumId w:val="304"/>
  </w:num>
  <w:num w:numId="359" w16cid:durableId="572666234">
    <w:abstractNumId w:val="415"/>
  </w:num>
  <w:num w:numId="360" w16cid:durableId="1330595784">
    <w:abstractNumId w:val="325"/>
  </w:num>
  <w:num w:numId="361" w16cid:durableId="705060586">
    <w:abstractNumId w:val="514"/>
  </w:num>
  <w:num w:numId="362" w16cid:durableId="226451867">
    <w:abstractNumId w:val="549"/>
  </w:num>
  <w:num w:numId="363" w16cid:durableId="1761639610">
    <w:abstractNumId w:val="246"/>
  </w:num>
  <w:num w:numId="364" w16cid:durableId="807671151">
    <w:abstractNumId w:val="370"/>
  </w:num>
  <w:num w:numId="365" w16cid:durableId="1324771967">
    <w:abstractNumId w:val="488"/>
  </w:num>
  <w:num w:numId="366" w16cid:durableId="276721250">
    <w:abstractNumId w:val="468"/>
  </w:num>
  <w:num w:numId="367" w16cid:durableId="2054693585">
    <w:abstractNumId w:val="467"/>
  </w:num>
  <w:num w:numId="368" w16cid:durableId="1337727706">
    <w:abstractNumId w:val="424"/>
  </w:num>
  <w:num w:numId="369" w16cid:durableId="1777602839">
    <w:abstractNumId w:val="381"/>
  </w:num>
  <w:num w:numId="370" w16cid:durableId="821895765">
    <w:abstractNumId w:val="387"/>
  </w:num>
  <w:num w:numId="371" w16cid:durableId="41833565">
    <w:abstractNumId w:val="320"/>
  </w:num>
  <w:num w:numId="372" w16cid:durableId="909120249">
    <w:abstractNumId w:val="314"/>
  </w:num>
  <w:num w:numId="373" w16cid:durableId="535391547">
    <w:abstractNumId w:val="141"/>
  </w:num>
  <w:num w:numId="374" w16cid:durableId="881134922">
    <w:abstractNumId w:val="197"/>
  </w:num>
  <w:num w:numId="375" w16cid:durableId="702905909">
    <w:abstractNumId w:val="49"/>
  </w:num>
  <w:num w:numId="376" w16cid:durableId="296029914">
    <w:abstractNumId w:val="104"/>
  </w:num>
  <w:num w:numId="377" w16cid:durableId="388309475">
    <w:abstractNumId w:val="147"/>
  </w:num>
  <w:num w:numId="378" w16cid:durableId="1973552984">
    <w:abstractNumId w:val="219"/>
  </w:num>
  <w:num w:numId="379" w16cid:durableId="290868953">
    <w:abstractNumId w:val="353"/>
  </w:num>
  <w:num w:numId="380" w16cid:durableId="122693960">
    <w:abstractNumId w:val="228"/>
  </w:num>
  <w:num w:numId="381" w16cid:durableId="32849855">
    <w:abstractNumId w:val="446"/>
  </w:num>
  <w:num w:numId="382" w16cid:durableId="1913925616">
    <w:abstractNumId w:val="62"/>
  </w:num>
  <w:num w:numId="383" w16cid:durableId="1139499318">
    <w:abstractNumId w:val="185"/>
  </w:num>
  <w:num w:numId="384" w16cid:durableId="1545093340">
    <w:abstractNumId w:val="120"/>
  </w:num>
  <w:num w:numId="385" w16cid:durableId="2018992644">
    <w:abstractNumId w:val="9"/>
  </w:num>
  <w:num w:numId="386" w16cid:durableId="1279146483">
    <w:abstractNumId w:val="542"/>
  </w:num>
  <w:num w:numId="387" w16cid:durableId="633216181">
    <w:abstractNumId w:val="386"/>
  </w:num>
  <w:num w:numId="388" w16cid:durableId="2130200005">
    <w:abstractNumId w:val="555"/>
  </w:num>
  <w:num w:numId="389" w16cid:durableId="869495982">
    <w:abstractNumId w:val="359"/>
  </w:num>
  <w:num w:numId="390" w16cid:durableId="1303802889">
    <w:abstractNumId w:val="61"/>
  </w:num>
  <w:num w:numId="391" w16cid:durableId="1378627297">
    <w:abstractNumId w:val="281"/>
  </w:num>
  <w:num w:numId="392" w16cid:durableId="1686906596">
    <w:abstractNumId w:val="137"/>
  </w:num>
  <w:num w:numId="393" w16cid:durableId="920526477">
    <w:abstractNumId w:val="220"/>
  </w:num>
  <w:num w:numId="394" w16cid:durableId="292176159">
    <w:abstractNumId w:val="344"/>
  </w:num>
  <w:num w:numId="395" w16cid:durableId="897934759">
    <w:abstractNumId w:val="52"/>
  </w:num>
  <w:num w:numId="396" w16cid:durableId="912353872">
    <w:abstractNumId w:val="4"/>
  </w:num>
  <w:num w:numId="397" w16cid:durableId="2141531298">
    <w:abstractNumId w:val="324"/>
  </w:num>
  <w:num w:numId="398" w16cid:durableId="240718300">
    <w:abstractNumId w:val="35"/>
  </w:num>
  <w:num w:numId="399" w16cid:durableId="932397966">
    <w:abstractNumId w:val="351"/>
  </w:num>
  <w:num w:numId="400" w16cid:durableId="405960468">
    <w:abstractNumId w:val="498"/>
  </w:num>
  <w:num w:numId="401" w16cid:durableId="394206569">
    <w:abstractNumId w:val="536"/>
  </w:num>
  <w:num w:numId="402" w16cid:durableId="1891191722">
    <w:abstractNumId w:val="544"/>
  </w:num>
  <w:num w:numId="403" w16cid:durableId="1527333079">
    <w:abstractNumId w:val="541"/>
  </w:num>
  <w:num w:numId="404" w16cid:durableId="1372152597">
    <w:abstractNumId w:val="291"/>
  </w:num>
  <w:num w:numId="405" w16cid:durableId="1459447220">
    <w:abstractNumId w:val="484"/>
  </w:num>
  <w:num w:numId="406" w16cid:durableId="413472543">
    <w:abstractNumId w:val="15"/>
  </w:num>
  <w:num w:numId="407" w16cid:durableId="1287276976">
    <w:abstractNumId w:val="308"/>
  </w:num>
  <w:num w:numId="408" w16cid:durableId="1314915912">
    <w:abstractNumId w:val="211"/>
  </w:num>
  <w:num w:numId="409" w16cid:durableId="846939675">
    <w:abstractNumId w:val="170"/>
  </w:num>
  <w:num w:numId="410" w16cid:durableId="1691644116">
    <w:abstractNumId w:val="88"/>
  </w:num>
  <w:num w:numId="411" w16cid:durableId="1994749516">
    <w:abstractNumId w:val="383"/>
  </w:num>
  <w:num w:numId="412" w16cid:durableId="390545715">
    <w:abstractNumId w:val="44"/>
  </w:num>
  <w:num w:numId="413" w16cid:durableId="764109564">
    <w:abstractNumId w:val="538"/>
  </w:num>
  <w:num w:numId="414" w16cid:durableId="883828662">
    <w:abstractNumId w:val="107"/>
  </w:num>
  <w:num w:numId="415" w16cid:durableId="1532720298">
    <w:abstractNumId w:val="148"/>
  </w:num>
  <w:num w:numId="416" w16cid:durableId="438379682">
    <w:abstractNumId w:val="280"/>
  </w:num>
  <w:num w:numId="417" w16cid:durableId="1040940156">
    <w:abstractNumId w:val="114"/>
  </w:num>
  <w:num w:numId="418" w16cid:durableId="1713651258">
    <w:abstractNumId w:val="12"/>
  </w:num>
  <w:num w:numId="419" w16cid:durableId="1965386984">
    <w:abstractNumId w:val="506"/>
  </w:num>
  <w:num w:numId="420" w16cid:durableId="458571096">
    <w:abstractNumId w:val="352"/>
  </w:num>
  <w:num w:numId="421" w16cid:durableId="771825498">
    <w:abstractNumId w:val="60"/>
  </w:num>
  <w:num w:numId="422" w16cid:durableId="1301502022">
    <w:abstractNumId w:val="234"/>
  </w:num>
  <w:num w:numId="423" w16cid:durableId="1723164904">
    <w:abstractNumId w:val="200"/>
  </w:num>
  <w:num w:numId="424" w16cid:durableId="1038555444">
    <w:abstractNumId w:val="391"/>
  </w:num>
  <w:num w:numId="425" w16cid:durableId="622879690">
    <w:abstractNumId w:val="477"/>
  </w:num>
  <w:num w:numId="426" w16cid:durableId="1024790774">
    <w:abstractNumId w:val="550"/>
  </w:num>
  <w:num w:numId="427" w16cid:durableId="210112705">
    <w:abstractNumId w:val="263"/>
  </w:num>
  <w:num w:numId="428" w16cid:durableId="694617318">
    <w:abstractNumId w:val="452"/>
  </w:num>
  <w:num w:numId="429" w16cid:durableId="370034500">
    <w:abstractNumId w:val="108"/>
  </w:num>
  <w:num w:numId="430" w16cid:durableId="47071094">
    <w:abstractNumId w:val="116"/>
  </w:num>
  <w:num w:numId="431" w16cid:durableId="1738552385">
    <w:abstractNumId w:val="338"/>
  </w:num>
  <w:num w:numId="432" w16cid:durableId="7828475">
    <w:abstractNumId w:val="82"/>
  </w:num>
  <w:num w:numId="433" w16cid:durableId="13460426">
    <w:abstractNumId w:val="261"/>
  </w:num>
  <w:num w:numId="434" w16cid:durableId="918366621">
    <w:abstractNumId w:val="113"/>
  </w:num>
  <w:num w:numId="435" w16cid:durableId="358511991">
    <w:abstractNumId w:val="199"/>
  </w:num>
  <w:num w:numId="436" w16cid:durableId="1754938115">
    <w:abstractNumId w:val="97"/>
  </w:num>
  <w:num w:numId="437" w16cid:durableId="579802023">
    <w:abstractNumId w:val="77"/>
  </w:num>
  <w:num w:numId="438" w16cid:durableId="1981304906">
    <w:abstractNumId w:val="70"/>
  </w:num>
  <w:num w:numId="439" w16cid:durableId="328169103">
    <w:abstractNumId w:val="520"/>
  </w:num>
  <w:num w:numId="440" w16cid:durableId="1747802248">
    <w:abstractNumId w:val="501"/>
  </w:num>
  <w:num w:numId="441" w16cid:durableId="452864106">
    <w:abstractNumId w:val="212"/>
  </w:num>
  <w:num w:numId="442" w16cid:durableId="1307205195">
    <w:abstractNumId w:val="163"/>
  </w:num>
  <w:num w:numId="443" w16cid:durableId="2002003250">
    <w:abstractNumId w:val="266"/>
  </w:num>
  <w:num w:numId="444" w16cid:durableId="577903529">
    <w:abstractNumId w:val="181"/>
  </w:num>
  <w:num w:numId="445" w16cid:durableId="1078869606">
    <w:abstractNumId w:val="423"/>
  </w:num>
  <w:num w:numId="446" w16cid:durableId="404886227">
    <w:abstractNumId w:val="40"/>
  </w:num>
  <w:num w:numId="447" w16cid:durableId="2082022332">
    <w:abstractNumId w:val="127"/>
  </w:num>
  <w:num w:numId="448" w16cid:durableId="1807698054">
    <w:abstractNumId w:val="202"/>
  </w:num>
  <w:num w:numId="449" w16cid:durableId="1308557827">
    <w:abstractNumId w:val="201"/>
  </w:num>
  <w:num w:numId="450" w16cid:durableId="1790279305">
    <w:abstractNumId w:val="462"/>
  </w:num>
  <w:num w:numId="451" w16cid:durableId="873536865">
    <w:abstractNumId w:val="215"/>
  </w:num>
  <w:num w:numId="452" w16cid:durableId="928079239">
    <w:abstractNumId w:val="128"/>
  </w:num>
  <w:num w:numId="453" w16cid:durableId="1949727245">
    <w:abstractNumId w:val="327"/>
  </w:num>
  <w:num w:numId="454" w16cid:durableId="1274290483">
    <w:abstractNumId w:val="223"/>
  </w:num>
  <w:num w:numId="455" w16cid:durableId="136533706">
    <w:abstractNumId w:val="333"/>
  </w:num>
  <w:num w:numId="456" w16cid:durableId="374693254">
    <w:abstractNumId w:val="273"/>
  </w:num>
  <w:num w:numId="457" w16cid:durableId="190150692">
    <w:abstractNumId w:val="412"/>
  </w:num>
  <w:num w:numId="458" w16cid:durableId="1297485752">
    <w:abstractNumId w:val="396"/>
  </w:num>
  <w:num w:numId="459" w16cid:durableId="622734902">
    <w:abstractNumId w:val="187"/>
  </w:num>
  <w:num w:numId="460" w16cid:durableId="966199551">
    <w:abstractNumId w:val="19"/>
  </w:num>
  <w:num w:numId="461" w16cid:durableId="1091971727">
    <w:abstractNumId w:val="373"/>
  </w:num>
  <w:num w:numId="462" w16cid:durableId="1387801092">
    <w:abstractNumId w:val="32"/>
  </w:num>
  <w:num w:numId="463" w16cid:durableId="967661221">
    <w:abstractNumId w:val="478"/>
  </w:num>
  <w:num w:numId="464" w16cid:durableId="256443420">
    <w:abstractNumId w:val="362"/>
  </w:num>
  <w:num w:numId="465" w16cid:durableId="619072829">
    <w:abstractNumId w:val="297"/>
  </w:num>
  <w:num w:numId="466" w16cid:durableId="1722635167">
    <w:abstractNumId w:val="336"/>
  </w:num>
  <w:num w:numId="467" w16cid:durableId="670179686">
    <w:abstractNumId w:val="241"/>
  </w:num>
  <w:num w:numId="468" w16cid:durableId="102848624">
    <w:abstractNumId w:val="76"/>
  </w:num>
  <w:num w:numId="469" w16cid:durableId="1642727399">
    <w:abstractNumId w:val="533"/>
  </w:num>
  <w:num w:numId="470" w16cid:durableId="1528526689">
    <w:abstractNumId w:val="345"/>
  </w:num>
  <w:num w:numId="471" w16cid:durableId="1585144751">
    <w:abstractNumId w:val="20"/>
  </w:num>
  <w:num w:numId="472" w16cid:durableId="1078476628">
    <w:abstractNumId w:val="441"/>
  </w:num>
  <w:num w:numId="473" w16cid:durableId="1126236535">
    <w:abstractNumId w:val="224"/>
  </w:num>
  <w:num w:numId="474" w16cid:durableId="1967470484">
    <w:abstractNumId w:val="213"/>
  </w:num>
  <w:num w:numId="475" w16cid:durableId="1061100147">
    <w:abstractNumId w:val="528"/>
  </w:num>
  <w:num w:numId="476" w16cid:durableId="1722174496">
    <w:abstractNumId w:val="475"/>
  </w:num>
  <w:num w:numId="477" w16cid:durableId="1845631058">
    <w:abstractNumId w:val="367"/>
  </w:num>
  <w:num w:numId="478" w16cid:durableId="1557009721">
    <w:abstractNumId w:val="209"/>
  </w:num>
  <w:num w:numId="479" w16cid:durableId="686518592">
    <w:abstractNumId w:val="140"/>
  </w:num>
  <w:num w:numId="480" w16cid:durableId="115104830">
    <w:abstractNumId w:val="497"/>
  </w:num>
  <w:num w:numId="481" w16cid:durableId="2095008322">
    <w:abstractNumId w:val="65"/>
  </w:num>
  <w:num w:numId="482" w16cid:durableId="1820265967">
    <w:abstractNumId w:val="103"/>
  </w:num>
  <w:num w:numId="483" w16cid:durableId="525414023">
    <w:abstractNumId w:val="343"/>
  </w:num>
  <w:num w:numId="484" w16cid:durableId="1921984467">
    <w:abstractNumId w:val="242"/>
  </w:num>
  <w:num w:numId="485" w16cid:durableId="230845114">
    <w:abstractNumId w:val="375"/>
  </w:num>
  <w:num w:numId="486" w16cid:durableId="830557864">
    <w:abstractNumId w:val="237"/>
  </w:num>
  <w:num w:numId="487" w16cid:durableId="1409499544">
    <w:abstractNumId w:val="276"/>
  </w:num>
  <w:num w:numId="488" w16cid:durableId="1839417941">
    <w:abstractNumId w:val="416"/>
  </w:num>
  <w:num w:numId="489" w16cid:durableId="306519019">
    <w:abstractNumId w:val="515"/>
  </w:num>
  <w:num w:numId="490" w16cid:durableId="309410577">
    <w:abstractNumId w:val="196"/>
  </w:num>
  <w:num w:numId="491" w16cid:durableId="1649822350">
    <w:abstractNumId w:val="395"/>
  </w:num>
  <w:num w:numId="492" w16cid:durableId="632710989">
    <w:abstractNumId w:val="545"/>
  </w:num>
  <w:num w:numId="493" w16cid:durableId="1089741179">
    <w:abstractNumId w:val="529"/>
  </w:num>
  <w:num w:numId="494" w16cid:durableId="1361858688">
    <w:abstractNumId w:val="235"/>
  </w:num>
  <w:num w:numId="495" w16cid:durableId="1594972115">
    <w:abstractNumId w:val="206"/>
  </w:num>
  <w:num w:numId="496" w16cid:durableId="1260674079">
    <w:abstractNumId w:val="521"/>
  </w:num>
  <w:num w:numId="497" w16cid:durableId="127280461">
    <w:abstractNumId w:val="5"/>
  </w:num>
  <w:num w:numId="498" w16cid:durableId="2084444670">
    <w:abstractNumId w:val="177"/>
  </w:num>
  <w:num w:numId="499" w16cid:durableId="572349989">
    <w:abstractNumId w:val="450"/>
  </w:num>
  <w:num w:numId="500" w16cid:durableId="497885702">
    <w:abstractNumId w:val="28"/>
  </w:num>
  <w:num w:numId="501" w16cid:durableId="1818910318">
    <w:abstractNumId w:val="26"/>
  </w:num>
  <w:num w:numId="502" w16cid:durableId="2103181877">
    <w:abstractNumId w:val="543"/>
  </w:num>
  <w:num w:numId="503" w16cid:durableId="2122215661">
    <w:abstractNumId w:val="285"/>
  </w:num>
  <w:num w:numId="504" w16cid:durableId="1060521219">
    <w:abstractNumId w:val="500"/>
  </w:num>
  <w:num w:numId="505" w16cid:durableId="465321639">
    <w:abstractNumId w:val="265"/>
  </w:num>
  <w:num w:numId="506" w16cid:durableId="1144011277">
    <w:abstractNumId w:val="321"/>
  </w:num>
  <w:num w:numId="507" w16cid:durableId="181364258">
    <w:abstractNumId w:val="254"/>
  </w:num>
  <w:num w:numId="508" w16cid:durableId="1627586612">
    <w:abstractNumId w:val="165"/>
  </w:num>
  <w:num w:numId="509" w16cid:durableId="1538153094">
    <w:abstractNumId w:val="511"/>
  </w:num>
  <w:num w:numId="510" w16cid:durableId="271204188">
    <w:abstractNumId w:val="554"/>
  </w:num>
  <w:num w:numId="511" w16cid:durableId="160318936">
    <w:abstractNumId w:val="532"/>
  </w:num>
  <w:num w:numId="512" w16cid:durableId="1377194563">
    <w:abstractNumId w:val="154"/>
  </w:num>
  <w:num w:numId="513" w16cid:durableId="808670435">
    <w:abstractNumId w:val="81"/>
  </w:num>
  <w:num w:numId="514" w16cid:durableId="1525170229">
    <w:abstractNumId w:val="388"/>
  </w:num>
  <w:num w:numId="515" w16cid:durableId="268973247">
    <w:abstractNumId w:val="476"/>
  </w:num>
  <w:num w:numId="516" w16cid:durableId="22558926">
    <w:abstractNumId w:val="517"/>
  </w:num>
  <w:num w:numId="517" w16cid:durableId="297684502">
    <w:abstractNumId w:val="474"/>
  </w:num>
  <w:num w:numId="518" w16cid:durableId="444619054">
    <w:abstractNumId w:val="459"/>
  </w:num>
  <w:num w:numId="519" w16cid:durableId="1035472086">
    <w:abstractNumId w:val="84"/>
  </w:num>
  <w:num w:numId="520" w16cid:durableId="1873150336">
    <w:abstractNumId w:val="106"/>
  </w:num>
  <w:num w:numId="521" w16cid:durableId="1518882134">
    <w:abstractNumId w:val="260"/>
  </w:num>
  <w:num w:numId="522" w16cid:durableId="1027606304">
    <w:abstractNumId w:val="194"/>
  </w:num>
  <w:num w:numId="523" w16cid:durableId="1359426375">
    <w:abstractNumId w:val="25"/>
  </w:num>
  <w:num w:numId="524" w16cid:durableId="692415684">
    <w:abstractNumId w:val="407"/>
  </w:num>
  <w:num w:numId="525" w16cid:durableId="389689868">
    <w:abstractNumId w:val="512"/>
  </w:num>
  <w:num w:numId="526" w16cid:durableId="2032493925">
    <w:abstractNumId w:val="553"/>
  </w:num>
  <w:num w:numId="527" w16cid:durableId="1905868258">
    <w:abstractNumId w:val="160"/>
  </w:num>
  <w:num w:numId="528" w16cid:durableId="570624124">
    <w:abstractNumId w:val="251"/>
  </w:num>
  <w:num w:numId="529" w16cid:durableId="905459080">
    <w:abstractNumId w:val="157"/>
  </w:num>
  <w:num w:numId="530" w16cid:durableId="1910260735">
    <w:abstractNumId w:val="491"/>
  </w:num>
  <w:num w:numId="531" w16cid:durableId="797335028">
    <w:abstractNumId w:val="368"/>
  </w:num>
  <w:num w:numId="532" w16cid:durableId="1415009280">
    <w:abstractNumId w:val="155"/>
  </w:num>
  <w:num w:numId="533" w16cid:durableId="1549494119">
    <w:abstractNumId w:val="267"/>
  </w:num>
  <w:num w:numId="534" w16cid:durableId="1140268023">
    <w:abstractNumId w:val="238"/>
  </w:num>
  <w:num w:numId="535" w16cid:durableId="1123844081">
    <w:abstractNumId w:val="34"/>
  </w:num>
  <w:num w:numId="536" w16cid:durableId="1920208370">
    <w:abstractNumId w:val="431"/>
  </w:num>
  <w:num w:numId="537" w16cid:durableId="1503355345">
    <w:abstractNumId w:val="150"/>
  </w:num>
  <w:num w:numId="538" w16cid:durableId="779957171">
    <w:abstractNumId w:val="399"/>
  </w:num>
  <w:num w:numId="539" w16cid:durableId="1103958946">
    <w:abstractNumId w:val="87"/>
  </w:num>
  <w:num w:numId="540" w16cid:durableId="1964538222">
    <w:abstractNumId w:val="405"/>
  </w:num>
  <w:num w:numId="541" w16cid:durableId="1651401227">
    <w:abstractNumId w:val="117"/>
  </w:num>
  <w:num w:numId="542" w16cid:durableId="2099448523">
    <w:abstractNumId w:val="39"/>
  </w:num>
  <w:num w:numId="543" w16cid:durableId="801534043">
    <w:abstractNumId w:val="310"/>
  </w:num>
  <w:num w:numId="544" w16cid:durableId="1766071160">
    <w:abstractNumId w:val="214"/>
  </w:num>
  <w:num w:numId="545" w16cid:durableId="860321912">
    <w:abstractNumId w:val="317"/>
  </w:num>
  <w:num w:numId="546" w16cid:durableId="1557164306">
    <w:abstractNumId w:val="401"/>
  </w:num>
  <w:num w:numId="547" w16cid:durableId="1590313485">
    <w:abstractNumId w:val="80"/>
  </w:num>
  <w:num w:numId="548" w16cid:durableId="438723159">
    <w:abstractNumId w:val="295"/>
  </w:num>
  <w:num w:numId="549" w16cid:durableId="1826623342">
    <w:abstractNumId w:val="124"/>
  </w:num>
  <w:num w:numId="550" w16cid:durableId="1885677658">
    <w:abstractNumId w:val="171"/>
  </w:num>
  <w:num w:numId="551" w16cid:durableId="863441529">
    <w:abstractNumId w:val="354"/>
  </w:num>
  <w:num w:numId="552" w16cid:durableId="878976647">
    <w:abstractNumId w:val="17"/>
  </w:num>
  <w:num w:numId="553" w16cid:durableId="1996491441">
    <w:abstractNumId w:val="385"/>
  </w:num>
  <w:num w:numId="554" w16cid:durableId="850028501">
    <w:abstractNumId w:val="357"/>
  </w:num>
  <w:num w:numId="555" w16cid:durableId="521824469">
    <w:abstractNumId w:val="208"/>
  </w:num>
  <w:num w:numId="556" w16cid:durableId="347175680">
    <w:abstractNumId w:val="6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31792</TotalTime>
  <Pages>187</Pages>
  <Words>60178</Words>
  <Characters>330983</Characters>
  <Application>Microsoft Office Word</Application>
  <DocSecurity>0</DocSecurity>
  <Lines>2758</Lines>
  <Paragraphs>780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61</cp:revision>
  <cp:lastPrinted>2025-08-20T19:58:00Z</cp:lastPrinted>
  <dcterms:created xsi:type="dcterms:W3CDTF">2024-06-17T22:34:00Z</dcterms:created>
  <dcterms:modified xsi:type="dcterms:W3CDTF">2025-08-20T20:43:00Z</dcterms:modified>
</cp:coreProperties>
</file>