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Start Bootstrap</w:t>
        </w:r>
      </w:hyperlink>
      <w:r w:rsidDel="00000000" w:rsidR="00000000" w:rsidRPr="00000000">
        <w:rPr>
          <w:rtl w:val="0"/>
        </w:rPr>
        <w:t xml:space="preserve"> Menu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Grayscale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 free, responsive, one page Bootstrap theme created by Start Bootstrap.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Get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Built with Bootstrap 5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Grayscale is a free Bootstrap theme created by Start Bootstrap. It can be yours right now, simply download the template 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the preview page.</w:t>
        </w:r>
      </w:hyperlink>
      <w:r w:rsidDel="00000000" w:rsidR="00000000" w:rsidRPr="00000000">
        <w:rPr>
          <w:rtl w:val="0"/>
        </w:rPr>
        <w:t xml:space="preserve"> The theme is open source, and you can use it for any purpose, personal or commercial.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Shoreline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Grayscale is open source and MIT licensed. This means you can use it for any project - even commercial projects! Download it, customize it, and publish your website!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Misty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example of where you can put an image of a project, or anything else, along with a description.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Mountains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Another example of a project with its respective description. These sections work well responsively as well, try this theme on a small screen!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Subscribe to receive updates!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Notify Me!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email is required.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is not valid.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 submission successful!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activate this form, sign up at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https://startbootstrap.com/solution/contact-forms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 sending message!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4923 Market Street, Orlando FL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hello@yourdomain.com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+1 (555) 902-8832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2022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rtbootstrap.com/solution/contact-forms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tartbootstrap.com/theme/grayscale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