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6B24F" w14:textId="77777777" w:rsidR="00AE6EFF" w:rsidRPr="00AE6EFF" w:rsidRDefault="00060690" w:rsidP="00AE6EFF">
      <w:pPr>
        <w:spacing w:after="0" w:line="240" w:lineRule="auto"/>
        <w:rPr>
          <w:rFonts w:ascii="Times New Roman" w:eastAsia="Times New Roman" w:hAnsi="Times New Roman" w:cs="Times New Roman"/>
          <w:kern w:val="0"/>
          <w14:ligatures w14:val="none"/>
        </w:rPr>
      </w:pPr>
      <w:r w:rsidRPr="00060690">
        <w:rPr>
          <w:rFonts w:ascii="Times New Roman" w:eastAsia="Times New Roman" w:hAnsi="Times New Roman" w:cs="Times New Roman"/>
          <w:noProof/>
          <w:kern w:val="0"/>
        </w:rPr>
        <w:pict w14:anchorId="5613343C">
          <v:rect id="_x0000_i1037" alt="" style="width:468pt;height:.05pt;mso-width-percent:0;mso-height-percent:0;mso-width-percent:0;mso-height-percent:0" o:hralign="center" o:hrstd="t" o:hr="t" fillcolor="#a0a0a0" stroked="f"/>
        </w:pict>
      </w:r>
    </w:p>
    <w:p w14:paraId="20A364CE" w14:textId="77777777" w:rsidR="00AE6EFF" w:rsidRPr="00AE6EFF" w:rsidRDefault="00AE6EFF" w:rsidP="00AE6EFF">
      <w:pPr>
        <w:spacing w:after="0" w:line="240" w:lineRule="auto"/>
        <w:outlineLvl w:val="0"/>
        <w:rPr>
          <w:rFonts w:ascii="Times New Roman" w:eastAsia="Times New Roman" w:hAnsi="Times New Roman" w:cs="Times New Roman"/>
          <w:b/>
          <w:bCs/>
          <w:kern w:val="36"/>
          <w:sz w:val="48"/>
          <w:szCs w:val="48"/>
          <w14:ligatures w14:val="none"/>
        </w:rPr>
      </w:pPr>
      <w:r w:rsidRPr="00AE6EFF">
        <w:rPr>
          <w:rFonts w:ascii="Times New Roman" w:eastAsia="Times New Roman" w:hAnsi="Times New Roman" w:cs="Times New Roman"/>
          <w:b/>
          <w:bCs/>
          <w:kern w:val="36"/>
          <w:sz w:val="48"/>
          <w:szCs w:val="48"/>
          <w14:ligatures w14:val="none"/>
        </w:rPr>
        <w:t>STRATEGIC DOSSIER: GOLD-BACKED BOND INITIATIVE</w:t>
      </w:r>
    </w:p>
    <w:p w14:paraId="375F0016"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5293303F"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Prepared by:</w:t>
      </w:r>
      <w:r w:rsidRPr="00AE6EFF">
        <w:rPr>
          <w:rFonts w:ascii="Times New Roman" w:eastAsia="Times New Roman" w:hAnsi="Times New Roman" w:cs="Times New Roman"/>
          <w:kern w:val="0"/>
          <w14:ligatures w14:val="none"/>
        </w:rPr>
        <w:t xml:space="preserve"> Office of Bo Vargas</w:t>
      </w:r>
    </w:p>
    <w:p w14:paraId="73AEBC12"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Date:</w:t>
      </w:r>
      <w:r w:rsidRPr="00AE6EFF">
        <w:rPr>
          <w:rFonts w:ascii="Times New Roman" w:eastAsia="Times New Roman" w:hAnsi="Times New Roman" w:cs="Times New Roman"/>
          <w:kern w:val="0"/>
          <w14:ligatures w14:val="none"/>
        </w:rPr>
        <w:t xml:space="preserve"> July 31, 2025</w:t>
      </w:r>
    </w:p>
    <w:p w14:paraId="117200EB"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Confidential – Internal Use Only</w:t>
      </w:r>
    </w:p>
    <w:p w14:paraId="5D99ECF1" w14:textId="77777777" w:rsidR="00AE6EFF" w:rsidRPr="00AE6EFF" w:rsidRDefault="00060690" w:rsidP="00AE6EFF">
      <w:pPr>
        <w:spacing w:after="0" w:line="240" w:lineRule="auto"/>
        <w:rPr>
          <w:rFonts w:ascii="Times New Roman" w:eastAsia="Times New Roman" w:hAnsi="Times New Roman" w:cs="Times New Roman"/>
          <w:kern w:val="0"/>
          <w14:ligatures w14:val="none"/>
        </w:rPr>
      </w:pPr>
      <w:r w:rsidRPr="00060690">
        <w:rPr>
          <w:rFonts w:ascii="Times New Roman" w:eastAsia="Times New Roman" w:hAnsi="Times New Roman" w:cs="Times New Roman"/>
          <w:noProof/>
          <w:kern w:val="0"/>
        </w:rPr>
        <w:pict w14:anchorId="39C7CA9F">
          <v:rect id="_x0000_i1036" alt="" style="width:468pt;height:.05pt;mso-width-percent:0;mso-height-percent:0;mso-width-percent:0;mso-height-percent:0" o:hralign="center" o:hrstd="t" o:hr="t" fillcolor="#a0a0a0" stroked="f"/>
        </w:pict>
      </w:r>
    </w:p>
    <w:p w14:paraId="7523D4E1" w14:textId="77777777" w:rsidR="00AE6EFF" w:rsidRPr="00AE6EFF" w:rsidRDefault="00AE6EFF" w:rsidP="00AE6EFF">
      <w:pPr>
        <w:spacing w:after="0" w:line="240" w:lineRule="auto"/>
        <w:outlineLvl w:val="1"/>
        <w:rPr>
          <w:rFonts w:ascii="Times New Roman" w:eastAsia="Times New Roman" w:hAnsi="Times New Roman" w:cs="Times New Roman"/>
          <w:b/>
          <w:bCs/>
          <w:kern w:val="0"/>
          <w:sz w:val="36"/>
          <w:szCs w:val="36"/>
          <w14:ligatures w14:val="none"/>
        </w:rPr>
      </w:pPr>
      <w:r w:rsidRPr="00AE6EFF">
        <w:rPr>
          <w:rFonts w:ascii="Times New Roman" w:eastAsia="Times New Roman" w:hAnsi="Times New Roman" w:cs="Times New Roman"/>
          <w:b/>
          <w:bCs/>
          <w:kern w:val="0"/>
          <w:sz w:val="36"/>
          <w:szCs w:val="36"/>
          <w14:ligatures w14:val="none"/>
        </w:rPr>
        <w:t>EXECUTIVE SUMMARY</w:t>
      </w:r>
    </w:p>
    <w:p w14:paraId="7AAABB30"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02DC1F98"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 xml:space="preserve">This dossier outlines the strategy, stakeholder engagement, and next actions required to finalize the validation and structuring of Bond No. 156, a sovereign gold-backed instrument issued by Peru in 1871. The bond, confirmed by government-designated experts and private legal/financial advisors to represent </w:t>
      </w:r>
      <w:r w:rsidRPr="00AE6EFF">
        <w:rPr>
          <w:rFonts w:ascii="Times New Roman" w:eastAsia="Times New Roman" w:hAnsi="Times New Roman" w:cs="Times New Roman"/>
          <w:b/>
          <w:bCs/>
          <w:kern w:val="0"/>
          <w14:ligatures w14:val="none"/>
        </w:rPr>
        <w:t>1.92 million ounces of gold</w:t>
      </w:r>
      <w:r w:rsidRPr="00AE6EFF">
        <w:rPr>
          <w:rFonts w:ascii="Times New Roman" w:eastAsia="Times New Roman" w:hAnsi="Times New Roman" w:cs="Times New Roman"/>
          <w:kern w:val="0"/>
          <w14:ligatures w14:val="none"/>
        </w:rPr>
        <w:t xml:space="preserve"> (valued at over </w:t>
      </w:r>
      <w:r w:rsidRPr="00AE6EFF">
        <w:rPr>
          <w:rFonts w:ascii="Times New Roman" w:eastAsia="Times New Roman" w:hAnsi="Times New Roman" w:cs="Times New Roman"/>
          <w:b/>
          <w:bCs/>
          <w:kern w:val="0"/>
          <w14:ligatures w14:val="none"/>
        </w:rPr>
        <w:t>$6 billion USD</w:t>
      </w:r>
      <w:r w:rsidRPr="00AE6EFF">
        <w:rPr>
          <w:rFonts w:ascii="Times New Roman" w:eastAsia="Times New Roman" w:hAnsi="Times New Roman" w:cs="Times New Roman"/>
          <w:kern w:val="0"/>
          <w14:ligatures w14:val="none"/>
        </w:rPr>
        <w:t xml:space="preserve">), will serve as the </w:t>
      </w:r>
      <w:r w:rsidRPr="00AE6EFF">
        <w:rPr>
          <w:rFonts w:ascii="Times New Roman" w:eastAsia="Times New Roman" w:hAnsi="Times New Roman" w:cs="Times New Roman"/>
          <w:b/>
          <w:bCs/>
          <w:kern w:val="0"/>
          <w14:ligatures w14:val="none"/>
        </w:rPr>
        <w:t>anchor for a new $10 billion structured bond issuance</w:t>
      </w:r>
      <w:r w:rsidRPr="00AE6EFF">
        <w:rPr>
          <w:rFonts w:ascii="Times New Roman" w:eastAsia="Times New Roman" w:hAnsi="Times New Roman" w:cs="Times New Roman"/>
          <w:kern w:val="0"/>
          <w14:ligatures w14:val="none"/>
        </w:rPr>
        <w:t>.</w:t>
      </w:r>
    </w:p>
    <w:p w14:paraId="51B4C722"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1F48570C"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 xml:space="preserve">Finalizing this process activates a capital architecture capable of unlocking </w:t>
      </w:r>
      <w:r w:rsidRPr="00AE6EFF">
        <w:rPr>
          <w:rFonts w:ascii="Times New Roman" w:eastAsia="Times New Roman" w:hAnsi="Times New Roman" w:cs="Times New Roman"/>
          <w:b/>
          <w:bCs/>
          <w:kern w:val="0"/>
          <w14:ligatures w14:val="none"/>
        </w:rPr>
        <w:t>trillions in domestic U.S. economic activity</w:t>
      </w:r>
      <w:r w:rsidRPr="00AE6EFF">
        <w:rPr>
          <w:rFonts w:ascii="Times New Roman" w:eastAsia="Times New Roman" w:hAnsi="Times New Roman" w:cs="Times New Roman"/>
          <w:kern w:val="0"/>
          <w14:ligatures w14:val="none"/>
        </w:rPr>
        <w:t xml:space="preserve"> across four core innovation initiatives: national energy capacity, domestic mineral finance, housing market revitalization, and AI data infrastructure.</w:t>
      </w:r>
    </w:p>
    <w:p w14:paraId="35401CDC"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779FF1EB"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This document is being circulated for feedback to all key Senatorial offices involved in the matter (Senators Hawley, Graham, Scott, and supporting staff). All feedback will be compiled before the next phase of MEF engagement and any potential executive branch escalation.</w:t>
      </w:r>
    </w:p>
    <w:p w14:paraId="4E10C7F2" w14:textId="77777777" w:rsidR="00AE6EFF" w:rsidRPr="00AE6EFF" w:rsidRDefault="00060690" w:rsidP="00AE6EFF">
      <w:pPr>
        <w:spacing w:after="0" w:line="240" w:lineRule="auto"/>
        <w:rPr>
          <w:rFonts w:ascii="Times New Roman" w:eastAsia="Times New Roman" w:hAnsi="Times New Roman" w:cs="Times New Roman"/>
          <w:kern w:val="0"/>
          <w14:ligatures w14:val="none"/>
        </w:rPr>
      </w:pPr>
      <w:r w:rsidRPr="00060690">
        <w:rPr>
          <w:rFonts w:ascii="Times New Roman" w:eastAsia="Times New Roman" w:hAnsi="Times New Roman" w:cs="Times New Roman"/>
          <w:noProof/>
          <w:kern w:val="0"/>
        </w:rPr>
        <w:pict w14:anchorId="40B51406">
          <v:rect id="_x0000_i1035" alt="" style="width:468pt;height:.05pt;mso-width-percent:0;mso-height-percent:0;mso-width-percent:0;mso-height-percent:0" o:hralign="center" o:hrstd="t" o:hr="t" fillcolor="#a0a0a0" stroked="f"/>
        </w:pict>
      </w:r>
    </w:p>
    <w:p w14:paraId="74D36740" w14:textId="77777777" w:rsidR="00AE6EFF" w:rsidRPr="00AE6EFF" w:rsidRDefault="00AE6EFF" w:rsidP="00AE6EFF">
      <w:pPr>
        <w:spacing w:after="0" w:line="240" w:lineRule="auto"/>
        <w:outlineLvl w:val="1"/>
        <w:rPr>
          <w:rFonts w:ascii="Times New Roman" w:eastAsia="Times New Roman" w:hAnsi="Times New Roman" w:cs="Times New Roman"/>
          <w:b/>
          <w:bCs/>
          <w:kern w:val="0"/>
          <w:sz w:val="36"/>
          <w:szCs w:val="36"/>
          <w14:ligatures w14:val="none"/>
        </w:rPr>
      </w:pPr>
      <w:r w:rsidRPr="00AE6EFF">
        <w:rPr>
          <w:rFonts w:ascii="Times New Roman" w:eastAsia="Times New Roman" w:hAnsi="Times New Roman" w:cs="Times New Roman"/>
          <w:b/>
          <w:bCs/>
          <w:kern w:val="0"/>
          <w:sz w:val="36"/>
          <w:szCs w:val="36"/>
          <w14:ligatures w14:val="none"/>
        </w:rPr>
        <w:t>SECTION I: STRATEGIC FRAMING</w:t>
      </w:r>
    </w:p>
    <w:p w14:paraId="6D2D085F"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73A70398" w14:textId="77777777" w:rsidR="00AE6EFF" w:rsidRPr="00AE6EFF" w:rsidRDefault="00AE6EFF" w:rsidP="00AE6EFF">
      <w:pPr>
        <w:spacing w:after="0" w:line="240" w:lineRule="auto"/>
        <w:outlineLvl w:val="2"/>
        <w:rPr>
          <w:rFonts w:ascii="Times New Roman" w:eastAsia="Times New Roman" w:hAnsi="Times New Roman" w:cs="Times New Roman"/>
          <w:b/>
          <w:bCs/>
          <w:kern w:val="0"/>
          <w:sz w:val="27"/>
          <w:szCs w:val="27"/>
          <w14:ligatures w14:val="none"/>
        </w:rPr>
      </w:pPr>
      <w:r w:rsidRPr="00AE6EFF">
        <w:rPr>
          <w:rFonts w:ascii="Times New Roman" w:eastAsia="Times New Roman" w:hAnsi="Times New Roman" w:cs="Times New Roman"/>
          <w:b/>
          <w:bCs/>
          <w:kern w:val="0"/>
          <w:sz w:val="27"/>
          <w:szCs w:val="27"/>
          <w14:ligatures w14:val="none"/>
        </w:rPr>
        <w:t>Strategic Catalyst: Bond No. 156</w:t>
      </w:r>
    </w:p>
    <w:p w14:paraId="6941CB63" w14:textId="77777777" w:rsidR="00AE6EFF" w:rsidRPr="00AE6EFF" w:rsidRDefault="00AE6EFF" w:rsidP="00AE6EFF">
      <w:pPr>
        <w:numPr>
          <w:ilvl w:val="0"/>
          <w:numId w:val="8"/>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Value:</w:t>
      </w:r>
      <w:r w:rsidRPr="00AE6EFF">
        <w:rPr>
          <w:rFonts w:ascii="Times New Roman" w:eastAsia="Times New Roman" w:hAnsi="Times New Roman" w:cs="Times New Roman"/>
          <w:kern w:val="0"/>
          <w14:ligatures w14:val="none"/>
        </w:rPr>
        <w:t xml:space="preserve"> 1.92M oz of gold ≈ $6.2B USD</w:t>
      </w:r>
    </w:p>
    <w:p w14:paraId="1C2487D5" w14:textId="77777777" w:rsidR="00AE6EFF" w:rsidRPr="00AE6EFF" w:rsidRDefault="00AE6EFF" w:rsidP="00AE6EFF">
      <w:pPr>
        <w:numPr>
          <w:ilvl w:val="0"/>
          <w:numId w:val="8"/>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Origin:</w:t>
      </w:r>
      <w:r w:rsidRPr="00AE6EFF">
        <w:rPr>
          <w:rFonts w:ascii="Times New Roman" w:eastAsia="Times New Roman" w:hAnsi="Times New Roman" w:cs="Times New Roman"/>
          <w:kern w:val="0"/>
          <w14:ligatures w14:val="none"/>
        </w:rPr>
        <w:t xml:space="preserve"> Issued under sovereign authority by the Republic of Peru through the Dreyfus financial agency (Contract of Jan 7, 1871)</w:t>
      </w:r>
    </w:p>
    <w:p w14:paraId="407BBB50" w14:textId="77777777" w:rsidR="00AE6EFF" w:rsidRPr="00AE6EFF" w:rsidRDefault="00AE6EFF" w:rsidP="00AE6EFF">
      <w:pPr>
        <w:numPr>
          <w:ilvl w:val="0"/>
          <w:numId w:val="8"/>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Validation Sources:</w:t>
      </w:r>
    </w:p>
    <w:p w14:paraId="65CDCA18" w14:textId="77777777" w:rsidR="00AE6EFF" w:rsidRPr="00AE6EFF" w:rsidRDefault="00AE6EFF" w:rsidP="00AE6EFF">
      <w:pPr>
        <w:numPr>
          <w:ilvl w:val="1"/>
          <w:numId w:val="8"/>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Judicially certified valuation report (March 2025)</w:t>
      </w:r>
    </w:p>
    <w:p w14:paraId="22CEF95A" w14:textId="77777777" w:rsidR="00AE6EFF" w:rsidRPr="00AE6EFF" w:rsidRDefault="00AE6EFF" w:rsidP="00AE6EFF">
      <w:pPr>
        <w:numPr>
          <w:ilvl w:val="1"/>
          <w:numId w:val="8"/>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Legal opinions from government-designated experts</w:t>
      </w:r>
    </w:p>
    <w:p w14:paraId="7940A41E" w14:textId="77777777" w:rsidR="00AE6EFF" w:rsidRPr="00AE6EFF" w:rsidRDefault="00AE6EFF" w:rsidP="00AE6EFF">
      <w:pPr>
        <w:numPr>
          <w:ilvl w:val="1"/>
          <w:numId w:val="8"/>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Conversation with former Finance Minister Claudia Cooper (2018)</w:t>
      </w:r>
    </w:p>
    <w:p w14:paraId="3FE51C78" w14:textId="77777777" w:rsidR="00AE6EFF" w:rsidRPr="00AE6EFF" w:rsidRDefault="00AE6EFF" w:rsidP="00AE6EFF">
      <w:pPr>
        <w:numPr>
          <w:ilvl w:val="1"/>
          <w:numId w:val="8"/>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Expert archival references to Peruvian sovereign debt and Dreyfus agreements</w:t>
      </w:r>
    </w:p>
    <w:p w14:paraId="5381EDF3" w14:textId="77777777" w:rsidR="00AE6EFF" w:rsidRPr="00AE6EFF" w:rsidRDefault="00AE6EFF" w:rsidP="00AE6EFF">
      <w:pPr>
        <w:numPr>
          <w:ilvl w:val="0"/>
          <w:numId w:val="8"/>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Role:</w:t>
      </w:r>
      <w:r w:rsidRPr="00AE6EFF">
        <w:rPr>
          <w:rFonts w:ascii="Times New Roman" w:eastAsia="Times New Roman" w:hAnsi="Times New Roman" w:cs="Times New Roman"/>
          <w:kern w:val="0"/>
          <w14:ligatures w14:val="none"/>
        </w:rPr>
        <w:t xml:space="preserve"> Reference collateral for new structured bond issuance</w:t>
      </w:r>
    </w:p>
    <w:p w14:paraId="3A92729F" w14:textId="77777777" w:rsidR="00AE6EFF" w:rsidRPr="00AE6EFF" w:rsidRDefault="00AE6EFF" w:rsidP="00AE6EFF">
      <w:pPr>
        <w:numPr>
          <w:ilvl w:val="0"/>
          <w:numId w:val="8"/>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Purpose:</w:t>
      </w:r>
      <w:r w:rsidRPr="00AE6EFF">
        <w:rPr>
          <w:rFonts w:ascii="Times New Roman" w:eastAsia="Times New Roman" w:hAnsi="Times New Roman" w:cs="Times New Roman"/>
          <w:kern w:val="0"/>
          <w14:ligatures w14:val="none"/>
        </w:rPr>
        <w:t xml:space="preserve"> Activate downstream U.S. economic development through a secure, gold-linked financial instrument that can be held in custody with proper legal title</w:t>
      </w:r>
    </w:p>
    <w:p w14:paraId="1F441475" w14:textId="77777777" w:rsidR="00AE6EFF" w:rsidRPr="00AE6EFF" w:rsidRDefault="00060690" w:rsidP="00AE6EFF">
      <w:pPr>
        <w:spacing w:after="0" w:line="240" w:lineRule="auto"/>
        <w:rPr>
          <w:rFonts w:ascii="Times New Roman" w:eastAsia="Times New Roman" w:hAnsi="Times New Roman" w:cs="Times New Roman"/>
          <w:kern w:val="0"/>
          <w14:ligatures w14:val="none"/>
        </w:rPr>
      </w:pPr>
      <w:r w:rsidRPr="00060690">
        <w:rPr>
          <w:rFonts w:ascii="Times New Roman" w:eastAsia="Times New Roman" w:hAnsi="Times New Roman" w:cs="Times New Roman"/>
          <w:noProof/>
          <w:kern w:val="0"/>
        </w:rPr>
        <w:pict w14:anchorId="7DCDF0FC">
          <v:rect id="_x0000_i1034" alt="" style="width:468pt;height:.05pt;mso-width-percent:0;mso-height-percent:0;mso-width-percent:0;mso-height-percent:0" o:hralign="center" o:hrstd="t" o:hr="t" fillcolor="#a0a0a0" stroked="f"/>
        </w:pict>
      </w:r>
    </w:p>
    <w:p w14:paraId="11D1860D" w14:textId="77777777" w:rsidR="00AE6EFF" w:rsidRPr="00AE6EFF" w:rsidRDefault="00AE6EFF" w:rsidP="00AE6EFF">
      <w:pPr>
        <w:spacing w:after="0" w:line="240" w:lineRule="auto"/>
        <w:outlineLvl w:val="1"/>
        <w:rPr>
          <w:rFonts w:ascii="Times New Roman" w:eastAsia="Times New Roman" w:hAnsi="Times New Roman" w:cs="Times New Roman"/>
          <w:b/>
          <w:bCs/>
          <w:kern w:val="0"/>
          <w:sz w:val="36"/>
          <w:szCs w:val="36"/>
          <w14:ligatures w14:val="none"/>
        </w:rPr>
      </w:pPr>
      <w:r w:rsidRPr="00AE6EFF">
        <w:rPr>
          <w:rFonts w:ascii="Times New Roman" w:eastAsia="Times New Roman" w:hAnsi="Times New Roman" w:cs="Times New Roman"/>
          <w:b/>
          <w:bCs/>
          <w:kern w:val="0"/>
          <w:sz w:val="36"/>
          <w:szCs w:val="36"/>
          <w14:ligatures w14:val="none"/>
        </w:rPr>
        <w:t>SECTION II: PATHWAY FOR EXECUTION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5"/>
        <w:gridCol w:w="2237"/>
        <w:gridCol w:w="1326"/>
        <w:gridCol w:w="3922"/>
      </w:tblGrid>
      <w:tr w:rsidR="00AE6EFF" w:rsidRPr="00AE6EFF" w14:paraId="5640EFCC" w14:textId="77777777" w:rsidTr="00AE6EFF">
        <w:trPr>
          <w:tblHeader/>
          <w:tblCellSpacing w:w="15" w:type="dxa"/>
        </w:trPr>
        <w:tc>
          <w:tcPr>
            <w:tcW w:w="0" w:type="auto"/>
            <w:vAlign w:val="center"/>
            <w:hideMark/>
          </w:tcPr>
          <w:p w14:paraId="2E106762" w14:textId="77777777" w:rsidR="00AE6EFF" w:rsidRPr="00AE6EFF" w:rsidRDefault="00AE6EFF" w:rsidP="00AE6EFF">
            <w:pPr>
              <w:spacing w:after="0" w:line="240" w:lineRule="auto"/>
              <w:jc w:val="center"/>
              <w:rPr>
                <w:rFonts w:ascii="Times New Roman" w:eastAsia="Times New Roman" w:hAnsi="Times New Roman" w:cs="Times New Roman"/>
                <w:b/>
                <w:bCs/>
                <w:kern w:val="0"/>
                <w14:ligatures w14:val="none"/>
              </w:rPr>
            </w:pPr>
            <w:r w:rsidRPr="00AE6EFF">
              <w:rPr>
                <w:rFonts w:ascii="Times New Roman" w:eastAsia="Times New Roman" w:hAnsi="Times New Roman" w:cs="Times New Roman"/>
                <w:b/>
                <w:bCs/>
                <w:kern w:val="0"/>
                <w14:ligatures w14:val="none"/>
              </w:rPr>
              <w:lastRenderedPageBreak/>
              <w:t>Stage</w:t>
            </w:r>
          </w:p>
        </w:tc>
        <w:tc>
          <w:tcPr>
            <w:tcW w:w="0" w:type="auto"/>
            <w:vAlign w:val="center"/>
            <w:hideMark/>
          </w:tcPr>
          <w:p w14:paraId="465AD917" w14:textId="77777777" w:rsidR="00AE6EFF" w:rsidRPr="00AE6EFF" w:rsidRDefault="00AE6EFF" w:rsidP="00AE6EFF">
            <w:pPr>
              <w:spacing w:after="0" w:line="240" w:lineRule="auto"/>
              <w:jc w:val="center"/>
              <w:rPr>
                <w:rFonts w:ascii="Times New Roman" w:eastAsia="Times New Roman" w:hAnsi="Times New Roman" w:cs="Times New Roman"/>
                <w:b/>
                <w:bCs/>
                <w:kern w:val="0"/>
                <w14:ligatures w14:val="none"/>
              </w:rPr>
            </w:pPr>
            <w:r w:rsidRPr="00AE6EFF">
              <w:rPr>
                <w:rFonts w:ascii="Times New Roman" w:eastAsia="Times New Roman" w:hAnsi="Times New Roman" w:cs="Times New Roman"/>
                <w:b/>
                <w:bCs/>
                <w:kern w:val="0"/>
                <w14:ligatures w14:val="none"/>
              </w:rPr>
              <w:t>Partner</w:t>
            </w:r>
          </w:p>
        </w:tc>
        <w:tc>
          <w:tcPr>
            <w:tcW w:w="0" w:type="auto"/>
            <w:vAlign w:val="center"/>
            <w:hideMark/>
          </w:tcPr>
          <w:p w14:paraId="264733EE" w14:textId="77777777" w:rsidR="00AE6EFF" w:rsidRPr="00AE6EFF" w:rsidRDefault="00AE6EFF" w:rsidP="00AE6EFF">
            <w:pPr>
              <w:spacing w:after="0" w:line="240" w:lineRule="auto"/>
              <w:jc w:val="center"/>
              <w:rPr>
                <w:rFonts w:ascii="Times New Roman" w:eastAsia="Times New Roman" w:hAnsi="Times New Roman" w:cs="Times New Roman"/>
                <w:b/>
                <w:bCs/>
                <w:kern w:val="0"/>
                <w14:ligatures w14:val="none"/>
              </w:rPr>
            </w:pPr>
            <w:r w:rsidRPr="00AE6EFF">
              <w:rPr>
                <w:rFonts w:ascii="Times New Roman" w:eastAsia="Times New Roman" w:hAnsi="Times New Roman" w:cs="Times New Roman"/>
                <w:b/>
                <w:bCs/>
                <w:kern w:val="0"/>
                <w14:ligatures w14:val="none"/>
              </w:rPr>
              <w:t>Status</w:t>
            </w:r>
          </w:p>
        </w:tc>
        <w:tc>
          <w:tcPr>
            <w:tcW w:w="0" w:type="auto"/>
            <w:vAlign w:val="center"/>
            <w:hideMark/>
          </w:tcPr>
          <w:p w14:paraId="149FEC82" w14:textId="77777777" w:rsidR="00AE6EFF" w:rsidRPr="00AE6EFF" w:rsidRDefault="00AE6EFF" w:rsidP="00AE6EFF">
            <w:pPr>
              <w:spacing w:after="0" w:line="240" w:lineRule="auto"/>
              <w:jc w:val="center"/>
              <w:rPr>
                <w:rFonts w:ascii="Times New Roman" w:eastAsia="Times New Roman" w:hAnsi="Times New Roman" w:cs="Times New Roman"/>
                <w:b/>
                <w:bCs/>
                <w:kern w:val="0"/>
                <w14:ligatures w14:val="none"/>
              </w:rPr>
            </w:pPr>
            <w:r w:rsidRPr="00AE6EFF">
              <w:rPr>
                <w:rFonts w:ascii="Times New Roman" w:eastAsia="Times New Roman" w:hAnsi="Times New Roman" w:cs="Times New Roman"/>
                <w:b/>
                <w:bCs/>
                <w:kern w:val="0"/>
                <w14:ligatures w14:val="none"/>
              </w:rPr>
              <w:t>Details</w:t>
            </w:r>
          </w:p>
        </w:tc>
      </w:tr>
      <w:tr w:rsidR="00AE6EFF" w:rsidRPr="00AE6EFF" w14:paraId="5953335B" w14:textId="77777777" w:rsidTr="00AE6EFF">
        <w:trPr>
          <w:tblCellSpacing w:w="15" w:type="dxa"/>
        </w:trPr>
        <w:tc>
          <w:tcPr>
            <w:tcW w:w="0" w:type="auto"/>
            <w:vAlign w:val="center"/>
            <w:hideMark/>
          </w:tcPr>
          <w:p w14:paraId="143C4445"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1. Legitimacy Confirmed</w:t>
            </w:r>
          </w:p>
        </w:tc>
        <w:tc>
          <w:tcPr>
            <w:tcW w:w="0" w:type="auto"/>
            <w:vAlign w:val="center"/>
            <w:hideMark/>
          </w:tcPr>
          <w:p w14:paraId="6713D8C4"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Senator Hawley’s Office</w:t>
            </w:r>
          </w:p>
        </w:tc>
        <w:tc>
          <w:tcPr>
            <w:tcW w:w="0" w:type="auto"/>
            <w:vAlign w:val="center"/>
            <w:hideMark/>
          </w:tcPr>
          <w:p w14:paraId="7F6FBEE6"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Apple Color Emoji" w:eastAsia="Times New Roman" w:hAnsi="Apple Color Emoji" w:cs="Apple Color Emoji"/>
                <w:kern w:val="0"/>
                <w14:ligatures w14:val="none"/>
              </w:rPr>
              <w:t>✅</w:t>
            </w:r>
            <w:r w:rsidRPr="00AE6EFF">
              <w:rPr>
                <w:rFonts w:ascii="Times New Roman" w:eastAsia="Times New Roman" w:hAnsi="Times New Roman" w:cs="Times New Roman"/>
                <w:kern w:val="0"/>
                <w14:ligatures w14:val="none"/>
              </w:rPr>
              <w:t xml:space="preserve"> Complete</w:t>
            </w:r>
          </w:p>
        </w:tc>
        <w:tc>
          <w:tcPr>
            <w:tcW w:w="0" w:type="auto"/>
            <w:vAlign w:val="center"/>
            <w:hideMark/>
          </w:tcPr>
          <w:p w14:paraId="7CFB8CBD"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Letter issued confirming legitimacy of bond for lender underwriting</w:t>
            </w:r>
          </w:p>
        </w:tc>
      </w:tr>
      <w:tr w:rsidR="00AE6EFF" w:rsidRPr="00AE6EFF" w14:paraId="1B97405D" w14:textId="77777777" w:rsidTr="00AE6EFF">
        <w:trPr>
          <w:tblCellSpacing w:w="15" w:type="dxa"/>
        </w:trPr>
        <w:tc>
          <w:tcPr>
            <w:tcW w:w="0" w:type="auto"/>
            <w:vAlign w:val="center"/>
            <w:hideMark/>
          </w:tcPr>
          <w:p w14:paraId="67E61E45"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2. Timeline Coordination</w:t>
            </w:r>
          </w:p>
        </w:tc>
        <w:tc>
          <w:tcPr>
            <w:tcW w:w="0" w:type="auto"/>
            <w:vAlign w:val="center"/>
            <w:hideMark/>
          </w:tcPr>
          <w:p w14:paraId="022432B5"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Senators Graham &amp; Scott</w:t>
            </w:r>
          </w:p>
        </w:tc>
        <w:tc>
          <w:tcPr>
            <w:tcW w:w="0" w:type="auto"/>
            <w:vAlign w:val="center"/>
            <w:hideMark/>
          </w:tcPr>
          <w:p w14:paraId="41BA03F9"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Apple Color Emoji" w:eastAsia="Times New Roman" w:hAnsi="Apple Color Emoji" w:cs="Apple Color Emoji"/>
                <w:kern w:val="0"/>
                <w14:ligatures w14:val="none"/>
              </w:rPr>
              <w:t>🕒</w:t>
            </w:r>
            <w:r w:rsidRPr="00AE6EFF">
              <w:rPr>
                <w:rFonts w:ascii="Times New Roman" w:eastAsia="Times New Roman" w:hAnsi="Times New Roman" w:cs="Times New Roman"/>
                <w:kern w:val="0"/>
                <w14:ligatures w14:val="none"/>
              </w:rPr>
              <w:t xml:space="preserve"> In Progress</w:t>
            </w:r>
          </w:p>
        </w:tc>
        <w:tc>
          <w:tcPr>
            <w:tcW w:w="0" w:type="auto"/>
            <w:vAlign w:val="center"/>
            <w:hideMark/>
          </w:tcPr>
          <w:p w14:paraId="18374679"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Coordinating second letter confirming bond will be held in custody by [insert date]</w:t>
            </w:r>
          </w:p>
        </w:tc>
      </w:tr>
      <w:tr w:rsidR="00AE6EFF" w:rsidRPr="00AE6EFF" w14:paraId="69FF0F79" w14:textId="77777777" w:rsidTr="00AE6EFF">
        <w:trPr>
          <w:tblCellSpacing w:w="15" w:type="dxa"/>
        </w:trPr>
        <w:tc>
          <w:tcPr>
            <w:tcW w:w="0" w:type="auto"/>
            <w:vAlign w:val="center"/>
            <w:hideMark/>
          </w:tcPr>
          <w:p w14:paraId="148CF04D"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3. MEF Coordination</w:t>
            </w:r>
          </w:p>
        </w:tc>
        <w:tc>
          <w:tcPr>
            <w:tcW w:w="0" w:type="auto"/>
            <w:vAlign w:val="center"/>
            <w:hideMark/>
          </w:tcPr>
          <w:p w14:paraId="7DEB7C81"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Peru’s Ministry of Economy &amp; Finance (MEF)</w:t>
            </w:r>
          </w:p>
        </w:tc>
        <w:tc>
          <w:tcPr>
            <w:tcW w:w="0" w:type="auto"/>
            <w:vAlign w:val="center"/>
            <w:hideMark/>
          </w:tcPr>
          <w:p w14:paraId="4E146C74"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Apple Color Emoji" w:eastAsia="Times New Roman" w:hAnsi="Apple Color Emoji" w:cs="Apple Color Emoji"/>
                <w:kern w:val="0"/>
                <w14:ligatures w14:val="none"/>
              </w:rPr>
              <w:t>⚠️</w:t>
            </w:r>
            <w:r w:rsidRPr="00AE6EFF">
              <w:rPr>
                <w:rFonts w:ascii="Times New Roman" w:eastAsia="Times New Roman" w:hAnsi="Times New Roman" w:cs="Times New Roman"/>
                <w:kern w:val="0"/>
                <w14:ligatures w14:val="none"/>
              </w:rPr>
              <w:t xml:space="preserve"> Pending</w:t>
            </w:r>
          </w:p>
        </w:tc>
        <w:tc>
          <w:tcPr>
            <w:tcW w:w="0" w:type="auto"/>
            <w:vAlign w:val="center"/>
            <w:hideMark/>
          </w:tcPr>
          <w:p w14:paraId="00918745"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MEF preparing documentation confirming bond can be legally held in custody</w:t>
            </w:r>
          </w:p>
        </w:tc>
      </w:tr>
      <w:tr w:rsidR="00AE6EFF" w:rsidRPr="00AE6EFF" w14:paraId="4056282E" w14:textId="77777777" w:rsidTr="00AE6EFF">
        <w:trPr>
          <w:tblCellSpacing w:w="15" w:type="dxa"/>
        </w:trPr>
        <w:tc>
          <w:tcPr>
            <w:tcW w:w="0" w:type="auto"/>
            <w:vAlign w:val="center"/>
            <w:hideMark/>
          </w:tcPr>
          <w:p w14:paraId="790171A4"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4. State Department</w:t>
            </w:r>
          </w:p>
        </w:tc>
        <w:tc>
          <w:tcPr>
            <w:tcW w:w="0" w:type="auto"/>
            <w:vAlign w:val="center"/>
            <w:hideMark/>
          </w:tcPr>
          <w:p w14:paraId="4771A055" w14:textId="79A722D8"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Rubio</w:t>
            </w:r>
            <w:r>
              <w:rPr>
                <w:rFonts w:ascii="Times New Roman" w:eastAsia="Times New Roman" w:hAnsi="Times New Roman" w:cs="Times New Roman"/>
                <w:kern w:val="0"/>
                <w14:ligatures w14:val="none"/>
              </w:rPr>
              <w:t xml:space="preserve"> and Graham</w:t>
            </w:r>
          </w:p>
        </w:tc>
        <w:tc>
          <w:tcPr>
            <w:tcW w:w="0" w:type="auto"/>
            <w:vAlign w:val="center"/>
            <w:hideMark/>
          </w:tcPr>
          <w:p w14:paraId="6D20AB2D"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Apple Color Emoji" w:eastAsia="Times New Roman" w:hAnsi="Apple Color Emoji" w:cs="Apple Color Emoji"/>
                <w:kern w:val="0"/>
                <w14:ligatures w14:val="none"/>
              </w:rPr>
              <w:t>⚖️</w:t>
            </w:r>
            <w:r w:rsidRPr="00AE6EFF">
              <w:rPr>
                <w:rFonts w:ascii="Times New Roman" w:eastAsia="Times New Roman" w:hAnsi="Times New Roman" w:cs="Times New Roman"/>
                <w:kern w:val="0"/>
                <w14:ligatures w14:val="none"/>
              </w:rPr>
              <w:t xml:space="preserve"> Active</w:t>
            </w:r>
          </w:p>
        </w:tc>
        <w:tc>
          <w:tcPr>
            <w:tcW w:w="0" w:type="auto"/>
            <w:vAlign w:val="center"/>
            <w:hideMark/>
          </w:tcPr>
          <w:p w14:paraId="1953D66F"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Embassy in Lima engaged, Foreign Ministry contacted, internal U.S. coordination ongoing</w:t>
            </w:r>
          </w:p>
        </w:tc>
      </w:tr>
      <w:tr w:rsidR="00AE6EFF" w:rsidRPr="00AE6EFF" w14:paraId="1293EC58" w14:textId="77777777" w:rsidTr="00AE6EFF">
        <w:trPr>
          <w:tblCellSpacing w:w="15" w:type="dxa"/>
        </w:trPr>
        <w:tc>
          <w:tcPr>
            <w:tcW w:w="0" w:type="auto"/>
            <w:vAlign w:val="center"/>
            <w:hideMark/>
          </w:tcPr>
          <w:p w14:paraId="44504DF8"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5. Executive Branch</w:t>
            </w:r>
          </w:p>
        </w:tc>
        <w:tc>
          <w:tcPr>
            <w:tcW w:w="0" w:type="auto"/>
            <w:vAlign w:val="center"/>
            <w:hideMark/>
          </w:tcPr>
          <w:p w14:paraId="57CBF417"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White House (via Texas Governor)</w:t>
            </w:r>
          </w:p>
        </w:tc>
        <w:tc>
          <w:tcPr>
            <w:tcW w:w="0" w:type="auto"/>
            <w:vAlign w:val="center"/>
            <w:hideMark/>
          </w:tcPr>
          <w:p w14:paraId="465FFDC2"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Apple Color Emoji" w:eastAsia="Times New Roman" w:hAnsi="Apple Color Emoji" w:cs="Apple Color Emoji"/>
                <w:kern w:val="0"/>
                <w14:ligatures w14:val="none"/>
              </w:rPr>
              <w:t>⬜</w:t>
            </w:r>
            <w:r w:rsidRPr="00AE6EFF">
              <w:rPr>
                <w:rFonts w:ascii="Times New Roman" w:eastAsia="Times New Roman" w:hAnsi="Times New Roman" w:cs="Times New Roman"/>
                <w:kern w:val="0"/>
                <w14:ligatures w14:val="none"/>
              </w:rPr>
              <w:t xml:space="preserve"> Exploratory</w:t>
            </w:r>
          </w:p>
        </w:tc>
        <w:tc>
          <w:tcPr>
            <w:tcW w:w="0" w:type="auto"/>
            <w:vAlign w:val="center"/>
            <w:hideMark/>
          </w:tcPr>
          <w:p w14:paraId="6B96C86D"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Considering engagement route if delay continues past August 15, 2025</w:t>
            </w:r>
          </w:p>
        </w:tc>
      </w:tr>
    </w:tbl>
    <w:p w14:paraId="4FDEB147" w14:textId="77777777" w:rsidR="00AE6EFF" w:rsidRPr="00AE6EFF" w:rsidRDefault="00060690" w:rsidP="00AE6EFF">
      <w:pPr>
        <w:spacing w:after="0" w:line="240" w:lineRule="auto"/>
        <w:rPr>
          <w:rFonts w:ascii="Times New Roman" w:eastAsia="Times New Roman" w:hAnsi="Times New Roman" w:cs="Times New Roman"/>
          <w:kern w:val="0"/>
          <w14:ligatures w14:val="none"/>
        </w:rPr>
      </w:pPr>
      <w:r w:rsidRPr="00060690">
        <w:rPr>
          <w:rFonts w:ascii="Times New Roman" w:eastAsia="Times New Roman" w:hAnsi="Times New Roman" w:cs="Times New Roman"/>
          <w:noProof/>
          <w:kern w:val="0"/>
        </w:rPr>
        <w:pict w14:anchorId="60A2E656">
          <v:rect id="_x0000_i1033" alt="" style="width:468pt;height:.05pt;mso-width-percent:0;mso-height-percent:0;mso-width-percent:0;mso-height-percent:0" o:hralign="center" o:hrstd="t" o:hr="t" fillcolor="#a0a0a0" stroked="f"/>
        </w:pict>
      </w:r>
    </w:p>
    <w:p w14:paraId="2D43CB4F" w14:textId="77777777" w:rsidR="00AE6EFF" w:rsidRPr="00AE6EFF" w:rsidRDefault="00AE6EFF" w:rsidP="00AE6EFF">
      <w:pPr>
        <w:spacing w:after="0" w:line="240" w:lineRule="auto"/>
        <w:outlineLvl w:val="1"/>
        <w:rPr>
          <w:rFonts w:ascii="Times New Roman" w:eastAsia="Times New Roman" w:hAnsi="Times New Roman" w:cs="Times New Roman"/>
          <w:b/>
          <w:bCs/>
          <w:kern w:val="0"/>
          <w:sz w:val="36"/>
          <w:szCs w:val="36"/>
          <w14:ligatures w14:val="none"/>
        </w:rPr>
      </w:pPr>
      <w:r w:rsidRPr="00AE6EFF">
        <w:rPr>
          <w:rFonts w:ascii="Times New Roman" w:eastAsia="Times New Roman" w:hAnsi="Times New Roman" w:cs="Times New Roman"/>
          <w:b/>
          <w:bCs/>
          <w:kern w:val="0"/>
          <w:sz w:val="36"/>
          <w:szCs w:val="36"/>
          <w14:ligatures w14:val="none"/>
        </w:rPr>
        <w:t>SECTION III: INITIATIVES TO BE ACTIVATED</w:t>
      </w:r>
    </w:p>
    <w:p w14:paraId="1CDB595D"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25FFF916" w14:textId="77777777" w:rsidR="00AE6EFF" w:rsidRPr="00AE6EFF" w:rsidRDefault="00AE6EFF" w:rsidP="00AE6EFF">
      <w:pPr>
        <w:spacing w:after="0" w:line="240" w:lineRule="auto"/>
        <w:outlineLvl w:val="2"/>
        <w:rPr>
          <w:rFonts w:ascii="Times New Roman" w:eastAsia="Times New Roman" w:hAnsi="Times New Roman" w:cs="Times New Roman"/>
          <w:b/>
          <w:bCs/>
          <w:kern w:val="0"/>
          <w:sz w:val="27"/>
          <w:szCs w:val="27"/>
          <w14:ligatures w14:val="none"/>
        </w:rPr>
      </w:pPr>
      <w:r w:rsidRPr="00AE6EFF">
        <w:rPr>
          <w:rFonts w:ascii="Times New Roman" w:eastAsia="Times New Roman" w:hAnsi="Times New Roman" w:cs="Times New Roman"/>
          <w:b/>
          <w:bCs/>
          <w:kern w:val="0"/>
          <w:sz w:val="27"/>
          <w:szCs w:val="27"/>
          <w14:ligatures w14:val="none"/>
        </w:rPr>
        <w:t>Initiative 1: Project Power-Forward – Energy Infrastructure</w:t>
      </w:r>
    </w:p>
    <w:p w14:paraId="68039296" w14:textId="77777777" w:rsidR="00AE6EFF" w:rsidRPr="00AE6EFF" w:rsidRDefault="00AE6EFF" w:rsidP="00AE6EFF">
      <w:pPr>
        <w:numPr>
          <w:ilvl w:val="0"/>
          <w:numId w:val="9"/>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Objective: Generate 1,000 GW of new power to support AI and national electrification</w:t>
      </w:r>
    </w:p>
    <w:p w14:paraId="6C1B7D46" w14:textId="77777777" w:rsidR="00AE6EFF" w:rsidRPr="00AE6EFF" w:rsidRDefault="00AE6EFF" w:rsidP="00AE6EFF">
      <w:pPr>
        <w:numPr>
          <w:ilvl w:val="0"/>
          <w:numId w:val="9"/>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Mix: SMRs, renewables, hydrocarbons</w:t>
      </w:r>
    </w:p>
    <w:p w14:paraId="75A1DF23" w14:textId="77777777" w:rsidR="00AE6EFF" w:rsidRPr="00AE6EFF" w:rsidRDefault="00AE6EFF" w:rsidP="00AE6EFF">
      <w:pPr>
        <w:numPr>
          <w:ilvl w:val="0"/>
          <w:numId w:val="9"/>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Advantage: AI-powered “Energy Stack” multiplies output to effective 5,000 GW</w:t>
      </w:r>
    </w:p>
    <w:p w14:paraId="5DFA3388" w14:textId="77777777" w:rsidR="00AE6EFF" w:rsidRPr="00AE6EFF" w:rsidRDefault="00AE6EFF" w:rsidP="00AE6EFF">
      <w:pPr>
        <w:numPr>
          <w:ilvl w:val="0"/>
          <w:numId w:val="9"/>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Deployment: Focus on micro plants in Opportunity Zones</w:t>
      </w:r>
    </w:p>
    <w:p w14:paraId="6297BEF2" w14:textId="77777777" w:rsidR="00AE6EFF" w:rsidRPr="00AE6EFF" w:rsidRDefault="00AE6EFF" w:rsidP="00AE6EFF">
      <w:pPr>
        <w:numPr>
          <w:ilvl w:val="0"/>
          <w:numId w:val="9"/>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Impact: Resilient grid, new high-wage jobs, AI era readiness</w:t>
      </w:r>
    </w:p>
    <w:p w14:paraId="7285423F"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7D4B6025" w14:textId="77777777" w:rsidR="00AE6EFF" w:rsidRPr="00AE6EFF" w:rsidRDefault="00AE6EFF" w:rsidP="00AE6EFF">
      <w:pPr>
        <w:spacing w:after="0" w:line="240" w:lineRule="auto"/>
        <w:outlineLvl w:val="2"/>
        <w:rPr>
          <w:rFonts w:ascii="Times New Roman" w:eastAsia="Times New Roman" w:hAnsi="Times New Roman" w:cs="Times New Roman"/>
          <w:b/>
          <w:bCs/>
          <w:kern w:val="0"/>
          <w:sz w:val="27"/>
          <w:szCs w:val="27"/>
          <w14:ligatures w14:val="none"/>
        </w:rPr>
      </w:pPr>
      <w:r w:rsidRPr="00AE6EFF">
        <w:rPr>
          <w:rFonts w:ascii="Times New Roman" w:eastAsia="Times New Roman" w:hAnsi="Times New Roman" w:cs="Times New Roman"/>
          <w:b/>
          <w:bCs/>
          <w:kern w:val="0"/>
          <w:sz w:val="27"/>
          <w:szCs w:val="27"/>
          <w14:ligatures w14:val="none"/>
        </w:rPr>
        <w:t>Initiative 2: The Mineral Token (MXTK) Protocol</w:t>
      </w:r>
    </w:p>
    <w:p w14:paraId="4FB475FC" w14:textId="77777777" w:rsidR="00AE6EFF" w:rsidRPr="00AE6EFF" w:rsidRDefault="00AE6EFF" w:rsidP="00AE6EFF">
      <w:pPr>
        <w:numPr>
          <w:ilvl w:val="0"/>
          <w:numId w:val="10"/>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Tokenizes critical mineral assets into secure, liquid, and compliant instruments</w:t>
      </w:r>
    </w:p>
    <w:p w14:paraId="591F18D7" w14:textId="77777777" w:rsidR="00AE6EFF" w:rsidRPr="00AE6EFF" w:rsidRDefault="00AE6EFF" w:rsidP="00AE6EFF">
      <w:pPr>
        <w:numPr>
          <w:ilvl w:val="0"/>
          <w:numId w:val="10"/>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Legally grounded in UNCITRAL MLETR</w:t>
      </w:r>
    </w:p>
    <w:p w14:paraId="1908D736" w14:textId="77777777" w:rsidR="00AE6EFF" w:rsidRPr="00AE6EFF" w:rsidRDefault="00AE6EFF" w:rsidP="00AE6EFF">
      <w:pPr>
        <w:numPr>
          <w:ilvl w:val="0"/>
          <w:numId w:val="10"/>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Infrastructure includes:</w:t>
      </w:r>
    </w:p>
    <w:p w14:paraId="0334E3B3" w14:textId="77777777" w:rsidR="00AE6EFF" w:rsidRPr="00AE6EFF" w:rsidRDefault="00AE6EFF" w:rsidP="00AE6EFF">
      <w:pPr>
        <w:numPr>
          <w:ilvl w:val="1"/>
          <w:numId w:val="10"/>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Qualified Custodian (QC) framework</w:t>
      </w:r>
    </w:p>
    <w:p w14:paraId="1F0FFC88" w14:textId="77777777" w:rsidR="00AE6EFF" w:rsidRPr="00AE6EFF" w:rsidRDefault="00AE6EFF" w:rsidP="00AE6EFF">
      <w:pPr>
        <w:numPr>
          <w:ilvl w:val="1"/>
          <w:numId w:val="10"/>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International Lien &amp; Title Registry (ILTR)</w:t>
      </w:r>
    </w:p>
    <w:p w14:paraId="4357B138" w14:textId="77777777" w:rsidR="00AE6EFF" w:rsidRPr="00AE6EFF" w:rsidRDefault="00AE6EFF" w:rsidP="00AE6EFF">
      <w:pPr>
        <w:numPr>
          <w:ilvl w:val="1"/>
          <w:numId w:val="10"/>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Trustee Administration Module (TAM)</w:t>
      </w:r>
    </w:p>
    <w:p w14:paraId="16368A96" w14:textId="77777777" w:rsidR="00AE6EFF" w:rsidRPr="00AE6EFF" w:rsidRDefault="00AE6EFF" w:rsidP="00AE6EFF">
      <w:pPr>
        <w:numPr>
          <w:ilvl w:val="0"/>
          <w:numId w:val="10"/>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Impact: Unlocks capital markets for strategic mineral development</w:t>
      </w:r>
    </w:p>
    <w:p w14:paraId="456F5CC8"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5C4738A6" w14:textId="77777777" w:rsidR="00AE6EFF" w:rsidRPr="00AE6EFF" w:rsidRDefault="00AE6EFF" w:rsidP="00AE6EFF">
      <w:pPr>
        <w:spacing w:after="0" w:line="240" w:lineRule="auto"/>
        <w:outlineLvl w:val="2"/>
        <w:rPr>
          <w:rFonts w:ascii="Times New Roman" w:eastAsia="Times New Roman" w:hAnsi="Times New Roman" w:cs="Times New Roman"/>
          <w:b/>
          <w:bCs/>
          <w:kern w:val="0"/>
          <w:sz w:val="27"/>
          <w:szCs w:val="27"/>
          <w14:ligatures w14:val="none"/>
        </w:rPr>
      </w:pPr>
      <w:r w:rsidRPr="00AE6EFF">
        <w:rPr>
          <w:rFonts w:ascii="Times New Roman" w:eastAsia="Times New Roman" w:hAnsi="Times New Roman" w:cs="Times New Roman"/>
          <w:b/>
          <w:bCs/>
          <w:kern w:val="0"/>
          <w:sz w:val="27"/>
          <w:szCs w:val="27"/>
          <w14:ligatures w14:val="none"/>
        </w:rPr>
        <w:t>Initiative 3: Transferable Mortgage Bonds (TMBs)</w:t>
      </w:r>
    </w:p>
    <w:p w14:paraId="335529E6" w14:textId="77777777" w:rsidR="00AE6EFF" w:rsidRPr="00AE6EFF" w:rsidRDefault="00AE6EFF" w:rsidP="00AE6EFF">
      <w:pPr>
        <w:numPr>
          <w:ilvl w:val="0"/>
          <w:numId w:val="11"/>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Solves housing “lock-in” by letting homeowners move with their mortgage</w:t>
      </w:r>
    </w:p>
    <w:p w14:paraId="65351E1D" w14:textId="77777777" w:rsidR="00AE6EFF" w:rsidRPr="00AE6EFF" w:rsidRDefault="00AE6EFF" w:rsidP="00AE6EFF">
      <w:pPr>
        <w:numPr>
          <w:ilvl w:val="0"/>
          <w:numId w:val="11"/>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AI and MISMO-compliant tech slashes back-office costs</w:t>
      </w:r>
    </w:p>
    <w:p w14:paraId="41D13C44" w14:textId="77777777" w:rsidR="00AE6EFF" w:rsidRPr="00AE6EFF" w:rsidRDefault="00AE6EFF" w:rsidP="00AE6EFF">
      <w:pPr>
        <w:numPr>
          <w:ilvl w:val="0"/>
          <w:numId w:val="11"/>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Pilot begins Q3 2025</w:t>
      </w:r>
    </w:p>
    <w:p w14:paraId="1301CE9A" w14:textId="77777777" w:rsidR="00AE6EFF" w:rsidRPr="00AE6EFF" w:rsidRDefault="00AE6EFF" w:rsidP="00AE6EFF">
      <w:pPr>
        <w:numPr>
          <w:ilvl w:val="0"/>
          <w:numId w:val="11"/>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Impact: Unlocks $1T+ in frozen home equity and boosts labor mobility</w:t>
      </w:r>
    </w:p>
    <w:p w14:paraId="475FB1E0"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3D37C69A" w14:textId="77777777" w:rsidR="00AE6EFF" w:rsidRPr="00AE6EFF" w:rsidRDefault="00AE6EFF" w:rsidP="00AE6EFF">
      <w:pPr>
        <w:spacing w:after="0" w:line="240" w:lineRule="auto"/>
        <w:outlineLvl w:val="2"/>
        <w:rPr>
          <w:rFonts w:ascii="Times New Roman" w:eastAsia="Times New Roman" w:hAnsi="Times New Roman" w:cs="Times New Roman"/>
          <w:b/>
          <w:bCs/>
          <w:kern w:val="0"/>
          <w:sz w:val="27"/>
          <w:szCs w:val="27"/>
          <w14:ligatures w14:val="none"/>
        </w:rPr>
      </w:pPr>
      <w:r w:rsidRPr="00AE6EFF">
        <w:rPr>
          <w:rFonts w:ascii="Times New Roman" w:eastAsia="Times New Roman" w:hAnsi="Times New Roman" w:cs="Times New Roman"/>
          <w:b/>
          <w:bCs/>
          <w:kern w:val="0"/>
          <w:sz w:val="27"/>
          <w:szCs w:val="27"/>
          <w14:ligatures w14:val="none"/>
        </w:rPr>
        <w:t>Initiative 4: Universal Data Exchange (UDX)</w:t>
      </w:r>
    </w:p>
    <w:p w14:paraId="1FCACED3" w14:textId="77777777" w:rsidR="00AE6EFF" w:rsidRPr="00AE6EFF" w:rsidRDefault="00AE6EFF" w:rsidP="00AE6EFF">
      <w:pPr>
        <w:numPr>
          <w:ilvl w:val="0"/>
          <w:numId w:val="12"/>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Tokenizes personal and enterprise data as verified digital assets</w:t>
      </w:r>
    </w:p>
    <w:p w14:paraId="426D3611" w14:textId="77777777" w:rsidR="00AE6EFF" w:rsidRPr="00AE6EFF" w:rsidRDefault="00AE6EFF" w:rsidP="00AE6EFF">
      <w:pPr>
        <w:numPr>
          <w:ilvl w:val="0"/>
          <w:numId w:val="12"/>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Blockchain-secured Data Asset Tokens (DATs)</w:t>
      </w:r>
    </w:p>
    <w:p w14:paraId="72BFF39A" w14:textId="77777777" w:rsidR="00AE6EFF" w:rsidRPr="00AE6EFF" w:rsidRDefault="00AE6EFF" w:rsidP="00AE6EFF">
      <w:pPr>
        <w:numPr>
          <w:ilvl w:val="0"/>
          <w:numId w:val="12"/>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AI model assigns fair market valuations in real time</w:t>
      </w:r>
    </w:p>
    <w:p w14:paraId="48F15B72" w14:textId="77777777" w:rsidR="00AE6EFF" w:rsidRPr="00AE6EFF" w:rsidRDefault="00AE6EFF" w:rsidP="00AE6EFF">
      <w:pPr>
        <w:numPr>
          <w:ilvl w:val="0"/>
          <w:numId w:val="12"/>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lastRenderedPageBreak/>
        <w:t>Potential UBI-equivalent income: $10K–$15K annually per person</w:t>
      </w:r>
    </w:p>
    <w:p w14:paraId="6E4E1208" w14:textId="77777777" w:rsidR="00AE6EFF" w:rsidRPr="00AE6EFF" w:rsidRDefault="00AE6EFF" w:rsidP="00AE6EFF">
      <w:pPr>
        <w:numPr>
          <w:ilvl w:val="0"/>
          <w:numId w:val="12"/>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Impact: Creates equitable data economy and fuels U.S. AI development</w:t>
      </w:r>
    </w:p>
    <w:p w14:paraId="4416B325"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35E35E0C"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All initiatives hinge on the initial gold-backed structure to unlock their capital base.</w:t>
      </w:r>
    </w:p>
    <w:p w14:paraId="6E9BB066" w14:textId="77777777" w:rsidR="00AE6EFF" w:rsidRPr="00AE6EFF" w:rsidRDefault="00060690" w:rsidP="00AE6EFF">
      <w:pPr>
        <w:spacing w:after="0" w:line="240" w:lineRule="auto"/>
        <w:rPr>
          <w:rFonts w:ascii="Times New Roman" w:eastAsia="Times New Roman" w:hAnsi="Times New Roman" w:cs="Times New Roman"/>
          <w:kern w:val="0"/>
          <w14:ligatures w14:val="none"/>
        </w:rPr>
      </w:pPr>
      <w:r w:rsidRPr="00060690">
        <w:rPr>
          <w:rFonts w:ascii="Times New Roman" w:eastAsia="Times New Roman" w:hAnsi="Times New Roman" w:cs="Times New Roman"/>
          <w:noProof/>
          <w:kern w:val="0"/>
        </w:rPr>
        <w:pict w14:anchorId="646B5592">
          <v:rect id="_x0000_i1032" alt="" style="width:468pt;height:.05pt;mso-width-percent:0;mso-height-percent:0;mso-width-percent:0;mso-height-percent:0" o:hralign="center" o:hrstd="t" o:hr="t" fillcolor="#a0a0a0" stroked="f"/>
        </w:pict>
      </w:r>
    </w:p>
    <w:p w14:paraId="65CB222D" w14:textId="77777777" w:rsidR="00AE6EFF" w:rsidRPr="00AE6EFF" w:rsidRDefault="00AE6EFF" w:rsidP="00AE6EFF">
      <w:pPr>
        <w:spacing w:after="0" w:line="240" w:lineRule="auto"/>
        <w:outlineLvl w:val="1"/>
        <w:rPr>
          <w:rFonts w:ascii="Times New Roman" w:eastAsia="Times New Roman" w:hAnsi="Times New Roman" w:cs="Times New Roman"/>
          <w:b/>
          <w:bCs/>
          <w:kern w:val="0"/>
          <w:sz w:val="36"/>
          <w:szCs w:val="36"/>
          <w14:ligatures w14:val="none"/>
        </w:rPr>
      </w:pPr>
      <w:r w:rsidRPr="00AE6EFF">
        <w:rPr>
          <w:rFonts w:ascii="Times New Roman" w:eastAsia="Times New Roman" w:hAnsi="Times New Roman" w:cs="Times New Roman"/>
          <w:b/>
          <w:bCs/>
          <w:kern w:val="0"/>
          <w:sz w:val="36"/>
          <w:szCs w:val="36"/>
          <w14:ligatures w14:val="none"/>
        </w:rPr>
        <w:t>SECTION IV: MESSAGE DISCIPLINE</w:t>
      </w:r>
    </w:p>
    <w:p w14:paraId="3CEB128E"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2133B53E" w14:textId="77777777" w:rsidR="00AE6EFF" w:rsidRPr="00AE6EFF" w:rsidRDefault="00AE6EFF" w:rsidP="00AE6EFF">
      <w:pPr>
        <w:spacing w:after="0" w:line="240" w:lineRule="auto"/>
        <w:outlineLvl w:val="2"/>
        <w:rPr>
          <w:rFonts w:ascii="Times New Roman" w:eastAsia="Times New Roman" w:hAnsi="Times New Roman" w:cs="Times New Roman"/>
          <w:b/>
          <w:bCs/>
          <w:kern w:val="0"/>
          <w:sz w:val="27"/>
          <w:szCs w:val="27"/>
          <w14:ligatures w14:val="none"/>
        </w:rPr>
      </w:pPr>
      <w:r w:rsidRPr="00AE6EFF">
        <w:rPr>
          <w:rFonts w:ascii="Times New Roman" w:eastAsia="Times New Roman" w:hAnsi="Times New Roman" w:cs="Times New Roman"/>
          <w:b/>
          <w:bCs/>
          <w:kern w:val="0"/>
          <w:sz w:val="27"/>
          <w:szCs w:val="27"/>
          <w14:ligatures w14:val="none"/>
        </w:rPr>
        <w:t>Message for Lenders &amp; Financial Institutions</w:t>
      </w:r>
    </w:p>
    <w:p w14:paraId="57BCD554"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0250CE23" w14:textId="77777777" w:rsidR="00AE6EFF" w:rsidRPr="00AE6EFF" w:rsidRDefault="00AE6EFF" w:rsidP="00AE6EFF">
      <w:pPr>
        <w:spacing w:after="0" w:line="240" w:lineRule="auto"/>
        <w:rPr>
          <w:rFonts w:ascii=".AppleSystemUIFont" w:eastAsia="Times New Roman" w:hAnsi=".AppleSystemUIFont" w:cs="Times New Roman"/>
          <w:color w:val="0E0E0E"/>
          <w:kern w:val="0"/>
          <w:sz w:val="21"/>
          <w:szCs w:val="21"/>
          <w14:ligatures w14:val="none"/>
        </w:rPr>
      </w:pPr>
      <w:r w:rsidRPr="00AE6EFF">
        <w:rPr>
          <w:rFonts w:ascii=".AppleSystemUIFont" w:eastAsia="Times New Roman" w:hAnsi=".AppleSystemUIFont" w:cs="Times New Roman"/>
          <w:color w:val="0E0E0E"/>
          <w:kern w:val="0"/>
          <w:sz w:val="21"/>
          <w:szCs w:val="21"/>
          <w14:ligatures w14:val="none"/>
        </w:rPr>
        <w:t>“Bond No. 156, representing 1.92 million ounces of gold, has been confirmed by judicial and ministerial review. U.S. Senate leadership has issued confirmation. Peru’s Ministry of Economy &amp; Finance is now finalizing documentation to permit formal custody. Structured issuance up to $10B is fully underway.”</w:t>
      </w:r>
    </w:p>
    <w:p w14:paraId="7100C74A"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45EA5307" w14:textId="77777777" w:rsidR="00AE6EFF" w:rsidRPr="00AE6EFF" w:rsidRDefault="00AE6EFF" w:rsidP="00AE6EFF">
      <w:pPr>
        <w:spacing w:after="0" w:line="240" w:lineRule="auto"/>
        <w:outlineLvl w:val="2"/>
        <w:rPr>
          <w:rFonts w:ascii="Times New Roman" w:eastAsia="Times New Roman" w:hAnsi="Times New Roman" w:cs="Times New Roman"/>
          <w:b/>
          <w:bCs/>
          <w:kern w:val="0"/>
          <w:sz w:val="27"/>
          <w:szCs w:val="27"/>
          <w14:ligatures w14:val="none"/>
        </w:rPr>
      </w:pPr>
      <w:r w:rsidRPr="00AE6EFF">
        <w:rPr>
          <w:rFonts w:ascii="Times New Roman" w:eastAsia="Times New Roman" w:hAnsi="Times New Roman" w:cs="Times New Roman"/>
          <w:b/>
          <w:bCs/>
          <w:kern w:val="0"/>
          <w:sz w:val="27"/>
          <w:szCs w:val="27"/>
          <w14:ligatures w14:val="none"/>
        </w:rPr>
        <w:t>Senate Brief Talking Points</w:t>
      </w:r>
    </w:p>
    <w:p w14:paraId="49800896" w14:textId="77777777" w:rsidR="00AE6EFF" w:rsidRPr="00AE6EFF" w:rsidRDefault="00AE6EFF" w:rsidP="00AE6EFF">
      <w:pPr>
        <w:numPr>
          <w:ilvl w:val="0"/>
          <w:numId w:val="13"/>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Bond structure is historically sovereign, validated, and ready for custodial placement</w:t>
      </w:r>
    </w:p>
    <w:p w14:paraId="4FD6428D" w14:textId="77777777" w:rsidR="00AE6EFF" w:rsidRPr="00AE6EFF" w:rsidRDefault="00AE6EFF" w:rsidP="00AE6EFF">
      <w:pPr>
        <w:numPr>
          <w:ilvl w:val="0"/>
          <w:numId w:val="13"/>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Graham and Scott offices contacted the Peruvian embassy on July 16; follow-up discussions with Peru’s Foreign Ministry are ongoing</w:t>
      </w:r>
    </w:p>
    <w:p w14:paraId="69C3EFD1" w14:textId="77777777" w:rsidR="00AE6EFF" w:rsidRPr="00AE6EFF" w:rsidRDefault="00AE6EFF" w:rsidP="00AE6EFF">
      <w:pPr>
        <w:numPr>
          <w:ilvl w:val="0"/>
          <w:numId w:val="13"/>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Second Senate letter (Scott/Graham) to confirm Peru’s bond custodial readiness once a final date is received from MEF</w:t>
      </w:r>
    </w:p>
    <w:p w14:paraId="1CD4018A" w14:textId="77777777" w:rsidR="00AE6EFF" w:rsidRPr="00AE6EFF" w:rsidRDefault="00AE6EFF" w:rsidP="00AE6EFF">
      <w:pPr>
        <w:numPr>
          <w:ilvl w:val="0"/>
          <w:numId w:val="13"/>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If delayed, path open to White House involvement via trusted diplomatic channels</w:t>
      </w:r>
    </w:p>
    <w:p w14:paraId="0C4BD218" w14:textId="77777777" w:rsidR="00AE6EFF" w:rsidRPr="00AE6EFF" w:rsidRDefault="00060690" w:rsidP="00AE6EFF">
      <w:pPr>
        <w:spacing w:after="0" w:line="240" w:lineRule="auto"/>
        <w:rPr>
          <w:rFonts w:ascii="Times New Roman" w:eastAsia="Times New Roman" w:hAnsi="Times New Roman" w:cs="Times New Roman"/>
          <w:kern w:val="0"/>
          <w14:ligatures w14:val="none"/>
        </w:rPr>
      </w:pPr>
      <w:r w:rsidRPr="00060690">
        <w:rPr>
          <w:rFonts w:ascii="Times New Roman" w:eastAsia="Times New Roman" w:hAnsi="Times New Roman" w:cs="Times New Roman"/>
          <w:noProof/>
          <w:kern w:val="0"/>
        </w:rPr>
        <w:pict w14:anchorId="04BEA433">
          <v:rect id="_x0000_i1031" alt="" style="width:468pt;height:.05pt;mso-width-percent:0;mso-height-percent:0;mso-width-percent:0;mso-height-percent:0" o:hralign="center" o:hrstd="t" o:hr="t" fillcolor="#a0a0a0" stroked="f"/>
        </w:pict>
      </w:r>
    </w:p>
    <w:p w14:paraId="53C796B8" w14:textId="77777777" w:rsidR="00AE6EFF" w:rsidRPr="00AE6EFF" w:rsidRDefault="00AE6EFF" w:rsidP="00AE6EFF">
      <w:pPr>
        <w:spacing w:after="0" w:line="240" w:lineRule="auto"/>
        <w:outlineLvl w:val="1"/>
        <w:rPr>
          <w:rFonts w:ascii="Times New Roman" w:eastAsia="Times New Roman" w:hAnsi="Times New Roman" w:cs="Times New Roman"/>
          <w:b/>
          <w:bCs/>
          <w:kern w:val="0"/>
          <w:sz w:val="36"/>
          <w:szCs w:val="36"/>
          <w14:ligatures w14:val="none"/>
        </w:rPr>
      </w:pPr>
      <w:r w:rsidRPr="00AE6EFF">
        <w:rPr>
          <w:rFonts w:ascii="Times New Roman" w:eastAsia="Times New Roman" w:hAnsi="Times New Roman" w:cs="Times New Roman"/>
          <w:b/>
          <w:bCs/>
          <w:kern w:val="0"/>
          <w:sz w:val="36"/>
          <w:szCs w:val="36"/>
          <w14:ligatures w14:val="none"/>
        </w:rPr>
        <w:t>SECTION V: ESCALATION STRATEGY</w:t>
      </w:r>
    </w:p>
    <w:p w14:paraId="2AEDECEF"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04A7495F" w14:textId="77777777" w:rsidR="00AE6EFF" w:rsidRPr="00AE6EFF" w:rsidRDefault="00AE6EFF" w:rsidP="00AE6EFF">
      <w:pPr>
        <w:spacing w:after="0" w:line="240" w:lineRule="auto"/>
        <w:outlineLvl w:val="2"/>
        <w:rPr>
          <w:rFonts w:ascii="Times New Roman" w:eastAsia="Times New Roman" w:hAnsi="Times New Roman" w:cs="Times New Roman"/>
          <w:b/>
          <w:bCs/>
          <w:kern w:val="0"/>
          <w:sz w:val="27"/>
          <w:szCs w:val="27"/>
          <w14:ligatures w14:val="none"/>
        </w:rPr>
      </w:pPr>
      <w:r w:rsidRPr="00AE6EFF">
        <w:rPr>
          <w:rFonts w:ascii="Times New Roman" w:eastAsia="Times New Roman" w:hAnsi="Times New Roman" w:cs="Times New Roman"/>
          <w:b/>
          <w:bCs/>
          <w:kern w:val="0"/>
          <w:sz w:val="27"/>
          <w:szCs w:val="27"/>
          <w14:ligatures w14:val="none"/>
        </w:rPr>
        <w:t>Trigger: If MEF Confirmation Not Finalized by August 15</w:t>
      </w:r>
    </w:p>
    <w:p w14:paraId="20B66C00"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1159EF1B"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White House Engagement:</w:t>
      </w:r>
    </w:p>
    <w:p w14:paraId="42368DA4" w14:textId="77777777" w:rsidR="00AE6EFF" w:rsidRPr="00AE6EFF" w:rsidRDefault="00AE6EFF" w:rsidP="00AE6EFF">
      <w:pPr>
        <w:numPr>
          <w:ilvl w:val="0"/>
          <w:numId w:val="14"/>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Texas Governor can introduce path to Peruvian President</w:t>
      </w:r>
    </w:p>
    <w:p w14:paraId="41E49436" w14:textId="77777777" w:rsidR="00AE6EFF" w:rsidRPr="00AE6EFF" w:rsidRDefault="00AE6EFF" w:rsidP="00AE6EFF">
      <w:pPr>
        <w:numPr>
          <w:ilvl w:val="0"/>
          <w:numId w:val="14"/>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Framed as a trade/economic facilitation issue — not a redemption matter</w:t>
      </w:r>
    </w:p>
    <w:p w14:paraId="7916A7F7" w14:textId="77777777" w:rsidR="00AE6EFF" w:rsidRPr="00AE6EFF" w:rsidRDefault="00AE6EFF" w:rsidP="00AE6EFF">
      <w:pPr>
        <w:numPr>
          <w:ilvl w:val="0"/>
          <w:numId w:val="14"/>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Coordinated via NSC or Latin America economic staff</w:t>
      </w:r>
    </w:p>
    <w:p w14:paraId="7536B274"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4E68F26B"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Risks &amp; Mitigations:</w:t>
      </w:r>
    </w:p>
    <w:p w14:paraId="2B28CA77" w14:textId="77777777" w:rsidR="00AE6EFF" w:rsidRPr="00AE6EFF" w:rsidRDefault="00AE6EFF" w:rsidP="00AE6EFF">
      <w:pPr>
        <w:numPr>
          <w:ilvl w:val="0"/>
          <w:numId w:val="15"/>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Risk: White House unpredictability</w:t>
      </w:r>
    </w:p>
    <w:p w14:paraId="56EBF7AB" w14:textId="77777777" w:rsidR="00AE6EFF" w:rsidRPr="00AE6EFF" w:rsidRDefault="00AE6EFF" w:rsidP="00AE6EFF">
      <w:pPr>
        <w:numPr>
          <w:ilvl w:val="0"/>
          <w:numId w:val="15"/>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Mitigation: Scripted, single-focus brief; bipartisan Senator support signals legitimacy</w:t>
      </w:r>
    </w:p>
    <w:p w14:paraId="35893D0E" w14:textId="77777777" w:rsidR="00AE6EFF" w:rsidRPr="00AE6EFF" w:rsidRDefault="00060690" w:rsidP="00AE6EFF">
      <w:pPr>
        <w:spacing w:after="0" w:line="240" w:lineRule="auto"/>
        <w:rPr>
          <w:rFonts w:ascii="Times New Roman" w:eastAsia="Times New Roman" w:hAnsi="Times New Roman" w:cs="Times New Roman"/>
          <w:kern w:val="0"/>
          <w14:ligatures w14:val="none"/>
        </w:rPr>
      </w:pPr>
      <w:r w:rsidRPr="00060690">
        <w:rPr>
          <w:rFonts w:ascii="Times New Roman" w:eastAsia="Times New Roman" w:hAnsi="Times New Roman" w:cs="Times New Roman"/>
          <w:noProof/>
          <w:kern w:val="0"/>
        </w:rPr>
        <w:pict w14:anchorId="20ADEA0F">
          <v:rect id="_x0000_i1030" alt="" style="width:468pt;height:.05pt;mso-width-percent:0;mso-height-percent:0;mso-width-percent:0;mso-height-percent:0" o:hralign="center" o:hrstd="t" o:hr="t" fillcolor="#a0a0a0" stroked="f"/>
        </w:pict>
      </w:r>
    </w:p>
    <w:p w14:paraId="6CF80512" w14:textId="77777777" w:rsidR="00AE6EFF" w:rsidRPr="00AE6EFF" w:rsidRDefault="00AE6EFF" w:rsidP="00AE6EFF">
      <w:pPr>
        <w:spacing w:after="0" w:line="240" w:lineRule="auto"/>
        <w:outlineLvl w:val="1"/>
        <w:rPr>
          <w:rFonts w:ascii="Times New Roman" w:eastAsia="Times New Roman" w:hAnsi="Times New Roman" w:cs="Times New Roman"/>
          <w:b/>
          <w:bCs/>
          <w:kern w:val="0"/>
          <w:sz w:val="36"/>
          <w:szCs w:val="36"/>
          <w14:ligatures w14:val="none"/>
        </w:rPr>
      </w:pPr>
      <w:r w:rsidRPr="00AE6EFF">
        <w:rPr>
          <w:rFonts w:ascii="Times New Roman" w:eastAsia="Times New Roman" w:hAnsi="Times New Roman" w:cs="Times New Roman"/>
          <w:b/>
          <w:bCs/>
          <w:kern w:val="0"/>
          <w:sz w:val="36"/>
          <w:szCs w:val="36"/>
          <w14:ligatures w14:val="none"/>
        </w:rPr>
        <w:t>APPENDICES</w:t>
      </w:r>
    </w:p>
    <w:p w14:paraId="01E76C38" w14:textId="77777777" w:rsidR="00AE6EFF" w:rsidRPr="00AE6EFF" w:rsidRDefault="00060690" w:rsidP="00AE6EFF">
      <w:pPr>
        <w:spacing w:after="0" w:line="240" w:lineRule="auto"/>
        <w:rPr>
          <w:rFonts w:ascii="Times New Roman" w:eastAsia="Times New Roman" w:hAnsi="Times New Roman" w:cs="Times New Roman"/>
          <w:kern w:val="0"/>
          <w14:ligatures w14:val="none"/>
        </w:rPr>
      </w:pPr>
      <w:r w:rsidRPr="00060690">
        <w:rPr>
          <w:rFonts w:ascii="Times New Roman" w:eastAsia="Times New Roman" w:hAnsi="Times New Roman" w:cs="Times New Roman"/>
          <w:noProof/>
          <w:kern w:val="0"/>
        </w:rPr>
        <w:pict w14:anchorId="4AF8F766">
          <v:rect id="_x0000_i1029" alt="" style="width:468pt;height:.05pt;mso-width-percent:0;mso-height-percent:0;mso-width-percent:0;mso-height-percent:0" o:hralign="center" o:hrstd="t" o:hr="t" fillcolor="#a0a0a0" stroked="f"/>
        </w:pict>
      </w:r>
    </w:p>
    <w:p w14:paraId="262F4A61" w14:textId="77777777" w:rsidR="00AE6EFF" w:rsidRPr="00AE6EFF" w:rsidRDefault="00AE6EFF" w:rsidP="00AE6EFF">
      <w:pPr>
        <w:spacing w:after="0" w:line="240" w:lineRule="auto"/>
        <w:outlineLvl w:val="2"/>
        <w:rPr>
          <w:rFonts w:ascii="Times New Roman" w:eastAsia="Times New Roman" w:hAnsi="Times New Roman" w:cs="Times New Roman"/>
          <w:b/>
          <w:bCs/>
          <w:kern w:val="0"/>
          <w:sz w:val="27"/>
          <w:szCs w:val="27"/>
          <w14:ligatures w14:val="none"/>
        </w:rPr>
      </w:pPr>
      <w:r w:rsidRPr="00AE6EFF">
        <w:rPr>
          <w:rFonts w:ascii="Times New Roman" w:eastAsia="Times New Roman" w:hAnsi="Times New Roman" w:cs="Times New Roman"/>
          <w:b/>
          <w:bCs/>
          <w:kern w:val="0"/>
          <w:sz w:val="27"/>
          <w:szCs w:val="27"/>
          <w14:ligatures w14:val="none"/>
        </w:rPr>
        <w:t>Appendix A – MEF Acknowledgment Message (English/Spanish)</w:t>
      </w:r>
    </w:p>
    <w:p w14:paraId="7F454141"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1EE55F8A"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Received July 30, 2025:</w:t>
      </w:r>
    </w:p>
    <w:p w14:paraId="608EED73"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66383715" w14:textId="77777777" w:rsidR="00AE6EFF" w:rsidRPr="00AE6EFF" w:rsidRDefault="00AE6EFF" w:rsidP="00AE6EFF">
      <w:pPr>
        <w:spacing w:after="0" w:line="240" w:lineRule="auto"/>
        <w:rPr>
          <w:rFonts w:ascii=".AppleSystemUIFont" w:eastAsia="Times New Roman" w:hAnsi=".AppleSystemUIFont" w:cs="Times New Roman"/>
          <w:color w:val="0E0E0E"/>
          <w:kern w:val="0"/>
          <w:sz w:val="21"/>
          <w:szCs w:val="21"/>
          <w14:ligatures w14:val="none"/>
        </w:rPr>
      </w:pPr>
      <w:r w:rsidRPr="00AE6EFF">
        <w:rPr>
          <w:rFonts w:ascii=".AppleSystemUIFont" w:eastAsia="Times New Roman" w:hAnsi=".AppleSystemUIFont" w:cs="Times New Roman"/>
          <w:color w:val="0E0E0E"/>
          <w:kern w:val="0"/>
          <w:sz w:val="21"/>
          <w:szCs w:val="21"/>
          <w14:ligatures w14:val="none"/>
        </w:rPr>
        <w:t xml:space="preserve">“Mediante </w:t>
      </w:r>
      <w:proofErr w:type="spellStart"/>
      <w:r w:rsidRPr="00AE6EFF">
        <w:rPr>
          <w:rFonts w:ascii=".AppleSystemUIFont" w:eastAsia="Times New Roman" w:hAnsi=".AppleSystemUIFont" w:cs="Times New Roman"/>
          <w:color w:val="0E0E0E"/>
          <w:kern w:val="0"/>
          <w:sz w:val="21"/>
          <w:szCs w:val="21"/>
          <w14:ligatures w14:val="none"/>
        </w:rPr>
        <w:t>el</w:t>
      </w:r>
      <w:proofErr w:type="spellEnd"/>
      <w:r w:rsidRPr="00AE6EFF">
        <w:rPr>
          <w:rFonts w:ascii=".AppleSystemUIFont" w:eastAsia="Times New Roman" w:hAnsi=".AppleSystemUIFont" w:cs="Times New Roman"/>
          <w:color w:val="0E0E0E"/>
          <w:kern w:val="0"/>
          <w:sz w:val="21"/>
          <w:szCs w:val="21"/>
          <w14:ligatures w14:val="none"/>
        </w:rPr>
        <w:t xml:space="preserve"> </w:t>
      </w:r>
      <w:proofErr w:type="spellStart"/>
      <w:r w:rsidRPr="00AE6EFF">
        <w:rPr>
          <w:rFonts w:ascii=".AppleSystemUIFont" w:eastAsia="Times New Roman" w:hAnsi=".AppleSystemUIFont" w:cs="Times New Roman"/>
          <w:color w:val="0E0E0E"/>
          <w:kern w:val="0"/>
          <w:sz w:val="21"/>
          <w:szCs w:val="21"/>
          <w14:ligatures w14:val="none"/>
        </w:rPr>
        <w:t>presente</w:t>
      </w:r>
      <w:proofErr w:type="spellEnd"/>
      <w:r w:rsidRPr="00AE6EFF">
        <w:rPr>
          <w:rFonts w:ascii=".AppleSystemUIFont" w:eastAsia="Times New Roman" w:hAnsi=".AppleSystemUIFont" w:cs="Times New Roman"/>
          <w:color w:val="0E0E0E"/>
          <w:kern w:val="0"/>
          <w:sz w:val="21"/>
          <w:szCs w:val="21"/>
          <w14:ligatures w14:val="none"/>
        </w:rPr>
        <w:t xml:space="preserve">, se </w:t>
      </w:r>
      <w:proofErr w:type="spellStart"/>
      <w:r w:rsidRPr="00AE6EFF">
        <w:rPr>
          <w:rFonts w:ascii=".AppleSystemUIFont" w:eastAsia="Times New Roman" w:hAnsi=".AppleSystemUIFont" w:cs="Times New Roman"/>
          <w:color w:val="0E0E0E"/>
          <w:kern w:val="0"/>
          <w:sz w:val="21"/>
          <w:szCs w:val="21"/>
          <w14:ligatures w14:val="none"/>
        </w:rPr>
        <w:t>solicita</w:t>
      </w:r>
      <w:proofErr w:type="spellEnd"/>
      <w:r w:rsidRPr="00AE6EFF">
        <w:rPr>
          <w:rFonts w:ascii=".AppleSystemUIFont" w:eastAsia="Times New Roman" w:hAnsi=".AppleSystemUIFont" w:cs="Times New Roman"/>
          <w:color w:val="0E0E0E"/>
          <w:kern w:val="0"/>
          <w:sz w:val="21"/>
          <w:szCs w:val="21"/>
          <w14:ligatures w14:val="none"/>
        </w:rPr>
        <w:t xml:space="preserve"> </w:t>
      </w:r>
      <w:proofErr w:type="spellStart"/>
      <w:r w:rsidRPr="00AE6EFF">
        <w:rPr>
          <w:rFonts w:ascii=".AppleSystemUIFont" w:eastAsia="Times New Roman" w:hAnsi=".AppleSystemUIFont" w:cs="Times New Roman"/>
          <w:color w:val="0E0E0E"/>
          <w:kern w:val="0"/>
          <w:sz w:val="21"/>
          <w:szCs w:val="21"/>
          <w14:ligatures w14:val="none"/>
        </w:rPr>
        <w:t>por</w:t>
      </w:r>
      <w:proofErr w:type="spellEnd"/>
      <w:r w:rsidRPr="00AE6EFF">
        <w:rPr>
          <w:rFonts w:ascii=".AppleSystemUIFont" w:eastAsia="Times New Roman" w:hAnsi=".AppleSystemUIFont" w:cs="Times New Roman"/>
          <w:color w:val="0E0E0E"/>
          <w:kern w:val="0"/>
          <w:sz w:val="21"/>
          <w:szCs w:val="21"/>
          <w14:ligatures w14:val="none"/>
        </w:rPr>
        <w:t xml:space="preserve"> favor </w:t>
      </w:r>
      <w:proofErr w:type="spellStart"/>
      <w:r w:rsidRPr="00AE6EFF">
        <w:rPr>
          <w:rFonts w:ascii=".AppleSystemUIFont" w:eastAsia="Times New Roman" w:hAnsi=".AppleSystemUIFont" w:cs="Times New Roman"/>
          <w:color w:val="0E0E0E"/>
          <w:kern w:val="0"/>
          <w:sz w:val="21"/>
          <w:szCs w:val="21"/>
          <w14:ligatures w14:val="none"/>
        </w:rPr>
        <w:t>confirmar</w:t>
      </w:r>
      <w:proofErr w:type="spellEnd"/>
      <w:r w:rsidRPr="00AE6EFF">
        <w:rPr>
          <w:rFonts w:ascii=".AppleSystemUIFont" w:eastAsia="Times New Roman" w:hAnsi=".AppleSystemUIFont" w:cs="Times New Roman"/>
          <w:color w:val="0E0E0E"/>
          <w:kern w:val="0"/>
          <w:sz w:val="21"/>
          <w:szCs w:val="21"/>
          <w14:ligatures w14:val="none"/>
        </w:rPr>
        <w:t xml:space="preserve"> </w:t>
      </w:r>
      <w:proofErr w:type="spellStart"/>
      <w:r w:rsidRPr="00AE6EFF">
        <w:rPr>
          <w:rFonts w:ascii=".AppleSystemUIFont" w:eastAsia="Times New Roman" w:hAnsi=".AppleSystemUIFont" w:cs="Times New Roman"/>
          <w:color w:val="0E0E0E"/>
          <w:kern w:val="0"/>
          <w:sz w:val="21"/>
          <w:szCs w:val="21"/>
          <w14:ligatures w14:val="none"/>
        </w:rPr>
        <w:t>por</w:t>
      </w:r>
      <w:proofErr w:type="spellEnd"/>
      <w:r w:rsidRPr="00AE6EFF">
        <w:rPr>
          <w:rFonts w:ascii=".AppleSystemUIFont" w:eastAsia="Times New Roman" w:hAnsi=".AppleSystemUIFont" w:cs="Times New Roman"/>
          <w:color w:val="0E0E0E"/>
          <w:kern w:val="0"/>
          <w:sz w:val="21"/>
          <w:szCs w:val="21"/>
          <w14:ligatures w14:val="none"/>
        </w:rPr>
        <w:t xml:space="preserve"> </w:t>
      </w:r>
      <w:proofErr w:type="spellStart"/>
      <w:r w:rsidRPr="00AE6EFF">
        <w:rPr>
          <w:rFonts w:ascii=".AppleSystemUIFont" w:eastAsia="Times New Roman" w:hAnsi=".AppleSystemUIFont" w:cs="Times New Roman"/>
          <w:color w:val="0E0E0E"/>
          <w:kern w:val="0"/>
          <w:sz w:val="21"/>
          <w:szCs w:val="21"/>
          <w14:ligatures w14:val="none"/>
        </w:rPr>
        <w:t>este</w:t>
      </w:r>
      <w:proofErr w:type="spellEnd"/>
      <w:r w:rsidRPr="00AE6EFF">
        <w:rPr>
          <w:rFonts w:ascii=".AppleSystemUIFont" w:eastAsia="Times New Roman" w:hAnsi=".AppleSystemUIFont" w:cs="Times New Roman"/>
          <w:color w:val="0E0E0E"/>
          <w:kern w:val="0"/>
          <w:sz w:val="21"/>
          <w:szCs w:val="21"/>
          <w14:ligatures w14:val="none"/>
        </w:rPr>
        <w:t xml:space="preserve"> </w:t>
      </w:r>
      <w:proofErr w:type="spellStart"/>
      <w:r w:rsidRPr="00AE6EFF">
        <w:rPr>
          <w:rFonts w:ascii=".AppleSystemUIFont" w:eastAsia="Times New Roman" w:hAnsi=".AppleSystemUIFont" w:cs="Times New Roman"/>
          <w:color w:val="0E0E0E"/>
          <w:kern w:val="0"/>
          <w:sz w:val="21"/>
          <w:szCs w:val="21"/>
          <w14:ligatures w14:val="none"/>
        </w:rPr>
        <w:t>mismo</w:t>
      </w:r>
      <w:proofErr w:type="spellEnd"/>
      <w:r w:rsidRPr="00AE6EFF">
        <w:rPr>
          <w:rFonts w:ascii=".AppleSystemUIFont" w:eastAsia="Times New Roman" w:hAnsi=".AppleSystemUIFont" w:cs="Times New Roman"/>
          <w:color w:val="0E0E0E"/>
          <w:kern w:val="0"/>
          <w:sz w:val="21"/>
          <w:szCs w:val="21"/>
          <w14:ligatures w14:val="none"/>
        </w:rPr>
        <w:t xml:space="preserve"> medio la </w:t>
      </w:r>
      <w:proofErr w:type="spellStart"/>
      <w:r w:rsidRPr="00AE6EFF">
        <w:rPr>
          <w:rFonts w:ascii=".AppleSystemUIFont" w:eastAsia="Times New Roman" w:hAnsi=".AppleSystemUIFont" w:cs="Times New Roman"/>
          <w:color w:val="0E0E0E"/>
          <w:kern w:val="0"/>
          <w:sz w:val="21"/>
          <w:szCs w:val="21"/>
          <w14:ligatures w14:val="none"/>
        </w:rPr>
        <w:t>recepción</w:t>
      </w:r>
      <w:proofErr w:type="spellEnd"/>
      <w:r w:rsidRPr="00AE6EFF">
        <w:rPr>
          <w:rFonts w:ascii=".AppleSystemUIFont" w:eastAsia="Times New Roman" w:hAnsi=".AppleSystemUIFont" w:cs="Times New Roman"/>
          <w:color w:val="0E0E0E"/>
          <w:kern w:val="0"/>
          <w:sz w:val="21"/>
          <w:szCs w:val="21"/>
          <w14:ligatures w14:val="none"/>
        </w:rPr>
        <w:t xml:space="preserve"> del </w:t>
      </w:r>
      <w:proofErr w:type="spellStart"/>
      <w:r w:rsidRPr="00AE6EFF">
        <w:rPr>
          <w:rFonts w:ascii=".AppleSystemUIFont" w:eastAsia="Times New Roman" w:hAnsi=".AppleSystemUIFont" w:cs="Times New Roman"/>
          <w:color w:val="0E0E0E"/>
          <w:kern w:val="0"/>
          <w:sz w:val="21"/>
          <w:szCs w:val="21"/>
          <w14:ligatures w14:val="none"/>
        </w:rPr>
        <w:t>Oficio</w:t>
      </w:r>
      <w:proofErr w:type="spellEnd"/>
      <w:r w:rsidRPr="00AE6EFF">
        <w:rPr>
          <w:rFonts w:ascii=".AppleSystemUIFont" w:eastAsia="Times New Roman" w:hAnsi=".AppleSystemUIFont" w:cs="Times New Roman"/>
          <w:color w:val="0E0E0E"/>
          <w:kern w:val="0"/>
          <w:sz w:val="21"/>
          <w:szCs w:val="21"/>
          <w14:ligatures w14:val="none"/>
        </w:rPr>
        <w:t xml:space="preserve"> N° 0035-2025-EF/52.03, </w:t>
      </w:r>
      <w:proofErr w:type="spellStart"/>
      <w:r w:rsidRPr="00AE6EFF">
        <w:rPr>
          <w:rFonts w:ascii=".AppleSystemUIFont" w:eastAsia="Times New Roman" w:hAnsi=".AppleSystemUIFont" w:cs="Times New Roman"/>
          <w:color w:val="0E0E0E"/>
          <w:kern w:val="0"/>
          <w:sz w:val="21"/>
          <w:szCs w:val="21"/>
          <w14:ligatures w14:val="none"/>
        </w:rPr>
        <w:t>enviado</w:t>
      </w:r>
      <w:proofErr w:type="spellEnd"/>
      <w:r w:rsidRPr="00AE6EFF">
        <w:rPr>
          <w:rFonts w:ascii=".AppleSystemUIFont" w:eastAsia="Times New Roman" w:hAnsi=".AppleSystemUIFont" w:cs="Times New Roman"/>
          <w:color w:val="0E0E0E"/>
          <w:kern w:val="0"/>
          <w:sz w:val="21"/>
          <w:szCs w:val="21"/>
          <w14:ligatures w14:val="none"/>
        </w:rPr>
        <w:t xml:space="preserve"> </w:t>
      </w:r>
      <w:proofErr w:type="spellStart"/>
      <w:r w:rsidRPr="00AE6EFF">
        <w:rPr>
          <w:rFonts w:ascii=".AppleSystemUIFont" w:eastAsia="Times New Roman" w:hAnsi=".AppleSystemUIFont" w:cs="Times New Roman"/>
          <w:color w:val="0E0E0E"/>
          <w:kern w:val="0"/>
          <w:sz w:val="21"/>
          <w:szCs w:val="21"/>
          <w14:ligatures w14:val="none"/>
        </w:rPr>
        <w:t>el</w:t>
      </w:r>
      <w:proofErr w:type="spellEnd"/>
      <w:r w:rsidRPr="00AE6EFF">
        <w:rPr>
          <w:rFonts w:ascii=".AppleSystemUIFont" w:eastAsia="Times New Roman" w:hAnsi=".AppleSystemUIFont" w:cs="Times New Roman"/>
          <w:color w:val="0E0E0E"/>
          <w:kern w:val="0"/>
          <w:sz w:val="21"/>
          <w:szCs w:val="21"/>
          <w14:ligatures w14:val="none"/>
        </w:rPr>
        <w:t xml:space="preserve"> día lunes, 26 de mayo de 2025.”</w:t>
      </w:r>
    </w:p>
    <w:p w14:paraId="15A60676"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1D528A93" w14:textId="77777777" w:rsidR="00AE6EFF" w:rsidRPr="00AE6EFF" w:rsidRDefault="00AE6EFF" w:rsidP="00AE6EFF">
      <w:pPr>
        <w:spacing w:after="0" w:line="240" w:lineRule="auto"/>
        <w:rPr>
          <w:rFonts w:ascii="Helvetica Neue" w:eastAsia="Times New Roman" w:hAnsi="Helvetica Neue" w:cs="Times New Roman"/>
          <w:color w:val="0E0E0E"/>
          <w:kern w:val="0"/>
          <w:sz w:val="21"/>
          <w:szCs w:val="21"/>
          <w14:ligatures w14:val="none"/>
        </w:rPr>
      </w:pPr>
      <w:r w:rsidRPr="00AE6EFF">
        <w:rPr>
          <w:rFonts w:ascii="Helvetica Neue" w:eastAsia="Times New Roman" w:hAnsi="Helvetica Neue" w:cs="Times New Roman"/>
          <w:b/>
          <w:bCs/>
          <w:color w:val="0E0E0E"/>
          <w:kern w:val="0"/>
          <w:sz w:val="21"/>
          <w:szCs w:val="21"/>
          <w14:ligatures w14:val="none"/>
        </w:rPr>
        <w:t>Translation:</w:t>
      </w:r>
    </w:p>
    <w:p w14:paraId="029AFB9A" w14:textId="77777777" w:rsidR="00AE6EFF" w:rsidRPr="00AE6EFF" w:rsidRDefault="00AE6EFF" w:rsidP="00AE6EFF">
      <w:pPr>
        <w:spacing w:after="0" w:line="240" w:lineRule="auto"/>
        <w:rPr>
          <w:rFonts w:ascii=".AppleSystemUIFont" w:eastAsia="Times New Roman" w:hAnsi=".AppleSystemUIFont" w:cs="Times New Roman"/>
          <w:color w:val="0E0E0E"/>
          <w:kern w:val="0"/>
          <w:sz w:val="21"/>
          <w:szCs w:val="21"/>
          <w14:ligatures w14:val="none"/>
        </w:rPr>
      </w:pPr>
      <w:r w:rsidRPr="00AE6EFF">
        <w:rPr>
          <w:rFonts w:ascii=".AppleSystemUIFont" w:eastAsia="Times New Roman" w:hAnsi=".AppleSystemUIFont" w:cs="Times New Roman"/>
          <w:color w:val="0E0E0E"/>
          <w:kern w:val="0"/>
          <w:sz w:val="21"/>
          <w:szCs w:val="21"/>
          <w14:ligatures w14:val="none"/>
        </w:rPr>
        <w:lastRenderedPageBreak/>
        <w:t>“We kindly ask that you confirm via this same channel the receipt of Official Letter No. 0035-2025-EF/52.03, sent on Monday, May 26, 2025.”</w:t>
      </w:r>
    </w:p>
    <w:p w14:paraId="0EB30064" w14:textId="77777777" w:rsidR="00AE6EFF" w:rsidRPr="00AE6EFF" w:rsidRDefault="00060690" w:rsidP="00AE6EFF">
      <w:pPr>
        <w:spacing w:after="0" w:line="240" w:lineRule="auto"/>
        <w:rPr>
          <w:rFonts w:ascii="Times New Roman" w:eastAsia="Times New Roman" w:hAnsi="Times New Roman" w:cs="Times New Roman"/>
          <w:kern w:val="0"/>
          <w14:ligatures w14:val="none"/>
        </w:rPr>
      </w:pPr>
      <w:r w:rsidRPr="00060690">
        <w:rPr>
          <w:rFonts w:ascii="Times New Roman" w:eastAsia="Times New Roman" w:hAnsi="Times New Roman" w:cs="Times New Roman"/>
          <w:noProof/>
          <w:kern w:val="0"/>
        </w:rPr>
        <w:pict w14:anchorId="4C37D580">
          <v:rect id="_x0000_i1028" alt="" style="width:468pt;height:.05pt;mso-width-percent:0;mso-height-percent:0;mso-width-percent:0;mso-height-percent:0" o:hralign="center" o:hrstd="t" o:hr="t" fillcolor="#a0a0a0" stroked="f"/>
        </w:pict>
      </w:r>
    </w:p>
    <w:p w14:paraId="0422ADB6" w14:textId="77777777" w:rsidR="00AE6EFF" w:rsidRPr="00AE6EFF" w:rsidRDefault="00AE6EFF" w:rsidP="00AE6EFF">
      <w:pPr>
        <w:spacing w:after="0" w:line="240" w:lineRule="auto"/>
        <w:outlineLvl w:val="2"/>
        <w:rPr>
          <w:rFonts w:ascii="Times New Roman" w:eastAsia="Times New Roman" w:hAnsi="Times New Roman" w:cs="Times New Roman"/>
          <w:b/>
          <w:bCs/>
          <w:kern w:val="0"/>
          <w:sz w:val="27"/>
          <w:szCs w:val="27"/>
          <w14:ligatures w14:val="none"/>
        </w:rPr>
      </w:pPr>
      <w:r w:rsidRPr="00AE6EFF">
        <w:rPr>
          <w:rFonts w:ascii="Times New Roman" w:eastAsia="Times New Roman" w:hAnsi="Times New Roman" w:cs="Times New Roman"/>
          <w:b/>
          <w:bCs/>
          <w:kern w:val="0"/>
          <w:sz w:val="27"/>
          <w:szCs w:val="27"/>
          <w14:ligatures w14:val="none"/>
        </w:rPr>
        <w:t>Appendix B – White House Brief Summary</w:t>
      </w:r>
    </w:p>
    <w:p w14:paraId="416EDE22"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554C8EF9"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Title:</w:t>
      </w:r>
      <w:r w:rsidRPr="00AE6EFF">
        <w:rPr>
          <w:rFonts w:ascii="Times New Roman" w:eastAsia="Times New Roman" w:hAnsi="Times New Roman" w:cs="Times New Roman"/>
          <w:kern w:val="0"/>
          <w14:ligatures w14:val="none"/>
        </w:rPr>
        <w:t xml:space="preserve"> Strategic Framework for U.S. Economic and Technological Leadership</w:t>
      </w:r>
    </w:p>
    <w:p w14:paraId="7515D160"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Prepared for:</w:t>
      </w:r>
      <w:r w:rsidRPr="00AE6EFF">
        <w:rPr>
          <w:rFonts w:ascii="Times New Roman" w:eastAsia="Times New Roman" w:hAnsi="Times New Roman" w:cs="Times New Roman"/>
          <w:kern w:val="0"/>
          <w14:ligatures w14:val="none"/>
        </w:rPr>
        <w:t xml:space="preserve"> Senatorial &amp; Executive Review</w:t>
      </w:r>
    </w:p>
    <w:p w14:paraId="610E57CB"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Overview:</w:t>
      </w:r>
    </w:p>
    <w:p w14:paraId="7E4AF39D" w14:textId="77777777" w:rsidR="00AE6EFF" w:rsidRPr="00AE6EFF" w:rsidRDefault="00AE6EFF" w:rsidP="00AE6EFF">
      <w:pPr>
        <w:numPr>
          <w:ilvl w:val="0"/>
          <w:numId w:val="16"/>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4 major initiatives</w:t>
      </w:r>
    </w:p>
    <w:p w14:paraId="1C70CB51" w14:textId="77777777" w:rsidR="00AE6EFF" w:rsidRPr="00AE6EFF" w:rsidRDefault="00AE6EFF" w:rsidP="00AE6EFF">
      <w:pPr>
        <w:numPr>
          <w:ilvl w:val="0"/>
          <w:numId w:val="16"/>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$6B gold-backed trigger</w:t>
      </w:r>
    </w:p>
    <w:p w14:paraId="2E34B0E1" w14:textId="77777777" w:rsidR="00AE6EFF" w:rsidRPr="00AE6EFF" w:rsidRDefault="00AE6EFF" w:rsidP="00AE6EFF">
      <w:pPr>
        <w:numPr>
          <w:ilvl w:val="0"/>
          <w:numId w:val="16"/>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Unlocks trillion-dollar pathways across energy, housing, minerals, and AI</w:t>
      </w:r>
    </w:p>
    <w:p w14:paraId="36726209" w14:textId="77777777" w:rsidR="00AE6EFF" w:rsidRPr="00AE6EFF" w:rsidRDefault="00060690" w:rsidP="00AE6EFF">
      <w:pPr>
        <w:spacing w:after="0" w:line="240" w:lineRule="auto"/>
        <w:rPr>
          <w:rFonts w:ascii="Times New Roman" w:eastAsia="Times New Roman" w:hAnsi="Times New Roman" w:cs="Times New Roman"/>
          <w:kern w:val="0"/>
          <w14:ligatures w14:val="none"/>
        </w:rPr>
      </w:pPr>
      <w:r w:rsidRPr="00060690">
        <w:rPr>
          <w:rFonts w:ascii="Times New Roman" w:eastAsia="Times New Roman" w:hAnsi="Times New Roman" w:cs="Times New Roman"/>
          <w:noProof/>
          <w:kern w:val="0"/>
        </w:rPr>
        <w:pict w14:anchorId="15067A5A">
          <v:rect id="_x0000_i1027" alt="" style="width:468pt;height:.05pt;mso-width-percent:0;mso-height-percent:0;mso-width-percent:0;mso-height-percent:0" o:hralign="center" o:hrstd="t" o:hr="t" fillcolor="#a0a0a0" stroked="f"/>
        </w:pict>
      </w:r>
    </w:p>
    <w:p w14:paraId="5D27B2E2" w14:textId="77777777" w:rsidR="00AE6EFF" w:rsidRPr="00AE6EFF" w:rsidRDefault="00AE6EFF" w:rsidP="00AE6EFF">
      <w:pPr>
        <w:spacing w:after="0" w:line="240" w:lineRule="auto"/>
        <w:outlineLvl w:val="2"/>
        <w:rPr>
          <w:rFonts w:ascii="Times New Roman" w:eastAsia="Times New Roman" w:hAnsi="Times New Roman" w:cs="Times New Roman"/>
          <w:b/>
          <w:bCs/>
          <w:kern w:val="0"/>
          <w:sz w:val="27"/>
          <w:szCs w:val="27"/>
          <w14:ligatures w14:val="none"/>
        </w:rPr>
      </w:pPr>
      <w:r w:rsidRPr="00AE6EFF">
        <w:rPr>
          <w:rFonts w:ascii="Times New Roman" w:eastAsia="Times New Roman" w:hAnsi="Times New Roman" w:cs="Times New Roman"/>
          <w:b/>
          <w:bCs/>
          <w:kern w:val="0"/>
          <w:sz w:val="27"/>
          <w:szCs w:val="27"/>
          <w14:ligatures w14:val="none"/>
        </w:rPr>
        <w:t>Appendix C – Senatorial Letters</w:t>
      </w:r>
    </w:p>
    <w:p w14:paraId="57066A1B"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2C217E21"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Hawley Office Letter (Complete)</w:t>
      </w:r>
    </w:p>
    <w:p w14:paraId="1BF0762E" w14:textId="77777777" w:rsidR="00AE6EFF" w:rsidRPr="00AE6EFF" w:rsidRDefault="00AE6EFF" w:rsidP="00AE6EFF">
      <w:pPr>
        <w:numPr>
          <w:ilvl w:val="0"/>
          <w:numId w:val="17"/>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Confirms historical legitimacy of Bond No. 156</w:t>
      </w:r>
    </w:p>
    <w:p w14:paraId="72F29368" w14:textId="77777777" w:rsidR="00AE6EFF" w:rsidRPr="00AE6EFF" w:rsidRDefault="00AE6EFF" w:rsidP="00AE6EFF">
      <w:pPr>
        <w:numPr>
          <w:ilvl w:val="0"/>
          <w:numId w:val="17"/>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Used in underwriting due diligence by lending institutions</w:t>
      </w:r>
    </w:p>
    <w:p w14:paraId="5F0DEEAC"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p>
    <w:p w14:paraId="348A19EC"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Scott/Graham Joint Letter (Pending Completion Date)</w:t>
      </w:r>
    </w:p>
    <w:p w14:paraId="3111399E" w14:textId="77777777" w:rsidR="00AE6EFF" w:rsidRPr="00AE6EFF" w:rsidRDefault="00AE6EFF" w:rsidP="00AE6EFF">
      <w:pPr>
        <w:numPr>
          <w:ilvl w:val="0"/>
          <w:numId w:val="18"/>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To state that Peru’s MEF will finalize bond documentation by [insert date]</w:t>
      </w:r>
    </w:p>
    <w:p w14:paraId="7CDC35CA" w14:textId="77777777" w:rsidR="00AE6EFF" w:rsidRPr="00AE6EFF" w:rsidRDefault="00AE6EFF" w:rsidP="00AE6EFF">
      <w:pPr>
        <w:numPr>
          <w:ilvl w:val="0"/>
          <w:numId w:val="18"/>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Will unlock ability to hold bond in custody at qualified financial institution</w:t>
      </w:r>
    </w:p>
    <w:p w14:paraId="27088CF5" w14:textId="77777777" w:rsidR="00AE6EFF" w:rsidRPr="00AE6EFF" w:rsidRDefault="00060690" w:rsidP="00AE6EFF">
      <w:pPr>
        <w:spacing w:after="0" w:line="240" w:lineRule="auto"/>
        <w:rPr>
          <w:rFonts w:ascii="Times New Roman" w:eastAsia="Times New Roman" w:hAnsi="Times New Roman" w:cs="Times New Roman"/>
          <w:kern w:val="0"/>
          <w14:ligatures w14:val="none"/>
        </w:rPr>
      </w:pPr>
      <w:r w:rsidRPr="00060690">
        <w:rPr>
          <w:rFonts w:ascii="Times New Roman" w:eastAsia="Times New Roman" w:hAnsi="Times New Roman" w:cs="Times New Roman"/>
          <w:noProof/>
          <w:kern w:val="0"/>
        </w:rPr>
        <w:pict w14:anchorId="349082EC">
          <v:rect id="_x0000_i1026" alt="" style="width:468pt;height:.05pt;mso-width-percent:0;mso-height-percent:0;mso-width-percent:0;mso-height-percent:0" o:hralign="center" o:hrstd="t" o:hr="t" fillcolor="#a0a0a0" stroked="f"/>
        </w:pict>
      </w:r>
    </w:p>
    <w:p w14:paraId="0E144F2D" w14:textId="77777777" w:rsidR="00AE6EFF" w:rsidRPr="00AE6EFF" w:rsidRDefault="00AE6EFF" w:rsidP="00AE6EFF">
      <w:pPr>
        <w:spacing w:after="0" w:line="240" w:lineRule="auto"/>
        <w:outlineLvl w:val="2"/>
        <w:rPr>
          <w:rFonts w:ascii="Times New Roman" w:eastAsia="Times New Roman" w:hAnsi="Times New Roman" w:cs="Times New Roman"/>
          <w:b/>
          <w:bCs/>
          <w:kern w:val="0"/>
          <w:sz w:val="27"/>
          <w:szCs w:val="27"/>
          <w14:ligatures w14:val="none"/>
        </w:rPr>
      </w:pPr>
      <w:r w:rsidRPr="00AE6EFF">
        <w:rPr>
          <w:rFonts w:ascii="Times New Roman" w:eastAsia="Times New Roman" w:hAnsi="Times New Roman" w:cs="Times New Roman"/>
          <w:b/>
          <w:bCs/>
          <w:kern w:val="0"/>
          <w:sz w:val="27"/>
          <w:szCs w:val="27"/>
          <w14:ligatures w14:val="none"/>
        </w:rPr>
        <w:t>Appendix D – Expert Documentation</w:t>
      </w:r>
    </w:p>
    <w:p w14:paraId="3C2E1F5B" w14:textId="77777777" w:rsidR="00AE6EFF" w:rsidRPr="00AE6EFF" w:rsidRDefault="00AE6EFF" w:rsidP="00AE6EFF">
      <w:pPr>
        <w:numPr>
          <w:ilvl w:val="0"/>
          <w:numId w:val="19"/>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Judicial Valuation Report (March 2025)</w:t>
      </w:r>
    </w:p>
    <w:p w14:paraId="5075ADC4" w14:textId="77777777" w:rsidR="00AE6EFF" w:rsidRPr="00AE6EFF" w:rsidRDefault="00AE6EFF" w:rsidP="00AE6EFF">
      <w:pPr>
        <w:numPr>
          <w:ilvl w:val="0"/>
          <w:numId w:val="19"/>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Certified scan of Bond No. 156</w:t>
      </w:r>
    </w:p>
    <w:p w14:paraId="4D980B86" w14:textId="77777777" w:rsidR="00AE6EFF" w:rsidRPr="00AE6EFF" w:rsidRDefault="00AE6EFF" w:rsidP="00AE6EFF">
      <w:pPr>
        <w:numPr>
          <w:ilvl w:val="0"/>
          <w:numId w:val="19"/>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Historical Dreyfus Contract excerpts (Jan 7, 1871)</w:t>
      </w:r>
    </w:p>
    <w:p w14:paraId="5CFEECEB" w14:textId="77777777" w:rsidR="00AE6EFF" w:rsidRPr="00AE6EFF" w:rsidRDefault="00AE6EFF" w:rsidP="00AE6EFF">
      <w:pPr>
        <w:numPr>
          <w:ilvl w:val="0"/>
          <w:numId w:val="19"/>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Statutory Loan Authorization Records (Peruvian Congress, 1871)</w:t>
      </w:r>
    </w:p>
    <w:p w14:paraId="3AD3DA06" w14:textId="77777777" w:rsidR="00AE6EFF" w:rsidRPr="00AE6EFF" w:rsidRDefault="00AE6EFF" w:rsidP="00AE6EFF">
      <w:pPr>
        <w:numPr>
          <w:ilvl w:val="0"/>
          <w:numId w:val="19"/>
        </w:num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Legal opinion on sovereign nature of Dreyfus-issued instruments</w:t>
      </w:r>
    </w:p>
    <w:p w14:paraId="6C5FEC2C" w14:textId="77777777" w:rsidR="00AE6EFF" w:rsidRPr="00AE6EFF" w:rsidRDefault="00060690" w:rsidP="00AE6EFF">
      <w:pPr>
        <w:spacing w:after="0" w:line="240" w:lineRule="auto"/>
        <w:rPr>
          <w:rFonts w:ascii="Times New Roman" w:eastAsia="Times New Roman" w:hAnsi="Times New Roman" w:cs="Times New Roman"/>
          <w:kern w:val="0"/>
          <w14:ligatures w14:val="none"/>
        </w:rPr>
      </w:pPr>
      <w:r w:rsidRPr="00060690">
        <w:rPr>
          <w:rFonts w:ascii="Times New Roman" w:eastAsia="Times New Roman" w:hAnsi="Times New Roman" w:cs="Times New Roman"/>
          <w:noProof/>
          <w:kern w:val="0"/>
        </w:rPr>
        <w:pict w14:anchorId="26FB625D">
          <v:rect id="_x0000_i1025" alt="" style="width:468pt;height:.05pt;mso-width-percent:0;mso-height-percent:0;mso-width-percent:0;mso-height-percent:0" o:hralign="center" o:hrstd="t" o:hr="t" fillcolor="#a0a0a0" stroked="f"/>
        </w:pict>
      </w:r>
    </w:p>
    <w:p w14:paraId="36F44594"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b/>
          <w:bCs/>
          <w:kern w:val="0"/>
          <w14:ligatures w14:val="none"/>
        </w:rPr>
        <w:t>Prepared by:</w:t>
      </w:r>
    </w:p>
    <w:p w14:paraId="541E0054" w14:textId="1AF494C6"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Bo Vargas</w:t>
      </w:r>
      <w:r>
        <w:rPr>
          <w:rFonts w:ascii="Times New Roman" w:eastAsia="Times New Roman" w:hAnsi="Times New Roman" w:cs="Times New Roman"/>
          <w:kern w:val="0"/>
          <w14:ligatures w14:val="none"/>
        </w:rPr>
        <w:t xml:space="preserve"> and Team</w:t>
      </w:r>
    </w:p>
    <w:p w14:paraId="1DFF6DE2"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Principal, BV Innovation</w:t>
      </w:r>
    </w:p>
    <w:p w14:paraId="6B2748FF" w14:textId="77777777" w:rsidR="00AE6EFF"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bo@bvinnovation.com</w:t>
      </w:r>
    </w:p>
    <w:p w14:paraId="280028A1" w14:textId="2468EF35" w:rsidR="00030382" w:rsidRPr="00AE6EFF" w:rsidRDefault="00AE6EFF" w:rsidP="00AE6EFF">
      <w:pPr>
        <w:spacing w:after="0" w:line="240" w:lineRule="auto"/>
        <w:rPr>
          <w:rFonts w:ascii="Times New Roman" w:eastAsia="Times New Roman" w:hAnsi="Times New Roman" w:cs="Times New Roman"/>
          <w:kern w:val="0"/>
          <w14:ligatures w14:val="none"/>
        </w:rPr>
      </w:pPr>
      <w:r w:rsidRPr="00AE6EFF">
        <w:rPr>
          <w:rFonts w:ascii="Times New Roman" w:eastAsia="Times New Roman" w:hAnsi="Times New Roman" w:cs="Times New Roman"/>
          <w:kern w:val="0"/>
          <w14:ligatures w14:val="none"/>
        </w:rPr>
        <w:t>+1-737-352-2541</w:t>
      </w:r>
    </w:p>
    <w:sectPr w:rsidR="00030382" w:rsidRPr="00AE6E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AB426" w14:textId="77777777" w:rsidR="00060690" w:rsidRDefault="00060690" w:rsidP="00AE6EFF">
      <w:pPr>
        <w:spacing w:after="0" w:line="240" w:lineRule="auto"/>
      </w:pPr>
      <w:r>
        <w:separator/>
      </w:r>
    </w:p>
  </w:endnote>
  <w:endnote w:type="continuationSeparator" w:id="0">
    <w:p w14:paraId="3913BE19" w14:textId="77777777" w:rsidR="00060690" w:rsidRDefault="00060690" w:rsidP="00AE6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ppleSystemUIFon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922CF" w14:textId="77777777" w:rsidR="00060690" w:rsidRDefault="00060690" w:rsidP="00AE6EFF">
      <w:pPr>
        <w:spacing w:after="0" w:line="240" w:lineRule="auto"/>
      </w:pPr>
      <w:r>
        <w:separator/>
      </w:r>
    </w:p>
  </w:footnote>
  <w:footnote w:type="continuationSeparator" w:id="0">
    <w:p w14:paraId="0B9EFF11" w14:textId="77777777" w:rsidR="00060690" w:rsidRDefault="00060690" w:rsidP="00AE6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1A37E" w14:textId="2EE41A7F" w:rsidR="00AE6EFF" w:rsidRPr="00AE6EFF" w:rsidRDefault="00AE6EFF" w:rsidP="00AE6EFF">
    <w:pPr>
      <w:pStyle w:val="Header"/>
      <w:jc w:val="center"/>
      <w:rPr>
        <w:color w:val="FF0000"/>
      </w:rPr>
    </w:pPr>
    <w:r w:rsidRPr="00AE6EFF">
      <w:rPr>
        <w:color w:val="FF0000"/>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275DB"/>
    <w:multiLevelType w:val="multilevel"/>
    <w:tmpl w:val="2426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842BA"/>
    <w:multiLevelType w:val="multilevel"/>
    <w:tmpl w:val="2220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67AFE"/>
    <w:multiLevelType w:val="multilevel"/>
    <w:tmpl w:val="6530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A3996"/>
    <w:multiLevelType w:val="multilevel"/>
    <w:tmpl w:val="EA288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33C8C"/>
    <w:multiLevelType w:val="multilevel"/>
    <w:tmpl w:val="F8FA1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0187C"/>
    <w:multiLevelType w:val="multilevel"/>
    <w:tmpl w:val="E95E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C7297"/>
    <w:multiLevelType w:val="multilevel"/>
    <w:tmpl w:val="C2969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0D118A"/>
    <w:multiLevelType w:val="multilevel"/>
    <w:tmpl w:val="4208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B2C55"/>
    <w:multiLevelType w:val="multilevel"/>
    <w:tmpl w:val="EABE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15B30"/>
    <w:multiLevelType w:val="multilevel"/>
    <w:tmpl w:val="EEE6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1102C"/>
    <w:multiLevelType w:val="multilevel"/>
    <w:tmpl w:val="427A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067F0"/>
    <w:multiLevelType w:val="multilevel"/>
    <w:tmpl w:val="702A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31420"/>
    <w:multiLevelType w:val="multilevel"/>
    <w:tmpl w:val="8D4E4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7515E"/>
    <w:multiLevelType w:val="multilevel"/>
    <w:tmpl w:val="994E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F7CDD"/>
    <w:multiLevelType w:val="multilevel"/>
    <w:tmpl w:val="D58C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41650F"/>
    <w:multiLevelType w:val="multilevel"/>
    <w:tmpl w:val="9284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5510A7"/>
    <w:multiLevelType w:val="multilevel"/>
    <w:tmpl w:val="0146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D67DDB"/>
    <w:multiLevelType w:val="multilevel"/>
    <w:tmpl w:val="2406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574093"/>
    <w:multiLevelType w:val="multilevel"/>
    <w:tmpl w:val="08CA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95016">
    <w:abstractNumId w:val="18"/>
  </w:num>
  <w:num w:numId="2" w16cid:durableId="1826508446">
    <w:abstractNumId w:val="17"/>
  </w:num>
  <w:num w:numId="3" w16cid:durableId="1271623671">
    <w:abstractNumId w:val="13"/>
  </w:num>
  <w:num w:numId="4" w16cid:durableId="1039086106">
    <w:abstractNumId w:val="6"/>
  </w:num>
  <w:num w:numId="5" w16cid:durableId="653222456">
    <w:abstractNumId w:val="5"/>
  </w:num>
  <w:num w:numId="6" w16cid:durableId="133567792">
    <w:abstractNumId w:val="4"/>
  </w:num>
  <w:num w:numId="7" w16cid:durableId="1601715073">
    <w:abstractNumId w:val="2"/>
  </w:num>
  <w:num w:numId="8" w16cid:durableId="308244627">
    <w:abstractNumId w:val="3"/>
  </w:num>
  <w:num w:numId="9" w16cid:durableId="1171334598">
    <w:abstractNumId w:val="11"/>
  </w:num>
  <w:num w:numId="10" w16cid:durableId="1985114192">
    <w:abstractNumId w:val="12"/>
  </w:num>
  <w:num w:numId="11" w16cid:durableId="759331015">
    <w:abstractNumId w:val="0"/>
  </w:num>
  <w:num w:numId="12" w16cid:durableId="1873491300">
    <w:abstractNumId w:val="9"/>
  </w:num>
  <w:num w:numId="13" w16cid:durableId="578057899">
    <w:abstractNumId w:val="15"/>
  </w:num>
  <w:num w:numId="14" w16cid:durableId="869225036">
    <w:abstractNumId w:val="10"/>
  </w:num>
  <w:num w:numId="15" w16cid:durableId="819420542">
    <w:abstractNumId w:val="1"/>
  </w:num>
  <w:num w:numId="16" w16cid:durableId="1510440220">
    <w:abstractNumId w:val="8"/>
  </w:num>
  <w:num w:numId="17" w16cid:durableId="1401321572">
    <w:abstractNumId w:val="14"/>
  </w:num>
  <w:num w:numId="18" w16cid:durableId="177699149">
    <w:abstractNumId w:val="16"/>
  </w:num>
  <w:num w:numId="19" w16cid:durableId="15618627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FF"/>
    <w:rsid w:val="00030382"/>
    <w:rsid w:val="00060690"/>
    <w:rsid w:val="002122F8"/>
    <w:rsid w:val="004268DD"/>
    <w:rsid w:val="00613595"/>
    <w:rsid w:val="007A0319"/>
    <w:rsid w:val="00AE6EFF"/>
    <w:rsid w:val="00C41DFD"/>
    <w:rsid w:val="00DA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CA01"/>
  <w15:chartTrackingRefBased/>
  <w15:docId w15:val="{419497AE-8402-EB4D-886F-E9707AF8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6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6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6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6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EFF"/>
    <w:rPr>
      <w:rFonts w:eastAsiaTheme="majorEastAsia" w:cstheme="majorBidi"/>
      <w:color w:val="272727" w:themeColor="text1" w:themeTint="D8"/>
    </w:rPr>
  </w:style>
  <w:style w:type="paragraph" w:styleId="Title">
    <w:name w:val="Title"/>
    <w:basedOn w:val="Normal"/>
    <w:next w:val="Normal"/>
    <w:link w:val="TitleChar"/>
    <w:uiPriority w:val="10"/>
    <w:qFormat/>
    <w:rsid w:val="00AE6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EFF"/>
    <w:pPr>
      <w:spacing w:before="160"/>
      <w:jc w:val="center"/>
    </w:pPr>
    <w:rPr>
      <w:i/>
      <w:iCs/>
      <w:color w:val="404040" w:themeColor="text1" w:themeTint="BF"/>
    </w:rPr>
  </w:style>
  <w:style w:type="character" w:customStyle="1" w:styleId="QuoteChar">
    <w:name w:val="Quote Char"/>
    <w:basedOn w:val="DefaultParagraphFont"/>
    <w:link w:val="Quote"/>
    <w:uiPriority w:val="29"/>
    <w:rsid w:val="00AE6EFF"/>
    <w:rPr>
      <w:i/>
      <w:iCs/>
      <w:color w:val="404040" w:themeColor="text1" w:themeTint="BF"/>
    </w:rPr>
  </w:style>
  <w:style w:type="paragraph" w:styleId="ListParagraph">
    <w:name w:val="List Paragraph"/>
    <w:basedOn w:val="Normal"/>
    <w:uiPriority w:val="34"/>
    <w:qFormat/>
    <w:rsid w:val="00AE6EFF"/>
    <w:pPr>
      <w:ind w:left="720"/>
      <w:contextualSpacing/>
    </w:pPr>
  </w:style>
  <w:style w:type="character" w:styleId="IntenseEmphasis">
    <w:name w:val="Intense Emphasis"/>
    <w:basedOn w:val="DefaultParagraphFont"/>
    <w:uiPriority w:val="21"/>
    <w:qFormat/>
    <w:rsid w:val="00AE6EFF"/>
    <w:rPr>
      <w:i/>
      <w:iCs/>
      <w:color w:val="0F4761" w:themeColor="accent1" w:themeShade="BF"/>
    </w:rPr>
  </w:style>
  <w:style w:type="paragraph" w:styleId="IntenseQuote">
    <w:name w:val="Intense Quote"/>
    <w:basedOn w:val="Normal"/>
    <w:next w:val="Normal"/>
    <w:link w:val="IntenseQuoteChar"/>
    <w:uiPriority w:val="30"/>
    <w:qFormat/>
    <w:rsid w:val="00AE6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EFF"/>
    <w:rPr>
      <w:i/>
      <w:iCs/>
      <w:color w:val="0F4761" w:themeColor="accent1" w:themeShade="BF"/>
    </w:rPr>
  </w:style>
  <w:style w:type="character" w:styleId="IntenseReference">
    <w:name w:val="Intense Reference"/>
    <w:basedOn w:val="DefaultParagraphFont"/>
    <w:uiPriority w:val="32"/>
    <w:qFormat/>
    <w:rsid w:val="00AE6EFF"/>
    <w:rPr>
      <w:b/>
      <w:bCs/>
      <w:smallCaps/>
      <w:color w:val="0F4761" w:themeColor="accent1" w:themeShade="BF"/>
      <w:spacing w:val="5"/>
    </w:rPr>
  </w:style>
  <w:style w:type="paragraph" w:customStyle="1" w:styleId="p1">
    <w:name w:val="p1"/>
    <w:basedOn w:val="Normal"/>
    <w:rsid w:val="00AE6EF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AE6EFF"/>
  </w:style>
  <w:style w:type="paragraph" w:customStyle="1" w:styleId="p2">
    <w:name w:val="p2"/>
    <w:basedOn w:val="Normal"/>
    <w:rsid w:val="00AE6EF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AE6EF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AE6EFF"/>
  </w:style>
  <w:style w:type="character" w:customStyle="1" w:styleId="apple-converted-space">
    <w:name w:val="apple-converted-space"/>
    <w:basedOn w:val="DefaultParagraphFont"/>
    <w:rsid w:val="00AE6EFF"/>
  </w:style>
  <w:style w:type="paragraph" w:customStyle="1" w:styleId="p4">
    <w:name w:val="p4"/>
    <w:basedOn w:val="Normal"/>
    <w:rsid w:val="00AE6EF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5">
    <w:name w:val="p5"/>
    <w:basedOn w:val="Normal"/>
    <w:rsid w:val="00AE6EF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E6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EFF"/>
  </w:style>
  <w:style w:type="paragraph" w:styleId="Footer">
    <w:name w:val="footer"/>
    <w:basedOn w:val="Normal"/>
    <w:link w:val="FooterChar"/>
    <w:uiPriority w:val="99"/>
    <w:unhideWhenUsed/>
    <w:rsid w:val="00AE6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62322">
      <w:bodyDiv w:val="1"/>
      <w:marLeft w:val="0"/>
      <w:marRight w:val="0"/>
      <w:marTop w:val="0"/>
      <w:marBottom w:val="0"/>
      <w:divBdr>
        <w:top w:val="none" w:sz="0" w:space="0" w:color="auto"/>
        <w:left w:val="none" w:sz="0" w:space="0" w:color="auto"/>
        <w:bottom w:val="none" w:sz="0" w:space="0" w:color="auto"/>
        <w:right w:val="none" w:sz="0" w:space="0" w:color="auto"/>
      </w:divBdr>
      <w:divsChild>
        <w:div w:id="1445147809">
          <w:blockQuote w:val="1"/>
          <w:marLeft w:val="225"/>
          <w:marRight w:val="0"/>
          <w:marTop w:val="0"/>
          <w:marBottom w:val="0"/>
          <w:divBdr>
            <w:top w:val="none" w:sz="0" w:space="0" w:color="auto"/>
            <w:left w:val="none" w:sz="0" w:space="0" w:color="auto"/>
            <w:bottom w:val="none" w:sz="0" w:space="0" w:color="auto"/>
            <w:right w:val="none" w:sz="0" w:space="0" w:color="auto"/>
          </w:divBdr>
        </w:div>
        <w:div w:id="82281609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61010457">
      <w:bodyDiv w:val="1"/>
      <w:marLeft w:val="0"/>
      <w:marRight w:val="0"/>
      <w:marTop w:val="0"/>
      <w:marBottom w:val="0"/>
      <w:divBdr>
        <w:top w:val="none" w:sz="0" w:space="0" w:color="auto"/>
        <w:left w:val="none" w:sz="0" w:space="0" w:color="auto"/>
        <w:bottom w:val="none" w:sz="0" w:space="0" w:color="auto"/>
        <w:right w:val="none" w:sz="0" w:space="0" w:color="auto"/>
      </w:divBdr>
      <w:divsChild>
        <w:div w:id="1756979136">
          <w:blockQuote w:val="1"/>
          <w:marLeft w:val="225"/>
          <w:marRight w:val="0"/>
          <w:marTop w:val="0"/>
          <w:marBottom w:val="0"/>
          <w:divBdr>
            <w:top w:val="none" w:sz="0" w:space="0" w:color="auto"/>
            <w:left w:val="none" w:sz="0" w:space="0" w:color="auto"/>
            <w:bottom w:val="none" w:sz="0" w:space="0" w:color="auto"/>
            <w:right w:val="none" w:sz="0" w:space="0" w:color="auto"/>
          </w:divBdr>
        </w:div>
        <w:div w:id="1938707854">
          <w:blockQuote w:val="1"/>
          <w:marLeft w:val="225"/>
          <w:marRight w:val="0"/>
          <w:marTop w:val="0"/>
          <w:marBottom w:val="0"/>
          <w:divBdr>
            <w:top w:val="none" w:sz="0" w:space="0" w:color="auto"/>
            <w:left w:val="none" w:sz="0" w:space="0" w:color="auto"/>
            <w:bottom w:val="none" w:sz="0" w:space="0" w:color="auto"/>
            <w:right w:val="none" w:sz="0" w:space="0" w:color="auto"/>
          </w:divBdr>
        </w:div>
        <w:div w:id="1318026243">
          <w:blockQuote w:val="1"/>
          <w:marLeft w:val="225"/>
          <w:marRight w:val="0"/>
          <w:marTop w:val="0"/>
          <w:marBottom w:val="0"/>
          <w:divBdr>
            <w:top w:val="none" w:sz="0" w:space="0" w:color="auto"/>
            <w:left w:val="none" w:sz="0" w:space="0" w:color="auto"/>
            <w:bottom w:val="none" w:sz="0" w:space="0" w:color="auto"/>
            <w:right w:val="none" w:sz="0" w:space="0" w:color="auto"/>
          </w:divBdr>
        </w:div>
        <w:div w:id="103357937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1021</Words>
  <Characters>5825</Characters>
  <Application>Microsoft Office Word</Application>
  <DocSecurity>0</DocSecurity>
  <Lines>48</Lines>
  <Paragraphs>13</Paragraphs>
  <ScaleCrop>false</ScaleCrop>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Bogart Vargas</dc:creator>
  <cp:keywords/>
  <dc:description/>
  <cp:lastModifiedBy>Bogart Vargas</cp:lastModifiedBy>
  <cp:revision>1</cp:revision>
  <dcterms:created xsi:type="dcterms:W3CDTF">2025-07-31T22:02:00Z</dcterms:created>
  <dcterms:modified xsi:type="dcterms:W3CDTF">2025-07-31T22:22:00Z</dcterms:modified>
</cp:coreProperties>
</file>