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3D27" w14:textId="0A600572" w:rsidR="00AE7932" w:rsidRPr="00292F30" w:rsidRDefault="00AE7932" w:rsidP="00A9702E">
      <w:pPr>
        <w:spacing w:line="360" w:lineRule="auto"/>
        <w:jc w:val="center"/>
        <w:rPr>
          <w:b/>
          <w:bCs/>
          <w:sz w:val="29"/>
          <w:szCs w:val="29"/>
        </w:rPr>
      </w:pPr>
      <w:r w:rsidRPr="00292F30">
        <w:rPr>
          <w:b/>
          <w:bCs/>
          <w:sz w:val="29"/>
          <w:szCs w:val="29"/>
        </w:rPr>
        <w:t>CONTROL DE PERSONAL</w:t>
      </w:r>
      <w:r w:rsidR="00F94AC2">
        <w:rPr>
          <w:b/>
          <w:bCs/>
          <w:sz w:val="29"/>
          <w:szCs w:val="29"/>
        </w:rPr>
        <w:t xml:space="preserve"> DE</w:t>
      </w:r>
      <w:r w:rsidRPr="00292F30">
        <w:rPr>
          <w:b/>
          <w:bCs/>
          <w:sz w:val="29"/>
          <w:szCs w:val="29"/>
        </w:rPr>
        <w:t xml:space="preserve"> TEMPERATURAS ABATIDAS</w:t>
      </w:r>
    </w:p>
    <w:p w14:paraId="672261A5" w14:textId="0E24855D" w:rsidR="00AB6D30" w:rsidRPr="00292F30" w:rsidRDefault="00AB6D30" w:rsidP="00A9702E">
      <w:pPr>
        <w:spacing w:line="360" w:lineRule="auto"/>
        <w:rPr>
          <w:b/>
          <w:bCs/>
        </w:rPr>
      </w:pPr>
      <w:r w:rsidRPr="00292F30">
        <w:rPr>
          <w:b/>
          <w:bCs/>
        </w:rPr>
        <w:t>OBJETIVO</w:t>
      </w:r>
      <w:r w:rsidR="00A9702E">
        <w:rPr>
          <w:b/>
          <w:bCs/>
        </w:rPr>
        <w:t>:</w:t>
      </w:r>
    </w:p>
    <w:p w14:paraId="47A6DABD" w14:textId="48A29EC8" w:rsidR="00AB6D30" w:rsidRPr="00AB6D30" w:rsidRDefault="00AB6D30" w:rsidP="00A9702E">
      <w:pPr>
        <w:spacing w:line="360" w:lineRule="auto"/>
      </w:pPr>
      <w:r w:rsidRPr="00292F30">
        <w:t>Garantizar el bienestar del personal ante temperaturas abatidas</w:t>
      </w:r>
      <w:r>
        <w:t>.</w:t>
      </w:r>
    </w:p>
    <w:p w14:paraId="2B2A39F4" w14:textId="3748D82E" w:rsidR="00AE7932" w:rsidRPr="00292F30" w:rsidRDefault="00A9702E" w:rsidP="00A9702E">
      <w:pPr>
        <w:spacing w:line="360" w:lineRule="auto"/>
        <w:rPr>
          <w:b/>
          <w:bCs/>
        </w:rPr>
      </w:pPr>
      <w:r w:rsidRPr="00292F30">
        <w:rPr>
          <w:b/>
          <w:bCs/>
        </w:rPr>
        <w:t>DESCRIPCIÓ</w:t>
      </w:r>
      <w:r>
        <w:rPr>
          <w:b/>
          <w:bCs/>
        </w:rPr>
        <w:t>N:</w:t>
      </w:r>
    </w:p>
    <w:p w14:paraId="1D9844C1" w14:textId="2EF17040" w:rsidR="00292F30" w:rsidRDefault="00F94AC2" w:rsidP="00A9702E">
      <w:pPr>
        <w:spacing w:line="360" w:lineRule="auto"/>
      </w:pPr>
      <w:r w:rsidRPr="00F94AC2">
        <w:t>Sistema de control encargado de regular la exposición del personal ante temperaturas abatidas, tomando en cuenta la salud de cada persona con base en el IMC, condiciones médicas relevantes, así como posibles daños a la salud a causa de gases peligrosos.</w:t>
      </w:r>
    </w:p>
    <w:p w14:paraId="6DC074C1" w14:textId="009A32CF" w:rsidR="00F94AC2" w:rsidRPr="00F94AC2" w:rsidRDefault="00F94AC2" w:rsidP="00A9702E">
      <w:pPr>
        <w:spacing w:line="360" w:lineRule="auto"/>
        <w:rPr>
          <w:b/>
          <w:bCs/>
        </w:rPr>
      </w:pPr>
      <w:r w:rsidRPr="00F94AC2">
        <w:rPr>
          <w:b/>
          <w:bCs/>
        </w:rPr>
        <w:t>BENEFICIOS</w:t>
      </w:r>
      <w:r w:rsidR="00A9702E">
        <w:rPr>
          <w:b/>
          <w:bCs/>
        </w:rPr>
        <w:t>:</w:t>
      </w:r>
    </w:p>
    <w:p w14:paraId="2D6CDFF4" w14:textId="55D2E061" w:rsidR="00F94AC2" w:rsidRDefault="00F94AC2" w:rsidP="00A9702E">
      <w:pPr>
        <w:pStyle w:val="Prrafodelista"/>
        <w:numPr>
          <w:ilvl w:val="0"/>
          <w:numId w:val="1"/>
        </w:numPr>
        <w:spacing w:line="360" w:lineRule="auto"/>
      </w:pPr>
      <w:r>
        <w:t>Prevención de enfermedades.</w:t>
      </w:r>
    </w:p>
    <w:p w14:paraId="44EA6C93" w14:textId="4BC593D4" w:rsidR="00F94AC2" w:rsidRDefault="00F94AC2" w:rsidP="00A9702E">
      <w:pPr>
        <w:pStyle w:val="Prrafodelista"/>
        <w:numPr>
          <w:ilvl w:val="0"/>
          <w:numId w:val="1"/>
        </w:numPr>
        <w:spacing w:line="360" w:lineRule="auto"/>
      </w:pPr>
      <w:r>
        <w:t>Bienestar del personal.</w:t>
      </w:r>
    </w:p>
    <w:p w14:paraId="4346633D" w14:textId="77777777" w:rsidR="00F94AC2" w:rsidRDefault="00F94AC2" w:rsidP="00A9702E">
      <w:pPr>
        <w:pStyle w:val="Prrafodelista"/>
        <w:numPr>
          <w:ilvl w:val="0"/>
          <w:numId w:val="1"/>
        </w:numPr>
        <w:spacing w:line="360" w:lineRule="auto"/>
      </w:pPr>
      <w:r>
        <w:t>Regulación de tiempos de exposición.</w:t>
      </w:r>
    </w:p>
    <w:p w14:paraId="4775673F" w14:textId="01B501A6" w:rsidR="00F94AC2" w:rsidRDefault="00F94AC2" w:rsidP="00A9702E">
      <w:pPr>
        <w:pStyle w:val="Prrafodelista"/>
        <w:numPr>
          <w:ilvl w:val="0"/>
          <w:numId w:val="1"/>
        </w:numPr>
        <w:spacing w:line="360" w:lineRule="auto"/>
      </w:pPr>
      <w:r>
        <w:t>Reducción de riesgos de trabajo.</w:t>
      </w:r>
    </w:p>
    <w:p w14:paraId="22397756" w14:textId="778D5105" w:rsidR="00F94AC2" w:rsidRDefault="00F94AC2" w:rsidP="00A9702E">
      <w:pPr>
        <w:pStyle w:val="Prrafodelista"/>
        <w:numPr>
          <w:ilvl w:val="0"/>
          <w:numId w:val="1"/>
        </w:numPr>
        <w:spacing w:line="360" w:lineRule="auto"/>
      </w:pPr>
      <w:r>
        <w:t>Identificación temprana de fugas.</w:t>
      </w:r>
    </w:p>
    <w:p w14:paraId="423AE4FA" w14:textId="276AD075" w:rsidR="00A9702E" w:rsidRPr="00A9702E" w:rsidRDefault="00A9702E" w:rsidP="00A9702E">
      <w:pPr>
        <w:spacing w:line="360" w:lineRule="auto"/>
        <w:rPr>
          <w:b/>
          <w:bCs/>
        </w:rPr>
      </w:pPr>
      <w:r w:rsidRPr="00A9702E">
        <w:rPr>
          <w:b/>
          <w:bCs/>
        </w:rPr>
        <w:t>MATERIAL NECESARIO:</w:t>
      </w:r>
    </w:p>
    <w:p w14:paraId="08B6DDCB" w14:textId="1B4E378B" w:rsidR="00F94AC2" w:rsidRDefault="00A9702E" w:rsidP="00A9702E">
      <w:pPr>
        <w:pStyle w:val="Prrafodelista"/>
        <w:numPr>
          <w:ilvl w:val="0"/>
          <w:numId w:val="2"/>
        </w:numPr>
      </w:pPr>
      <w:r>
        <w:t xml:space="preserve">Raspberry Pi4 </w:t>
      </w:r>
      <w:proofErr w:type="spellStart"/>
      <w:r>
        <w:t>Model</w:t>
      </w:r>
      <w:proofErr w:type="spellEnd"/>
      <w:r>
        <w:t>-B 8 GB RAM.</w:t>
      </w:r>
    </w:p>
    <w:p w14:paraId="00C76643" w14:textId="3A3F20F6" w:rsidR="00A9702E" w:rsidRDefault="00A9702E" w:rsidP="00A9702E">
      <w:pPr>
        <w:pStyle w:val="Prrafodelista"/>
        <w:numPr>
          <w:ilvl w:val="0"/>
          <w:numId w:val="2"/>
        </w:numPr>
      </w:pPr>
      <w:proofErr w:type="spellStart"/>
      <w:r>
        <w:t>Protoboard</w:t>
      </w:r>
      <w:proofErr w:type="spellEnd"/>
      <w:r>
        <w:t xml:space="preserve"> 830 </w:t>
      </w:r>
      <w:r w:rsidR="00221699">
        <w:t>conexiones</w:t>
      </w:r>
      <w:r>
        <w:t>.</w:t>
      </w:r>
    </w:p>
    <w:p w14:paraId="4E8B213F" w14:textId="7D0A1490" w:rsidR="00221699" w:rsidRDefault="00A9702E" w:rsidP="00221699">
      <w:pPr>
        <w:pStyle w:val="Prrafodelista"/>
        <w:numPr>
          <w:ilvl w:val="0"/>
          <w:numId w:val="2"/>
        </w:numPr>
      </w:pPr>
      <w:r>
        <w:t>Módulo de sensor RFID MFRC522 RF IC</w:t>
      </w:r>
      <w:r w:rsidR="00221699">
        <w:t>.</w:t>
      </w:r>
    </w:p>
    <w:p w14:paraId="1B282A74" w14:textId="6ECA3B65" w:rsidR="00A9702E" w:rsidRDefault="00221699" w:rsidP="00A9702E">
      <w:pPr>
        <w:pStyle w:val="Prrafodelista"/>
        <w:numPr>
          <w:ilvl w:val="0"/>
          <w:numId w:val="2"/>
        </w:numPr>
      </w:pPr>
      <w:r>
        <w:t>Sensor Infrarrojo de temperatura GY-906 MLX90614.</w:t>
      </w:r>
    </w:p>
    <w:p w14:paraId="6C4A23DF" w14:textId="6E95E79E" w:rsidR="00221699" w:rsidRDefault="00221699" w:rsidP="00A9702E">
      <w:pPr>
        <w:pStyle w:val="Prrafodelista"/>
        <w:numPr>
          <w:ilvl w:val="0"/>
          <w:numId w:val="2"/>
        </w:numPr>
      </w:pPr>
      <w:r>
        <w:t>Sensor de ritmo cardiaco, pulso y oxigenación MAX30102.</w:t>
      </w:r>
    </w:p>
    <w:p w14:paraId="3DF56536" w14:textId="76A5689F" w:rsidR="00221699" w:rsidRDefault="00221699" w:rsidP="00A9702E">
      <w:pPr>
        <w:pStyle w:val="Prrafodelista"/>
        <w:numPr>
          <w:ilvl w:val="0"/>
          <w:numId w:val="2"/>
        </w:numPr>
      </w:pPr>
      <w:r>
        <w:t>Sensor detector de calidad del aireMQ-135.</w:t>
      </w:r>
    </w:p>
    <w:p w14:paraId="4B88701E" w14:textId="77777777" w:rsidR="00221699" w:rsidRDefault="00221699" w:rsidP="00933F37">
      <w:pPr>
        <w:pStyle w:val="Prrafodelista"/>
      </w:pPr>
    </w:p>
    <w:sectPr w:rsidR="00221699" w:rsidSect="00A658B3">
      <w:pgSz w:w="12240" w:h="15840"/>
      <w:pgMar w:top="1417" w:right="1701" w:bottom="1417" w:left="1701" w:header="708" w:footer="708" w:gutter="0"/>
      <w:pgBorders w:offsetFrom="page">
        <w:top w:val="single" w:sz="18" w:space="24" w:color="747474" w:themeColor="background2" w:themeShade="80"/>
        <w:left w:val="single" w:sz="18" w:space="24" w:color="747474" w:themeColor="background2" w:themeShade="80"/>
        <w:bottom w:val="single" w:sz="18" w:space="24" w:color="747474" w:themeColor="background2" w:themeShade="80"/>
        <w:right w:val="single" w:sz="18" w:space="24" w:color="747474"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0A5E"/>
    <w:multiLevelType w:val="hybridMultilevel"/>
    <w:tmpl w:val="B1383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3C234D"/>
    <w:multiLevelType w:val="hybridMultilevel"/>
    <w:tmpl w:val="EA488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480253">
    <w:abstractNumId w:val="1"/>
  </w:num>
  <w:num w:numId="2" w16cid:durableId="135712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32"/>
    <w:rsid w:val="00221699"/>
    <w:rsid w:val="00292F30"/>
    <w:rsid w:val="00933F37"/>
    <w:rsid w:val="00A658B3"/>
    <w:rsid w:val="00A9702E"/>
    <w:rsid w:val="00AB6D30"/>
    <w:rsid w:val="00AE7932"/>
    <w:rsid w:val="00F94A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391D"/>
  <w15:chartTrackingRefBased/>
  <w15:docId w15:val="{3FB47A89-811F-415E-A3D9-6662CC20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7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7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79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79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79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79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79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79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79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9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79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79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79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79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79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79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79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7932"/>
    <w:rPr>
      <w:rFonts w:eastAsiaTheme="majorEastAsia" w:cstheme="majorBidi"/>
      <w:color w:val="272727" w:themeColor="text1" w:themeTint="D8"/>
    </w:rPr>
  </w:style>
  <w:style w:type="paragraph" w:styleId="Ttulo">
    <w:name w:val="Title"/>
    <w:basedOn w:val="Normal"/>
    <w:next w:val="Normal"/>
    <w:link w:val="TtuloCar"/>
    <w:uiPriority w:val="10"/>
    <w:qFormat/>
    <w:rsid w:val="00AE7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79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79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79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7932"/>
    <w:pPr>
      <w:spacing w:before="160"/>
      <w:jc w:val="center"/>
    </w:pPr>
    <w:rPr>
      <w:i/>
      <w:iCs/>
      <w:color w:val="404040" w:themeColor="text1" w:themeTint="BF"/>
    </w:rPr>
  </w:style>
  <w:style w:type="character" w:customStyle="1" w:styleId="CitaCar">
    <w:name w:val="Cita Car"/>
    <w:basedOn w:val="Fuentedeprrafopredeter"/>
    <w:link w:val="Cita"/>
    <w:uiPriority w:val="29"/>
    <w:rsid w:val="00AE7932"/>
    <w:rPr>
      <w:i/>
      <w:iCs/>
      <w:color w:val="404040" w:themeColor="text1" w:themeTint="BF"/>
    </w:rPr>
  </w:style>
  <w:style w:type="paragraph" w:styleId="Prrafodelista">
    <w:name w:val="List Paragraph"/>
    <w:basedOn w:val="Normal"/>
    <w:uiPriority w:val="34"/>
    <w:qFormat/>
    <w:rsid w:val="00AE7932"/>
    <w:pPr>
      <w:ind w:left="720"/>
      <w:contextualSpacing/>
    </w:pPr>
  </w:style>
  <w:style w:type="character" w:styleId="nfasisintenso">
    <w:name w:val="Intense Emphasis"/>
    <w:basedOn w:val="Fuentedeprrafopredeter"/>
    <w:uiPriority w:val="21"/>
    <w:qFormat/>
    <w:rsid w:val="00AE7932"/>
    <w:rPr>
      <w:i/>
      <w:iCs/>
      <w:color w:val="0F4761" w:themeColor="accent1" w:themeShade="BF"/>
    </w:rPr>
  </w:style>
  <w:style w:type="paragraph" w:styleId="Citadestacada">
    <w:name w:val="Intense Quote"/>
    <w:basedOn w:val="Normal"/>
    <w:next w:val="Normal"/>
    <w:link w:val="CitadestacadaCar"/>
    <w:uiPriority w:val="30"/>
    <w:qFormat/>
    <w:rsid w:val="00AE7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7932"/>
    <w:rPr>
      <w:i/>
      <w:iCs/>
      <w:color w:val="0F4761" w:themeColor="accent1" w:themeShade="BF"/>
    </w:rPr>
  </w:style>
  <w:style w:type="character" w:styleId="Referenciaintensa">
    <w:name w:val="Intense Reference"/>
    <w:basedOn w:val="Fuentedeprrafopredeter"/>
    <w:uiPriority w:val="32"/>
    <w:qFormat/>
    <w:rsid w:val="00AE7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Ayala Osorio</dc:creator>
  <cp:keywords/>
  <dc:description/>
  <cp:lastModifiedBy>BRYAN DAGDE</cp:lastModifiedBy>
  <cp:revision>2</cp:revision>
  <dcterms:created xsi:type="dcterms:W3CDTF">2024-01-27T22:26:00Z</dcterms:created>
  <dcterms:modified xsi:type="dcterms:W3CDTF">2024-01-28T00:26:00Z</dcterms:modified>
</cp:coreProperties>
</file>