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0145" w14:textId="20B3A5DE" w:rsidR="001F4F8D" w:rsidRDefault="00E7166F" w:rsidP="002B76B3">
      <w:pPr>
        <w:bidi w:val="0"/>
      </w:pPr>
      <w:r>
        <w:t>References</w:t>
      </w:r>
      <w:r w:rsidR="002B76B3">
        <w:t>:</w:t>
      </w:r>
    </w:p>
    <w:p w14:paraId="03C98145" w14:textId="096480F1" w:rsidR="002B76B3" w:rsidRDefault="002B76B3" w:rsidP="002B76B3">
      <w:pPr>
        <w:bidi w:val="0"/>
      </w:pPr>
      <w:r>
        <w:t xml:space="preserve">[1] L. A. </w:t>
      </w:r>
      <w:proofErr w:type="spellStart"/>
      <w:r>
        <w:t>Gatys</w:t>
      </w:r>
      <w:proofErr w:type="spellEnd"/>
      <w:r>
        <w:t xml:space="preserve">, </w:t>
      </w:r>
      <w:r w:rsidRPr="002B76B3">
        <w:t xml:space="preserve">A. S. Ecker and M. </w:t>
      </w:r>
      <w:proofErr w:type="spellStart"/>
      <w:r w:rsidRPr="002B76B3">
        <w:t>Bethge</w:t>
      </w:r>
      <w:proofErr w:type="spellEnd"/>
      <w:r w:rsidR="006A3E5F">
        <w:t xml:space="preserve">. </w:t>
      </w:r>
      <w:r w:rsidRPr="002B76B3">
        <w:t>Image Style Transfer Using Convolutional Neural Networks</w:t>
      </w:r>
      <w:r>
        <w:t xml:space="preserve">, In </w:t>
      </w:r>
      <w:r w:rsidRPr="002B76B3">
        <w:rPr>
          <w:i/>
          <w:iCs/>
        </w:rPr>
        <w:t>2016 IEEE Conference on Computer Vision and Pattern Recognition (CVPR)</w:t>
      </w:r>
      <w:r w:rsidRPr="002B76B3">
        <w:t>, p</w:t>
      </w:r>
      <w:r w:rsidR="006D6DB6">
        <w:t>p.</w:t>
      </w:r>
      <w:r w:rsidRPr="002B76B3">
        <w:t xml:space="preserve"> 2414-2423</w:t>
      </w:r>
      <w:r w:rsidR="006D6DB6">
        <w:t>.</w:t>
      </w:r>
      <w:r w:rsidR="00AA6A7D" w:rsidRPr="00AA6A7D">
        <w:t xml:space="preserve"> </w:t>
      </w:r>
      <w:r w:rsidR="00AA6A7D">
        <w:t>(2016).</w:t>
      </w:r>
    </w:p>
    <w:p w14:paraId="5210F300" w14:textId="60E3FC5A" w:rsidR="002B76B3" w:rsidRDefault="002B76B3" w:rsidP="002B76B3">
      <w:pPr>
        <w:bidi w:val="0"/>
      </w:pPr>
      <w:r>
        <w:t xml:space="preserve">[2] </w:t>
      </w:r>
      <w:r w:rsidRPr="002B76B3">
        <w:t xml:space="preserve">L. A. </w:t>
      </w:r>
      <w:proofErr w:type="spellStart"/>
      <w:r w:rsidRPr="002B76B3">
        <w:t>Gatys</w:t>
      </w:r>
      <w:proofErr w:type="spellEnd"/>
      <w:r w:rsidRPr="002B76B3">
        <w:t xml:space="preserve">, A. S. Ecker, M. </w:t>
      </w:r>
      <w:proofErr w:type="spellStart"/>
      <w:r w:rsidRPr="002B76B3">
        <w:t>Bethge</w:t>
      </w:r>
      <w:proofErr w:type="spellEnd"/>
      <w:r w:rsidRPr="002B76B3">
        <w:t>.</w:t>
      </w:r>
      <w:r w:rsidR="00541E42">
        <w:t xml:space="preserve"> </w:t>
      </w:r>
      <w:r w:rsidRPr="002B76B3">
        <w:t xml:space="preserve">A Neural Algorithm of Artistic Style, </w:t>
      </w:r>
      <w:r>
        <w:t xml:space="preserve">In </w:t>
      </w:r>
      <w:r w:rsidRPr="002B76B3">
        <w:rPr>
          <w:i/>
          <w:iCs/>
        </w:rPr>
        <w:t>Journal of Vision</w:t>
      </w:r>
      <w:r w:rsidRPr="002B76B3">
        <w:t xml:space="preserve"> 2016;16(12):326. </w:t>
      </w:r>
      <w:r w:rsidR="00AA6A7D">
        <w:t>(2016).</w:t>
      </w:r>
    </w:p>
    <w:p w14:paraId="60D7BA2D" w14:textId="5DAE6BFF" w:rsidR="002B76B3" w:rsidRDefault="002B76B3" w:rsidP="002B76B3">
      <w:pPr>
        <w:bidi w:val="0"/>
      </w:pPr>
      <w:r>
        <w:t xml:space="preserve">[3] Y. </w:t>
      </w:r>
      <w:r w:rsidRPr="002B76B3">
        <w:t>Jia</w:t>
      </w:r>
      <w:r>
        <w:t>, E.</w:t>
      </w:r>
      <w:r w:rsidRPr="002B76B3">
        <w:t xml:space="preserve"> </w:t>
      </w:r>
      <w:proofErr w:type="spellStart"/>
      <w:r w:rsidRPr="002B76B3">
        <w:t>Shelhamer</w:t>
      </w:r>
      <w:proofErr w:type="spellEnd"/>
      <w:r w:rsidRPr="002B76B3">
        <w:t>,</w:t>
      </w:r>
      <w:r>
        <w:t xml:space="preserve"> J. </w:t>
      </w:r>
      <w:r w:rsidRPr="002B76B3">
        <w:t xml:space="preserve">Donahue, </w:t>
      </w:r>
      <w:r>
        <w:t xml:space="preserve">S. </w:t>
      </w:r>
      <w:proofErr w:type="spellStart"/>
      <w:r w:rsidRPr="002B76B3">
        <w:t>Karayev</w:t>
      </w:r>
      <w:proofErr w:type="spellEnd"/>
      <w:r w:rsidRPr="002B76B3">
        <w:t>,</w:t>
      </w:r>
      <w:r>
        <w:t xml:space="preserve"> J.</w:t>
      </w:r>
      <w:r w:rsidRPr="002B76B3">
        <w:t xml:space="preserve"> Long, </w:t>
      </w:r>
      <w:r>
        <w:t>R.</w:t>
      </w:r>
      <w:r w:rsidRPr="002B76B3">
        <w:t xml:space="preserve"> </w:t>
      </w:r>
      <w:proofErr w:type="spellStart"/>
      <w:r w:rsidRPr="002B76B3">
        <w:t>Girshick</w:t>
      </w:r>
      <w:proofErr w:type="spellEnd"/>
      <w:r>
        <w:t>, S.</w:t>
      </w:r>
      <w:r w:rsidRPr="002B76B3">
        <w:t xml:space="preserve"> </w:t>
      </w:r>
      <w:proofErr w:type="spellStart"/>
      <w:r w:rsidRPr="002B76B3">
        <w:t>Guadarrama</w:t>
      </w:r>
      <w:proofErr w:type="spellEnd"/>
      <w:r w:rsidRPr="002B76B3">
        <w:t>,</w:t>
      </w:r>
      <w:r>
        <w:t xml:space="preserve"> T.</w:t>
      </w:r>
      <w:r w:rsidRPr="002B76B3">
        <w:t xml:space="preserve"> Darrell.</w:t>
      </w:r>
      <w:r w:rsidR="006A3E5F">
        <w:t xml:space="preserve"> </w:t>
      </w:r>
      <w:r w:rsidRPr="002B76B3">
        <w:t xml:space="preserve">Caffe: Convolutional Architecture for Fast Feature Embedding. In </w:t>
      </w:r>
      <w:r w:rsidRPr="002B76B3">
        <w:rPr>
          <w:i/>
          <w:iCs/>
        </w:rPr>
        <w:t>Proceedings of the 22nd ACM international conference on Multimedia</w:t>
      </w:r>
      <w:r w:rsidRPr="002B76B3">
        <w:t xml:space="preserve"> (MM '14)</w:t>
      </w:r>
      <w:r w:rsidR="006D6DB6">
        <w:t xml:space="preserve">, </w:t>
      </w:r>
      <w:r>
        <w:t>p</w:t>
      </w:r>
      <w:r w:rsidR="006D6DB6">
        <w:t>p.</w:t>
      </w:r>
      <w:r>
        <w:t xml:space="preserve"> </w:t>
      </w:r>
      <w:r w:rsidRPr="002B76B3">
        <w:t>675–678.</w:t>
      </w:r>
      <w:r w:rsidR="00541E42">
        <w:t xml:space="preserve"> </w:t>
      </w:r>
      <w:r w:rsidR="00AA6A7D">
        <w:t>(</w:t>
      </w:r>
      <w:r w:rsidR="00541E42">
        <w:t>2014</w:t>
      </w:r>
      <w:r w:rsidR="00AA6A7D">
        <w:t>)</w:t>
      </w:r>
      <w:r w:rsidR="00541E42">
        <w:t>.</w:t>
      </w:r>
    </w:p>
    <w:p w14:paraId="57F07B3E" w14:textId="300F08C1" w:rsidR="006D6DB6" w:rsidRDefault="002B76B3" w:rsidP="00E7166F">
      <w:pPr>
        <w:bidi w:val="0"/>
      </w:pPr>
      <w:r>
        <w:t xml:space="preserve">[4] </w:t>
      </w:r>
      <w:r w:rsidR="006D6DB6" w:rsidRPr="006D6DB6">
        <w:t>L</w:t>
      </w:r>
      <w:r w:rsidR="006D6DB6">
        <w:t>.</w:t>
      </w:r>
      <w:r w:rsidR="006D6DB6" w:rsidRPr="006D6DB6">
        <w:t xml:space="preserve"> Kang, P</w:t>
      </w:r>
      <w:r w:rsidR="006D6DB6">
        <w:t>.</w:t>
      </w:r>
      <w:r w:rsidR="006D6DB6" w:rsidRPr="006D6DB6">
        <w:t xml:space="preserve"> </w:t>
      </w:r>
      <w:proofErr w:type="spellStart"/>
      <w:r w:rsidR="006D6DB6" w:rsidRPr="006D6DB6">
        <w:t>Riba</w:t>
      </w:r>
      <w:proofErr w:type="spellEnd"/>
      <w:r w:rsidR="006D6DB6" w:rsidRPr="006D6DB6">
        <w:t>, M</w:t>
      </w:r>
      <w:r w:rsidR="006D6DB6">
        <w:t>.</w:t>
      </w:r>
      <w:r w:rsidR="006D6DB6" w:rsidRPr="006D6DB6">
        <w:t xml:space="preserve"> </w:t>
      </w:r>
      <w:proofErr w:type="spellStart"/>
      <w:r w:rsidR="006D6DB6" w:rsidRPr="006D6DB6">
        <w:t>Rusiñol</w:t>
      </w:r>
      <w:proofErr w:type="spellEnd"/>
      <w:r w:rsidR="006D6DB6" w:rsidRPr="006D6DB6">
        <w:t>, A</w:t>
      </w:r>
      <w:r w:rsidR="006D6DB6">
        <w:t>.</w:t>
      </w:r>
      <w:r w:rsidR="006D6DB6" w:rsidRPr="006D6DB6">
        <w:t xml:space="preserve"> </w:t>
      </w:r>
      <w:proofErr w:type="spellStart"/>
      <w:r w:rsidR="006D6DB6" w:rsidRPr="006D6DB6">
        <w:t>Fornés</w:t>
      </w:r>
      <w:proofErr w:type="spellEnd"/>
      <w:r w:rsidR="006D6DB6">
        <w:t xml:space="preserve">, </w:t>
      </w:r>
      <w:r w:rsidR="006D6DB6" w:rsidRPr="006D6DB6">
        <w:t>M</w:t>
      </w:r>
      <w:r w:rsidR="006D6DB6">
        <w:t>.</w:t>
      </w:r>
      <w:r w:rsidR="006D6DB6" w:rsidRPr="006D6DB6">
        <w:t xml:space="preserve"> Villegas</w:t>
      </w:r>
      <w:r w:rsidR="006D6DB6">
        <w:t xml:space="preserve">. </w:t>
      </w:r>
      <w:r w:rsidR="006D6DB6" w:rsidRPr="006D6DB6">
        <w:t>Distilling Content from Style for Handwritten Word Recognition</w:t>
      </w:r>
      <w:r w:rsidR="006D6DB6">
        <w:t>.</w:t>
      </w:r>
      <w:r w:rsidR="00AA6A7D" w:rsidRPr="00AA6A7D">
        <w:t xml:space="preserve"> </w:t>
      </w:r>
      <w:r w:rsidR="00E7166F">
        <w:t xml:space="preserve">In </w:t>
      </w:r>
      <w:r w:rsidR="00E7166F" w:rsidRPr="00E7166F">
        <w:rPr>
          <w:i/>
          <w:iCs/>
        </w:rPr>
        <w:t>17th International Conference on Frontiers in Handwriting Recognition (ICFHR)</w:t>
      </w:r>
      <w:r w:rsidR="00E7166F">
        <w:t xml:space="preserve">. </w:t>
      </w:r>
      <w:r w:rsidR="00AA6A7D">
        <w:t>(2020).</w:t>
      </w:r>
    </w:p>
    <w:p w14:paraId="1B62EDD0" w14:textId="7FC763F4" w:rsidR="002B76B3" w:rsidRDefault="00C17570" w:rsidP="00E7166F">
      <w:pPr>
        <w:bidi w:val="0"/>
      </w:pPr>
      <w:r>
        <w:t xml:space="preserve">[5] </w:t>
      </w:r>
      <w:r w:rsidRPr="00C17570">
        <w:t>M</w:t>
      </w:r>
      <w:r>
        <w:t xml:space="preserve">. </w:t>
      </w:r>
      <w:r w:rsidRPr="00C17570">
        <w:t>Guan</w:t>
      </w:r>
      <w:r>
        <w:t xml:space="preserve">, </w:t>
      </w:r>
      <w:r>
        <w:t>H</w:t>
      </w:r>
      <w:r>
        <w:t>.</w:t>
      </w:r>
      <w:r>
        <w:t xml:space="preserve"> Ding</w:t>
      </w:r>
      <w:r>
        <w:t xml:space="preserve">, </w:t>
      </w:r>
      <w:r>
        <w:t>K</w:t>
      </w:r>
      <w:r>
        <w:t>.</w:t>
      </w:r>
      <w:r>
        <w:t xml:space="preserve"> Chen</w:t>
      </w:r>
      <w:r>
        <w:t xml:space="preserve">, </w:t>
      </w:r>
      <w:r>
        <w:t>Q</w:t>
      </w:r>
      <w:r>
        <w:t>.</w:t>
      </w:r>
      <w:r>
        <w:t xml:space="preserve"> </w:t>
      </w:r>
      <w:proofErr w:type="spellStart"/>
      <w:r>
        <w:t>Huo</w:t>
      </w:r>
      <w:proofErr w:type="spellEnd"/>
      <w:r>
        <w:t>.</w:t>
      </w:r>
      <w:r w:rsidR="006A3E5F">
        <w:t xml:space="preserve"> </w:t>
      </w:r>
      <w:r w:rsidRPr="00C17570">
        <w:t>Improving Handwritten OCR with Augmented Text Line Images Synthesized from Online Handwriting Samples by Style-Conditioned GAN</w:t>
      </w:r>
      <w:r>
        <w:t>.</w:t>
      </w:r>
      <w:r w:rsidR="00AA6A7D">
        <w:t xml:space="preserve"> </w:t>
      </w:r>
      <w:r w:rsidR="00E7166F">
        <w:t>In</w:t>
      </w:r>
      <w:r w:rsidR="00E7166F">
        <w:t xml:space="preserve"> </w:t>
      </w:r>
      <w:r w:rsidR="00E7166F" w:rsidRPr="00E7166F">
        <w:rPr>
          <w:i/>
          <w:iCs/>
        </w:rPr>
        <w:t>17th International Conference on Frontiers in Handwriting Recognition (ICFHR)</w:t>
      </w:r>
      <w:r w:rsidR="00E7166F">
        <w:t>.</w:t>
      </w:r>
      <w:r w:rsidR="00E7166F">
        <w:t xml:space="preserve"> </w:t>
      </w:r>
      <w:r w:rsidR="00AA6A7D">
        <w:t>(2020).</w:t>
      </w:r>
    </w:p>
    <w:p w14:paraId="6EAB65F7" w14:textId="7829BF3E" w:rsidR="00C17570" w:rsidRDefault="00C17570" w:rsidP="00C17570">
      <w:pPr>
        <w:bidi w:val="0"/>
      </w:pPr>
      <w:r>
        <w:t xml:space="preserve">[6] M. </w:t>
      </w:r>
      <w:r>
        <w:t>Mayr</w:t>
      </w:r>
      <w:r>
        <w:t xml:space="preserve">, M. </w:t>
      </w:r>
      <w:r>
        <w:t>Stumpf</w:t>
      </w:r>
      <w:r>
        <w:t>, A.</w:t>
      </w:r>
      <w:r w:rsidRPr="00C17570">
        <w:t xml:space="preserve"> </w:t>
      </w:r>
      <w:r>
        <w:t>Nikolaou</w:t>
      </w:r>
      <w:r>
        <w:t xml:space="preserve">, M. </w:t>
      </w:r>
      <w:proofErr w:type="spellStart"/>
      <w:r>
        <w:t>Seuret</w:t>
      </w:r>
      <w:proofErr w:type="spellEnd"/>
      <w:r>
        <w:t xml:space="preserve">, A. </w:t>
      </w:r>
      <w:r w:rsidRPr="00C17570">
        <w:t>Maier</w:t>
      </w:r>
      <w:r>
        <w:t xml:space="preserve">, V. </w:t>
      </w:r>
      <w:proofErr w:type="spellStart"/>
      <w:r>
        <w:t>Christlein</w:t>
      </w:r>
      <w:proofErr w:type="spellEnd"/>
      <w:r>
        <w:t xml:space="preserve">. </w:t>
      </w:r>
      <w:proofErr w:type="spellStart"/>
      <w:r w:rsidRPr="00C17570">
        <w:t>Spatio</w:t>
      </w:r>
      <w:proofErr w:type="spellEnd"/>
      <w:r w:rsidRPr="00C17570">
        <w:t>-Temporal Handwriting Imitation</w:t>
      </w:r>
      <w:r>
        <w:t>.</w:t>
      </w:r>
      <w:r w:rsidR="00AA6A7D" w:rsidRPr="00AA6A7D">
        <w:t xml:space="preserve"> </w:t>
      </w:r>
      <w:r w:rsidR="00AA6A7D">
        <w:t>(2020).</w:t>
      </w:r>
    </w:p>
    <w:p w14:paraId="59E9451F" w14:textId="7C75E8F9" w:rsidR="006A3E5F" w:rsidRDefault="00541E42" w:rsidP="006A3E5F">
      <w:pPr>
        <w:bidi w:val="0"/>
      </w:pPr>
      <w:r>
        <w:t xml:space="preserve">[7] </w:t>
      </w:r>
      <w:r w:rsidRPr="00541E42">
        <w:t>B</w:t>
      </w:r>
      <w:r>
        <w:t>.</w:t>
      </w:r>
      <w:r w:rsidRPr="00541E42">
        <w:t xml:space="preserve"> Davis, C</w:t>
      </w:r>
      <w:r>
        <w:t xml:space="preserve">. </w:t>
      </w:r>
      <w:proofErr w:type="spellStart"/>
      <w:r w:rsidRPr="00541E42">
        <w:t>Tensmeyer</w:t>
      </w:r>
      <w:proofErr w:type="spellEnd"/>
      <w:r w:rsidRPr="00541E42">
        <w:t>, B</w:t>
      </w:r>
      <w:r>
        <w:t>.</w:t>
      </w:r>
      <w:r w:rsidRPr="00541E42">
        <w:t xml:space="preserve"> Price, C</w:t>
      </w:r>
      <w:r>
        <w:t>.</w:t>
      </w:r>
      <w:r w:rsidRPr="00541E42">
        <w:t xml:space="preserve"> </w:t>
      </w:r>
      <w:proofErr w:type="spellStart"/>
      <w:r w:rsidRPr="00541E42">
        <w:t>Wigington</w:t>
      </w:r>
      <w:proofErr w:type="spellEnd"/>
      <w:r w:rsidRPr="00541E42">
        <w:t>, B</w:t>
      </w:r>
      <w:r>
        <w:t>.</w:t>
      </w:r>
      <w:r w:rsidRPr="00541E42">
        <w:t xml:space="preserve"> Morse, R</w:t>
      </w:r>
      <w:r>
        <w:t>.</w:t>
      </w:r>
      <w:r w:rsidRPr="00541E42">
        <w:t xml:space="preserve"> Jain</w:t>
      </w:r>
      <w:r w:rsidR="006A3E5F">
        <w:t xml:space="preserve">. </w:t>
      </w:r>
      <w:r w:rsidR="006A3E5F" w:rsidRPr="006A3E5F">
        <w:t>Text and Style Conditioned GAN for Generation of Offline Handwriting Lines</w:t>
      </w:r>
      <w:r w:rsidR="006A3E5F">
        <w:t>.</w:t>
      </w:r>
      <w:r w:rsidR="00AA6A7D">
        <w:t xml:space="preserve"> </w:t>
      </w:r>
      <w:r w:rsidR="00AA6A7D">
        <w:t>(2020).</w:t>
      </w:r>
    </w:p>
    <w:p w14:paraId="792BF7D6" w14:textId="3BC20E56" w:rsidR="006A3E5F" w:rsidRDefault="006A3E5F" w:rsidP="006A3E5F">
      <w:pPr>
        <w:bidi w:val="0"/>
      </w:pPr>
      <w:r>
        <w:t xml:space="preserve">[8] A. </w:t>
      </w:r>
      <w:r w:rsidRPr="006A3E5F">
        <w:t>Ter-</w:t>
      </w:r>
      <w:proofErr w:type="spellStart"/>
      <w:r w:rsidRPr="006A3E5F">
        <w:t>Sarkisov</w:t>
      </w:r>
      <w:proofErr w:type="spellEnd"/>
      <w:r>
        <w:t>.</w:t>
      </w:r>
      <w:r w:rsidRPr="006A3E5F">
        <w:t xml:space="preserve"> Network of Steel: Neural Font Style Transfer from Heavy Metal to Corporate Logos.</w:t>
      </w:r>
      <w:r>
        <w:t xml:space="preserve"> </w:t>
      </w:r>
      <w:r w:rsidRPr="006A3E5F">
        <w:t xml:space="preserve">In </w:t>
      </w:r>
      <w:r w:rsidRPr="006A3E5F">
        <w:rPr>
          <w:i/>
          <w:iCs/>
        </w:rPr>
        <w:t xml:space="preserve">Proceedings of the 9th International Conference on Pattern Recognition Applications and Methods </w:t>
      </w:r>
      <w:r w:rsidRPr="00AA6A7D">
        <w:rPr>
          <w:i/>
          <w:iCs/>
        </w:rPr>
        <w:t>- Volume 1</w:t>
      </w:r>
      <w:r w:rsidRPr="006A3E5F">
        <w:t xml:space="preserve">: ICPRAM, ISBN 978-989-758-397-1, </w:t>
      </w:r>
      <w:r>
        <w:t>pp.</w:t>
      </w:r>
      <w:r w:rsidRPr="006A3E5F">
        <w:t xml:space="preserve"> 621-629.</w:t>
      </w:r>
      <w:r w:rsidR="00AA6A7D">
        <w:t xml:space="preserve"> (2020).</w:t>
      </w:r>
    </w:p>
    <w:p w14:paraId="1AC01A35" w14:textId="41825599" w:rsidR="006A3E5F" w:rsidRDefault="006A3E5F" w:rsidP="00AA6A7D">
      <w:pPr>
        <w:bidi w:val="0"/>
      </w:pPr>
      <w:r>
        <w:t xml:space="preserve">[9] G. </w:t>
      </w:r>
      <w:proofErr w:type="spellStart"/>
      <w:r w:rsidRPr="006A3E5F">
        <w:t>Atarsaikhan</w:t>
      </w:r>
      <w:proofErr w:type="spellEnd"/>
      <w:r w:rsidRPr="006A3E5F">
        <w:t>,</w:t>
      </w:r>
      <w:r w:rsidR="00AA6A7D">
        <w:t xml:space="preserve"> </w:t>
      </w:r>
      <w:r>
        <w:t>B. K.</w:t>
      </w:r>
      <w:r w:rsidRPr="006A3E5F">
        <w:t xml:space="preserve"> Iwana</w:t>
      </w:r>
      <w:r>
        <w:t>, A.</w:t>
      </w:r>
      <w:r w:rsidRPr="006A3E5F">
        <w:t xml:space="preserve"> </w:t>
      </w:r>
      <w:proofErr w:type="spellStart"/>
      <w:r w:rsidRPr="006A3E5F">
        <w:t>Narusawa</w:t>
      </w:r>
      <w:proofErr w:type="spellEnd"/>
      <w:r w:rsidRPr="006A3E5F">
        <w:t>,</w:t>
      </w:r>
      <w:r w:rsidR="00AA6A7D">
        <w:t xml:space="preserve"> K.</w:t>
      </w:r>
      <w:r w:rsidRPr="006A3E5F">
        <w:t xml:space="preserve"> </w:t>
      </w:r>
      <w:proofErr w:type="spellStart"/>
      <w:r w:rsidRPr="006A3E5F">
        <w:t>Yanai</w:t>
      </w:r>
      <w:proofErr w:type="spellEnd"/>
      <w:r w:rsidRPr="006A3E5F">
        <w:t>,</w:t>
      </w:r>
      <w:r w:rsidR="00AA6A7D">
        <w:t xml:space="preserve"> S.</w:t>
      </w:r>
      <w:r w:rsidRPr="006A3E5F">
        <w:t xml:space="preserve"> Uchida. Neural Font Style Transfer.</w:t>
      </w:r>
      <w:r w:rsidR="00AA6A7D">
        <w:t xml:space="preserve"> In</w:t>
      </w:r>
      <w:r w:rsidR="00AA6A7D" w:rsidRPr="00AA6A7D">
        <w:rPr>
          <w:i/>
          <w:iCs/>
        </w:rPr>
        <w:t xml:space="preserve"> 14th IAPR International Conference on Document Analysis and Recognition (ICDAR)</w:t>
      </w:r>
      <w:r w:rsidR="00AA6A7D">
        <w:t xml:space="preserve">, pp. </w:t>
      </w:r>
      <w:r w:rsidRPr="006A3E5F">
        <w:t>51-56.</w:t>
      </w:r>
      <w:r w:rsidR="00AA6A7D">
        <w:t xml:space="preserve"> (2017).</w:t>
      </w:r>
    </w:p>
    <w:p w14:paraId="7FAF8515" w14:textId="0B916D8B" w:rsidR="00E7166F" w:rsidRDefault="00E7166F" w:rsidP="00E7166F">
      <w:pPr>
        <w:bidi w:val="0"/>
      </w:pPr>
    </w:p>
    <w:sectPr w:rsidR="00E7166F" w:rsidSect="00AE03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B3"/>
    <w:rsid w:val="0002728B"/>
    <w:rsid w:val="001F4F8D"/>
    <w:rsid w:val="002B76B3"/>
    <w:rsid w:val="00541E42"/>
    <w:rsid w:val="006A3E5F"/>
    <w:rsid w:val="006D6DB6"/>
    <w:rsid w:val="00AA6A7D"/>
    <w:rsid w:val="00AB7CBC"/>
    <w:rsid w:val="00AE0333"/>
    <w:rsid w:val="00C17570"/>
    <w:rsid w:val="00E7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95F0"/>
  <w15:chartTrackingRefBased/>
  <w15:docId w15:val="{2BBD0453-0E46-4D9D-8DE8-A81F216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B76B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B76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301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Bar-David</dc:creator>
  <cp:keywords/>
  <dc:description/>
  <cp:lastModifiedBy>Yahav Bar-David</cp:lastModifiedBy>
  <cp:revision>1</cp:revision>
  <dcterms:created xsi:type="dcterms:W3CDTF">2020-09-14T14:16:00Z</dcterms:created>
  <dcterms:modified xsi:type="dcterms:W3CDTF">2020-09-14T15:27:00Z</dcterms:modified>
</cp:coreProperties>
</file>