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783F" w14:textId="77777777" w:rsidR="00F97489" w:rsidRPr="001302D2" w:rsidRDefault="00000000" w:rsidP="001302D2">
      <w:pPr>
        <w:pStyle w:val="Heading1"/>
        <w:rPr>
          <w:lang w:val="pt-BR"/>
        </w:rPr>
      </w:pPr>
      <w:r w:rsidRPr="001302D2">
        <w:rPr>
          <w:lang w:val="pt-BR"/>
        </w:rPr>
        <w:t>Protocolo Experimental</w:t>
      </w:r>
    </w:p>
    <w:p w14:paraId="3675D864" w14:textId="77777777" w:rsidR="00F97489" w:rsidRPr="001302D2" w:rsidRDefault="00000000">
      <w:pPr>
        <w:pStyle w:val="Subtitle"/>
        <w:rPr>
          <w:color w:val="2B8073" w:themeColor="accent5"/>
          <w:lang w:val="pt-BR"/>
        </w:rPr>
      </w:pPr>
      <w:r w:rsidRPr="001302D2">
        <w:rPr>
          <w:color w:val="2B8073" w:themeColor="accent5"/>
          <w:lang w:val="pt-BR"/>
        </w:rPr>
        <w:t>Tempo de esvaziamento de um tanque</w:t>
      </w:r>
    </w:p>
    <w:p w14:paraId="61FB3417" w14:textId="77777777" w:rsidR="00F97489" w:rsidRPr="001302D2" w:rsidRDefault="00000000">
      <w:pPr>
        <w:pStyle w:val="BlockText"/>
        <w:spacing w:before="0" w:after="20"/>
        <w:rPr>
          <w:lang w:val="pt-BR"/>
        </w:rPr>
      </w:pPr>
      <w:r w:rsidRPr="001302D2">
        <w:rPr>
          <w:b/>
          <w:lang w:val="pt-BR"/>
        </w:rPr>
        <w:t xml:space="preserve">Disciplina: </w:t>
      </w:r>
      <w:r w:rsidRPr="001302D2">
        <w:rPr>
          <w:lang w:val="pt-BR"/>
        </w:rPr>
        <w:t>Mecânica dos Fluidos</w:t>
      </w:r>
    </w:p>
    <w:p w14:paraId="7D0A464C" w14:textId="77777777" w:rsidR="00F97489" w:rsidRPr="001302D2" w:rsidRDefault="00000000">
      <w:pPr>
        <w:pStyle w:val="BlockText"/>
        <w:spacing w:before="0" w:after="20"/>
        <w:rPr>
          <w:lang w:val="pt-BR"/>
        </w:rPr>
      </w:pPr>
      <w:r w:rsidRPr="001302D2">
        <w:rPr>
          <w:b/>
          <w:lang w:val="pt-BR"/>
        </w:rPr>
        <w:t xml:space="preserve">Professor: </w:t>
      </w:r>
      <w:r w:rsidRPr="001302D2">
        <w:rPr>
          <w:lang w:val="pt-BR"/>
        </w:rPr>
        <w:t>Júlio César</w:t>
      </w:r>
    </w:p>
    <w:p w14:paraId="1CF2FB0D" w14:textId="77777777" w:rsidR="001302D2" w:rsidRDefault="00000000">
      <w:pPr>
        <w:pStyle w:val="BlockText"/>
        <w:spacing w:before="0" w:after="20"/>
        <w:rPr>
          <w:b/>
          <w:lang w:val="pt-BR"/>
        </w:rPr>
      </w:pPr>
      <w:r w:rsidRPr="001302D2">
        <w:rPr>
          <w:b/>
          <w:lang w:val="pt-BR"/>
        </w:rPr>
        <w:t xml:space="preserve">Integrantes: </w:t>
      </w:r>
    </w:p>
    <w:p w14:paraId="0E37B9B0" w14:textId="72435A7A" w:rsidR="00F97489" w:rsidRPr="001302D2" w:rsidRDefault="00000000" w:rsidP="001302D2">
      <w:pPr>
        <w:pStyle w:val="BlockText"/>
        <w:numPr>
          <w:ilvl w:val="0"/>
          <w:numId w:val="8"/>
        </w:numPr>
        <w:spacing w:before="0" w:after="20"/>
        <w:rPr>
          <w:lang w:val="pt-BR"/>
        </w:rPr>
      </w:pPr>
      <w:r w:rsidRPr="001302D2">
        <w:rPr>
          <w:lang w:val="pt-BR"/>
        </w:rPr>
        <w:t xml:space="preserve">Leonardo Leme Sanner - </w:t>
      </w:r>
      <w:r w:rsidRPr="001302D2">
        <w:rPr>
          <w:b/>
          <w:bCs/>
          <w:lang w:val="pt-BR"/>
        </w:rPr>
        <w:t>RA 169.328</w:t>
      </w:r>
    </w:p>
    <w:p w14:paraId="0ADB53F5" w14:textId="77777777" w:rsidR="00F97489" w:rsidRPr="001302D2" w:rsidRDefault="00000000" w:rsidP="001302D2">
      <w:pPr>
        <w:pStyle w:val="BlockText"/>
        <w:numPr>
          <w:ilvl w:val="0"/>
          <w:numId w:val="8"/>
        </w:numPr>
        <w:spacing w:before="0" w:after="20"/>
        <w:rPr>
          <w:lang w:val="pt-BR"/>
        </w:rPr>
      </w:pPr>
      <w:r w:rsidRPr="001302D2">
        <w:rPr>
          <w:lang w:val="pt-BR"/>
        </w:rPr>
        <w:t xml:space="preserve">Eleonora </w:t>
      </w:r>
      <w:proofErr w:type="spellStart"/>
      <w:r w:rsidRPr="001302D2">
        <w:rPr>
          <w:lang w:val="pt-BR"/>
        </w:rPr>
        <w:t>Chofi</w:t>
      </w:r>
      <w:proofErr w:type="spellEnd"/>
      <w:r w:rsidRPr="001302D2">
        <w:rPr>
          <w:lang w:val="pt-BR"/>
        </w:rPr>
        <w:t xml:space="preserve"> - </w:t>
      </w:r>
      <w:r w:rsidRPr="001302D2">
        <w:rPr>
          <w:b/>
          <w:bCs/>
          <w:lang w:val="pt-BR"/>
        </w:rPr>
        <w:t>RA 169.278</w:t>
      </w:r>
    </w:p>
    <w:p w14:paraId="1B308844" w14:textId="77777777" w:rsidR="00F97489" w:rsidRPr="001302D2" w:rsidRDefault="00000000">
      <w:pPr>
        <w:pStyle w:val="BlockText"/>
        <w:spacing w:before="0" w:after="20"/>
        <w:rPr>
          <w:lang w:val="pt-BR"/>
        </w:rPr>
      </w:pPr>
      <w:r w:rsidRPr="001302D2">
        <w:rPr>
          <w:b/>
          <w:lang w:val="pt-BR"/>
        </w:rPr>
        <w:t xml:space="preserve">Etapa: </w:t>
      </w:r>
      <w:r w:rsidRPr="001302D2">
        <w:rPr>
          <w:lang w:val="pt-BR"/>
        </w:rPr>
        <w:t>2 - Entrega do Protocolo Experimental</w:t>
      </w:r>
    </w:p>
    <w:p w14:paraId="2FE85D44" w14:textId="77777777" w:rsidR="00F97489" w:rsidRPr="001302D2" w:rsidRDefault="00000000">
      <w:pPr>
        <w:pStyle w:val="BlockText"/>
        <w:spacing w:before="0" w:after="20"/>
        <w:rPr>
          <w:lang w:val="pt-BR"/>
        </w:rPr>
      </w:pPr>
      <w:r w:rsidRPr="001302D2">
        <w:rPr>
          <w:b/>
          <w:lang w:val="pt-BR"/>
        </w:rPr>
        <w:t xml:space="preserve">Data: </w:t>
      </w:r>
      <w:r w:rsidRPr="001302D2">
        <w:rPr>
          <w:lang w:val="pt-BR"/>
        </w:rPr>
        <w:t>1 de junho de 2026</w:t>
      </w:r>
    </w:p>
    <w:p w14:paraId="004EB4E7" w14:textId="77777777" w:rsidR="00F97489" w:rsidRPr="001302D2" w:rsidRDefault="00000000">
      <w:pPr>
        <w:rPr>
          <w:lang w:val="pt-BR"/>
        </w:rPr>
      </w:pPr>
      <w:r w:rsidRPr="001302D2">
        <w:rPr>
          <w:lang w:val="pt-BR"/>
        </w:rPr>
        <w:br w:type="page"/>
      </w:r>
    </w:p>
    <w:p w14:paraId="667EA20F" w14:textId="77777777" w:rsidR="00F97489" w:rsidRPr="001302D2" w:rsidRDefault="00000000">
      <w:pPr>
        <w:pStyle w:val="Heading2"/>
        <w:rPr>
          <w:lang w:val="pt-BR"/>
        </w:rPr>
      </w:pPr>
      <w:r w:rsidRPr="001302D2">
        <w:rPr>
          <w:lang w:val="pt-BR"/>
        </w:rPr>
        <w:lastRenderedPageBreak/>
        <w:t>1. Objetivo</w:t>
      </w:r>
    </w:p>
    <w:p w14:paraId="231C16BC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Determinar experimentalmente o tempo de descida do nível da água entre duas alturas definidas em uma garrafa PET e comparar o resultado com o tempo previsto pelo modelo quase-estacionário obtido pela aplicação da equação de Bernoulli e da continuidade.</w:t>
      </w:r>
    </w:p>
    <w:p w14:paraId="07A0E0C6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Como objetivo complementar, será filmada uma execução para estimar a evolução temporal da altura da coluna d'água, h(t), permitindo comparar a curva experimental com o modelo teórico e discutir os efeitos não contemplados pelo modelo ideal.</w:t>
      </w:r>
    </w:p>
    <w:p w14:paraId="41DBC16E" w14:textId="77777777" w:rsidR="00F97489" w:rsidRDefault="00000000">
      <w:pPr>
        <w:pStyle w:val="Heading2"/>
      </w:pPr>
      <w:r>
        <w:t>2. Materiais</w:t>
      </w:r>
    </w:p>
    <w:tbl>
      <w:tblPr>
        <w:tblStyle w:val="ModernPaper"/>
        <w:tblW w:w="9298" w:type="dxa"/>
        <w:tblLayout w:type="fixed"/>
        <w:tblLook w:val="04A0" w:firstRow="1" w:lastRow="0" w:firstColumn="1" w:lastColumn="0" w:noHBand="0" w:noVBand="1"/>
      </w:tblPr>
      <w:tblGrid>
        <w:gridCol w:w="3515"/>
        <w:gridCol w:w="5783"/>
      </w:tblGrid>
      <w:tr w:rsidR="00F97489" w14:paraId="48C5AE1B" w14:textId="77777777" w:rsidTr="00F9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866F7" w14:textId="77777777" w:rsidR="00F97489" w:rsidRPr="00FD102F" w:rsidRDefault="00000000">
            <w:pPr>
              <w:spacing w:before="0" w:after="0"/>
              <w:rPr>
                <w:color w:val="2B8073" w:themeColor="accent5"/>
              </w:rPr>
            </w:pPr>
            <w:r w:rsidRPr="00FD102F">
              <w:rPr>
                <w:color w:val="2B8073" w:themeColor="accent5"/>
                <w:sz w:val="20"/>
              </w:rPr>
              <w:t>Material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2C894" w14:textId="77777777" w:rsidR="00F97489" w:rsidRPr="00FD102F" w:rsidRDefault="00000000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B8073" w:themeColor="accent5"/>
              </w:rPr>
            </w:pPr>
            <w:r w:rsidRPr="00FD102F">
              <w:rPr>
                <w:color w:val="2B8073" w:themeColor="accent5"/>
                <w:sz w:val="20"/>
              </w:rPr>
              <w:t>Finalidade</w:t>
            </w:r>
          </w:p>
        </w:tc>
      </w:tr>
      <w:tr w:rsidR="00F97489" w14:paraId="72057D92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52191" w14:textId="77777777" w:rsidR="00F97489" w:rsidRPr="001302D2" w:rsidRDefault="00000000">
            <w:pPr>
              <w:spacing w:before="0" w:after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Garrafa PET transparente de 2 L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596C2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Tanque experimental</w:t>
            </w:r>
          </w:p>
        </w:tc>
      </w:tr>
      <w:tr w:rsidR="00F97489" w14:paraId="07B9FB2B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F35DC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Água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22172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Fluido de trabalho</w:t>
            </w:r>
          </w:p>
        </w:tc>
      </w:tr>
      <w:tr w:rsidR="00F97489" w:rsidRPr="001302D2" w14:paraId="1346F939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5518E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Régua graduada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65926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Medição da altura da coluna d'água</w:t>
            </w:r>
          </w:p>
        </w:tc>
      </w:tr>
      <w:tr w:rsidR="00F97489" w:rsidRPr="001302D2" w14:paraId="221CB339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3C145" w14:textId="77777777" w:rsidR="00F97489" w:rsidRDefault="00000000">
            <w:pPr>
              <w:spacing w:before="0" w:after="0"/>
            </w:pPr>
            <w:proofErr w:type="spellStart"/>
            <w:r>
              <w:rPr>
                <w:sz w:val="20"/>
              </w:rPr>
              <w:t>Cronômetro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celular</w:t>
            </w:r>
            <w:proofErr w:type="spellEnd"/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A4B6E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Medição do tempo de esvaziamento</w:t>
            </w:r>
          </w:p>
        </w:tc>
      </w:tr>
      <w:tr w:rsidR="00F97489" w:rsidRPr="001302D2" w14:paraId="50FA7DED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459A3" w14:textId="77777777" w:rsidR="00F97489" w:rsidRDefault="00000000">
            <w:pPr>
              <w:spacing w:before="0" w:after="0"/>
            </w:pPr>
            <w:proofErr w:type="spellStart"/>
            <w:r>
              <w:rPr>
                <w:sz w:val="20"/>
              </w:rPr>
              <w:t>Celular</w:t>
            </w:r>
            <w:proofErr w:type="spellEnd"/>
            <w:r>
              <w:rPr>
                <w:sz w:val="20"/>
              </w:rPr>
              <w:t xml:space="preserve"> com </w:t>
            </w:r>
            <w:proofErr w:type="spellStart"/>
            <w:r>
              <w:rPr>
                <w:sz w:val="20"/>
              </w:rPr>
              <w:t>câmera</w:t>
            </w:r>
            <w:proofErr w:type="spellEnd"/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FAA71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Filmagem de uma execução para obtenção de h(t)</w:t>
            </w:r>
          </w:p>
        </w:tc>
      </w:tr>
      <w:tr w:rsidR="00F97489" w:rsidRPr="001302D2" w14:paraId="16EDDEFA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DD4E0" w14:textId="77777777" w:rsidR="00F97489" w:rsidRDefault="00000000">
            <w:pPr>
              <w:spacing w:before="0" w:after="0"/>
            </w:pPr>
            <w:proofErr w:type="spellStart"/>
            <w:r>
              <w:rPr>
                <w:sz w:val="20"/>
              </w:rPr>
              <w:t>Paquímetro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instrumento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equivalente</w:t>
            </w:r>
            <w:proofErr w:type="spellEnd"/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C5ECD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Medição do diâmetro do orifício</w:t>
            </w:r>
          </w:p>
        </w:tc>
      </w:tr>
      <w:tr w:rsidR="00F97489" w:rsidRPr="001302D2" w14:paraId="3ED867AE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8FE414" w14:textId="77777777" w:rsidR="00F97489" w:rsidRDefault="00000000">
            <w:pPr>
              <w:spacing w:before="0" w:after="0"/>
            </w:pPr>
            <w:proofErr w:type="spellStart"/>
            <w:r>
              <w:rPr>
                <w:sz w:val="20"/>
              </w:rPr>
              <w:t>Recipiente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graduado</w:t>
            </w:r>
            <w:proofErr w:type="spellEnd"/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DA324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Calibração da relação entre volume e altura</w:t>
            </w:r>
          </w:p>
        </w:tc>
      </w:tr>
      <w:tr w:rsidR="00F97489" w:rsidRPr="001302D2" w14:paraId="6E949AA9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E629E" w14:textId="77777777" w:rsidR="00F97489" w:rsidRDefault="00000000">
            <w:pPr>
              <w:spacing w:before="0" w:after="0"/>
            </w:pPr>
            <w:proofErr w:type="spellStart"/>
            <w:r>
              <w:rPr>
                <w:sz w:val="20"/>
              </w:rPr>
              <w:t>Termômetro</w:t>
            </w:r>
            <w:proofErr w:type="spellEnd"/>
            <w:r>
              <w:rPr>
                <w:sz w:val="20"/>
              </w:rPr>
              <w:t xml:space="preserve">, se </w:t>
            </w:r>
            <w:proofErr w:type="spellStart"/>
            <w:r>
              <w:rPr>
                <w:sz w:val="20"/>
              </w:rPr>
              <w:t>disponível</w:t>
            </w:r>
            <w:proofErr w:type="spellEnd"/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A0A29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Registro da temperatura da água</w:t>
            </w:r>
          </w:p>
        </w:tc>
      </w:tr>
      <w:tr w:rsidR="00F97489" w:rsidRPr="001302D2" w14:paraId="5C78BEB8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E4871" w14:textId="77777777" w:rsidR="00F97489" w:rsidRPr="001302D2" w:rsidRDefault="00000000">
            <w:pPr>
              <w:spacing w:before="0" w:after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Marcador permanente ou fita adesiva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E0B6B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Indicação dos níveis inicial, final e intermediários</w:t>
            </w:r>
          </w:p>
        </w:tc>
      </w:tr>
      <w:tr w:rsidR="00F97489" w14:paraId="21AB8577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97130" w14:textId="77777777" w:rsidR="00F97489" w:rsidRDefault="00000000">
            <w:pPr>
              <w:spacing w:before="0" w:after="0"/>
            </w:pPr>
            <w:proofErr w:type="spellStart"/>
            <w:r>
              <w:rPr>
                <w:sz w:val="20"/>
              </w:rPr>
              <w:t>Recipiente</w:t>
            </w:r>
            <w:proofErr w:type="spellEnd"/>
            <w:r>
              <w:rPr>
                <w:sz w:val="20"/>
              </w:rPr>
              <w:t xml:space="preserve"> auxiliar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7F7D4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Coleta da água descarregada</w:t>
            </w:r>
          </w:p>
        </w:tc>
      </w:tr>
      <w:tr w:rsidR="00F97489" w:rsidRPr="001302D2" w14:paraId="1DFED4C8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BED0A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Suporte ou superfície estável</w:t>
            </w:r>
          </w:p>
        </w:tc>
        <w:tc>
          <w:tcPr>
            <w:tcW w:w="57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1650F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Fixação da garrafa na posição vertical</w:t>
            </w:r>
          </w:p>
        </w:tc>
      </w:tr>
    </w:tbl>
    <w:p w14:paraId="5435B873" w14:textId="77777777" w:rsidR="00F97489" w:rsidRPr="001302D2" w:rsidRDefault="00F97489">
      <w:pPr>
        <w:rPr>
          <w:lang w:val="pt-BR"/>
        </w:rPr>
      </w:pPr>
    </w:p>
    <w:p w14:paraId="2BF1EBAB" w14:textId="77777777" w:rsidR="00F97489" w:rsidRPr="001302D2" w:rsidRDefault="00000000">
      <w:pPr>
        <w:pStyle w:val="Heading2"/>
        <w:rPr>
          <w:lang w:val="pt-BR"/>
        </w:rPr>
      </w:pPr>
      <w:r w:rsidRPr="001302D2">
        <w:rPr>
          <w:lang w:val="pt-BR"/>
        </w:rPr>
        <w:t>3. Montagem experimental</w:t>
      </w:r>
    </w:p>
    <w:p w14:paraId="7AEADB6E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 xml:space="preserve">A garrafa PET será posicionada verticalmente, sem tampa, sobre uma superfície estável. Será produzido um orifício lateral circular próximo à base, com diâmetro nominal de aproximadamente 5 mm e bordas </w:t>
      </w:r>
      <w:r w:rsidRPr="001302D2">
        <w:rPr>
          <w:lang w:val="pt-BR"/>
        </w:rPr>
        <w:lastRenderedPageBreak/>
        <w:t>regulares. O diâmetro real será medido após a produção do furo. A água descarregada será direcionada a um recipiente auxiliar.</w:t>
      </w:r>
    </w:p>
    <w:p w14:paraId="1EF102C6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Uma régua será fixada externamente à garrafa. A referência h = 0 será definida no centro do orifício. A altura h corresponde à distância vertical entre essa referência e a superfície livre. Para reduzir o efeito da geometria irregular da PET, a análise será limitada a uma faixa de paredes aproximadamente cilíndricas.</w:t>
      </w:r>
    </w:p>
    <w:p w14:paraId="1F042A7E" w14:textId="77777777" w:rsidR="00F97489" w:rsidRDefault="00000000" w:rsidP="001302D2">
      <w:proofErr w:type="spellStart"/>
      <w:r>
        <w:t>Serão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garrafa</w:t>
      </w:r>
      <w:proofErr w:type="spellEnd"/>
      <w:r>
        <w:t>:</w:t>
      </w:r>
    </w:p>
    <w:p w14:paraId="7DDEDEF7" w14:textId="4B15ED46" w:rsidR="00F97489" w:rsidRDefault="00000000" w:rsidP="001302D2">
      <w:pPr>
        <w:pStyle w:val="ListParagraph"/>
        <w:numPr>
          <w:ilvl w:val="0"/>
          <w:numId w:val="10"/>
        </w:numPr>
      </w:pPr>
      <w:proofErr w:type="spellStart"/>
      <w:r>
        <w:t>nível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h</w:t>
      </w:r>
      <w:r w:rsidRPr="001302D2">
        <w:rPr>
          <w:vertAlign w:val="subscript"/>
        </w:rPr>
        <w:t>i</w:t>
      </w:r>
      <w:r>
        <w:t>;</w:t>
      </w:r>
    </w:p>
    <w:p w14:paraId="6A1C9699" w14:textId="77777777" w:rsidR="00F97489" w:rsidRPr="001302D2" w:rsidRDefault="00000000" w:rsidP="001302D2">
      <w:pPr>
        <w:pStyle w:val="ListParagraph"/>
        <w:numPr>
          <w:ilvl w:val="0"/>
          <w:numId w:val="9"/>
        </w:numPr>
        <w:rPr>
          <w:lang w:val="pt-BR"/>
        </w:rPr>
      </w:pPr>
      <w:r w:rsidRPr="001302D2">
        <w:rPr>
          <w:lang w:val="pt-BR"/>
        </w:rPr>
        <w:t xml:space="preserve">o nível final </w:t>
      </w:r>
      <w:proofErr w:type="spellStart"/>
      <w:r w:rsidRPr="001302D2">
        <w:rPr>
          <w:lang w:val="pt-BR"/>
        </w:rPr>
        <w:t>h</w:t>
      </w:r>
      <w:r w:rsidRPr="001302D2">
        <w:rPr>
          <w:vertAlign w:val="subscript"/>
          <w:lang w:val="pt-BR"/>
        </w:rPr>
        <w:t>f</w:t>
      </w:r>
      <w:proofErr w:type="spellEnd"/>
      <w:r w:rsidRPr="001302D2">
        <w:rPr>
          <w:lang w:val="pt-BR"/>
        </w:rPr>
        <w:t xml:space="preserve">, mantido acima do regime terminal e, como referência inicial, com </w:t>
      </w:r>
      <w:proofErr w:type="spellStart"/>
      <w:r w:rsidRPr="001302D2">
        <w:rPr>
          <w:lang w:val="pt-BR"/>
        </w:rPr>
        <w:t>h</w:t>
      </w:r>
      <w:r w:rsidRPr="001302D2">
        <w:rPr>
          <w:vertAlign w:val="subscript"/>
          <w:lang w:val="pt-BR"/>
        </w:rPr>
        <w:t>f</w:t>
      </w:r>
      <w:proofErr w:type="spellEnd"/>
      <w:r w:rsidRPr="001302D2">
        <w:rPr>
          <w:lang w:val="pt-BR"/>
        </w:rPr>
        <w:t>/d ≥ 10;</w:t>
      </w:r>
    </w:p>
    <w:p w14:paraId="65CA68EF" w14:textId="77777777" w:rsidR="00F97489" w:rsidRPr="001302D2" w:rsidRDefault="00000000" w:rsidP="001302D2">
      <w:pPr>
        <w:pStyle w:val="ListParagraph"/>
        <w:numPr>
          <w:ilvl w:val="0"/>
          <w:numId w:val="9"/>
        </w:numPr>
        <w:rPr>
          <w:lang w:val="pt-BR"/>
        </w:rPr>
      </w:pPr>
      <w:r w:rsidRPr="001302D2">
        <w:rPr>
          <w:lang w:val="pt-BR"/>
        </w:rPr>
        <w:t>níveis intermediários espaçados regularmente, preferencialmente a cada 2 cm ou 3 cm.</w:t>
      </w:r>
    </w:p>
    <w:p w14:paraId="2128949C" w14:textId="77777777" w:rsidR="00F97489" w:rsidRDefault="00000000">
      <w:pPr>
        <w:pStyle w:val="Heading2"/>
      </w:pPr>
      <w:r>
        <w:t>4. Procedimento experimental</w:t>
      </w:r>
    </w:p>
    <w:p w14:paraId="2CD9DAD9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Selecionar uma faixa aproximadamente cilíndrica da garrafa PET para definir os níveis inicial e final.</w:t>
      </w:r>
    </w:p>
    <w:p w14:paraId="3CAD76D2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Produzir um furo circular limpo, sem tubo acoplado e sem rebarbas; fotografá-lo com escala e medir dois diâmetros perpendiculares.</w:t>
      </w:r>
    </w:p>
    <w:p w14:paraId="65B434C6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Registrar a posição vertical do centro do orifício e fixar a régua externamente à garrafa.</w:t>
      </w:r>
    </w:p>
    <w:p w14:paraId="4D596BA4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Medir o diâmetro interno médio da faixa analisada ou calibrar sua área efetiva pela relação entre variação de volume e variação de altura.</w:t>
      </w:r>
    </w:p>
    <w:p w14:paraId="7A835900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Tampar provisoriamente o orifício, preencher a garrafa acima do nível inicial, retirar a tampa da garrafa e aguardar a estabilização da água.</w:t>
      </w:r>
    </w:p>
    <w:p w14:paraId="1BFA60D2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Liberar o orifício antes de a superfície livre alcançar a marca superior.</w:t>
      </w:r>
    </w:p>
    <w:p w14:paraId="6F610984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Iniciar a cronometragem quando a superfície livre cruzar o nível inicial e encerrá-la na passagem pelo nível final.</w:t>
      </w:r>
    </w:p>
    <w:p w14:paraId="78B6F3C0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 xml:space="preserve">Repetir o procedimento pelo menos três vezes, preferencialmente cinco, </w:t>
      </w:r>
      <w:proofErr w:type="gramStart"/>
      <w:r w:rsidRPr="001302D2">
        <w:rPr>
          <w:szCs w:val="24"/>
          <w:lang w:val="pt-BR"/>
        </w:rPr>
        <w:t>mantendo os mesmos</w:t>
      </w:r>
      <w:proofErr w:type="gramEnd"/>
      <w:r w:rsidRPr="001302D2">
        <w:rPr>
          <w:szCs w:val="24"/>
          <w:lang w:val="pt-BR"/>
        </w:rPr>
        <w:t xml:space="preserve"> níveis inicial e final.</w:t>
      </w:r>
    </w:p>
    <w:p w14:paraId="1DB2150C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Calcular a média e a dispersão dos tempos obtidos.</w:t>
      </w:r>
    </w:p>
    <w:p w14:paraId="53DE306B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Filmar preferencialmente todas as execuções, com a câmera fixa e posicionada perpendicularmente à régua.</w:t>
      </w:r>
    </w:p>
    <w:p w14:paraId="0DF46885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Analisar o vídeo em intervalos regulares e registrar os pares (t, h).</w:t>
      </w:r>
    </w:p>
    <w:p w14:paraId="745A5C27" w14:textId="77777777" w:rsidR="00F97489" w:rsidRPr="001302D2" w:rsidRDefault="00000000">
      <w:pPr>
        <w:pStyle w:val="ListNumber"/>
        <w:spacing w:after="40"/>
        <w:rPr>
          <w:szCs w:val="24"/>
          <w:lang w:val="pt-BR"/>
        </w:rPr>
      </w:pPr>
      <w:r w:rsidRPr="001302D2">
        <w:rPr>
          <w:szCs w:val="24"/>
          <w:lang w:val="pt-BR"/>
        </w:rPr>
        <w:t>Construir os gráficos e comparar os resultados experimentais com o modelo teórico.</w:t>
      </w:r>
    </w:p>
    <w:p w14:paraId="498E39F4" w14:textId="77777777" w:rsidR="00F97489" w:rsidRDefault="00000000">
      <w:pPr>
        <w:pStyle w:val="Heading2"/>
      </w:pPr>
      <w:r>
        <w:lastRenderedPageBreak/>
        <w:t>5. Grandezas medidas e calculadas</w:t>
      </w:r>
    </w:p>
    <w:tbl>
      <w:tblPr>
        <w:tblStyle w:val="ModernPaper"/>
        <w:tblW w:w="9298" w:type="dxa"/>
        <w:tblLayout w:type="fixed"/>
        <w:tblLook w:val="04A0" w:firstRow="1" w:lastRow="0" w:firstColumn="1" w:lastColumn="0" w:noHBand="0" w:noVBand="1"/>
      </w:tblPr>
      <w:tblGrid>
        <w:gridCol w:w="964"/>
        <w:gridCol w:w="3969"/>
        <w:gridCol w:w="1134"/>
        <w:gridCol w:w="3231"/>
      </w:tblGrid>
      <w:tr w:rsidR="00F97489" w14:paraId="3852B0F6" w14:textId="77777777" w:rsidTr="00F9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23428" w14:textId="77777777" w:rsidR="00F97489" w:rsidRPr="001302D2" w:rsidRDefault="00000000">
            <w:pPr>
              <w:spacing w:before="0" w:after="0"/>
              <w:rPr>
                <w:color w:val="2B8073" w:themeColor="accent5"/>
              </w:rPr>
            </w:pPr>
            <w:r w:rsidRPr="001302D2">
              <w:rPr>
                <w:color w:val="2B8073" w:themeColor="accent5"/>
                <w:sz w:val="20"/>
              </w:rPr>
              <w:t>Símbolo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7DFAA" w14:textId="77777777" w:rsidR="00F97489" w:rsidRPr="001302D2" w:rsidRDefault="00000000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B8073" w:themeColor="accent5"/>
              </w:rPr>
            </w:pPr>
            <w:r w:rsidRPr="001302D2">
              <w:rPr>
                <w:color w:val="2B8073" w:themeColor="accent5"/>
                <w:sz w:val="20"/>
              </w:rPr>
              <w:t>Grandeza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C3D45" w14:textId="77777777" w:rsidR="00F97489" w:rsidRPr="001302D2" w:rsidRDefault="00000000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B8073" w:themeColor="accent5"/>
              </w:rPr>
            </w:pPr>
            <w:r w:rsidRPr="001302D2">
              <w:rPr>
                <w:color w:val="2B8073" w:themeColor="accent5"/>
                <w:sz w:val="20"/>
              </w:rPr>
              <w:t>Unidade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768F7" w14:textId="77777777" w:rsidR="00F97489" w:rsidRPr="001302D2" w:rsidRDefault="00000000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B8073" w:themeColor="accent5"/>
              </w:rPr>
            </w:pPr>
            <w:r w:rsidRPr="001302D2">
              <w:rPr>
                <w:color w:val="2B8073" w:themeColor="accent5"/>
                <w:sz w:val="20"/>
              </w:rPr>
              <w:t>Obtenção</w:t>
            </w:r>
          </w:p>
        </w:tc>
      </w:tr>
      <w:tr w:rsidR="00F97489" w14:paraId="520DE630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B9021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d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B515C1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Diâmetro do orifício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0902A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76941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Medição direta</w:t>
            </w:r>
          </w:p>
        </w:tc>
      </w:tr>
      <w:tr w:rsidR="00F97489" w14:paraId="7BD02F48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497C6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d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>, d</w:t>
            </w:r>
            <w:r>
              <w:rPr>
                <w:sz w:val="20"/>
                <w:vertAlign w:val="subscript"/>
              </w:rPr>
              <w:t>y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7F8D0D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Diâmetros perpendiculares do orifício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30ACF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26DEF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Medição direta</w:t>
            </w:r>
          </w:p>
        </w:tc>
      </w:tr>
      <w:tr w:rsidR="00F97489" w14:paraId="1809A49A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2C59A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h</w:t>
            </w:r>
            <w:r>
              <w:rPr>
                <w:sz w:val="20"/>
                <w:vertAlign w:val="subscript"/>
              </w:rPr>
              <w:t>i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3AD16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Altura inicial da coluna d'água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426D8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2FE11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Medição direta</w:t>
            </w:r>
          </w:p>
        </w:tc>
      </w:tr>
      <w:tr w:rsidR="00F97489" w14:paraId="27CF44F9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C53EE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h</w:t>
            </w:r>
            <w:r>
              <w:rPr>
                <w:sz w:val="20"/>
                <w:vertAlign w:val="subscript"/>
              </w:rPr>
              <w:t>f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C9CD7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Altura final da coluna d'água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89B39C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C106E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Medição direta</w:t>
            </w:r>
          </w:p>
        </w:tc>
      </w:tr>
      <w:tr w:rsidR="00F97489" w14:paraId="430AF01C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5C56B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Δt</w:t>
            </w:r>
            <w:r>
              <w:rPr>
                <w:sz w:val="20"/>
                <w:vertAlign w:val="subscript"/>
              </w:rPr>
              <w:t>j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38637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Duração medida na repetição j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0DEDA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1EFD8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Cronometragem</w:t>
            </w:r>
          </w:p>
        </w:tc>
      </w:tr>
      <w:tr w:rsidR="00F97489" w14:paraId="5BABDD58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A41D2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h(t)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BD6C7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Altura da superfície livre ao longo do tempo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B60B1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93C51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Análise do vídeo</w:t>
            </w:r>
          </w:p>
        </w:tc>
      </w:tr>
      <w:tr w:rsidR="00F97489" w14:paraId="2CBFADC7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5764B7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T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FA1F7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Temperatura da água, se disponível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B54058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°C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251FA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Medição direta</w:t>
            </w:r>
          </w:p>
        </w:tc>
      </w:tr>
      <w:tr w:rsidR="00F97489" w14:paraId="7755554B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A697C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D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D8AC0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Diâmetro interno médio do tanque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08CEB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ACA72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Medição direta</w:t>
            </w:r>
          </w:p>
        </w:tc>
      </w:tr>
      <w:tr w:rsidR="00F97489" w14:paraId="19FF7A91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6074C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V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2BB6A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Volume de água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C8BF5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m³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1DD31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Calibração</w:t>
            </w:r>
          </w:p>
        </w:tc>
      </w:tr>
      <w:tr w:rsidR="00F97489" w14:paraId="4402ABED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DD760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A</w:t>
            </w:r>
            <w:r>
              <w:rPr>
                <w:sz w:val="20"/>
                <w:vertAlign w:val="subscript"/>
              </w:rPr>
              <w:t>t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C81C0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Área efetiva da seção transversal do tanque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A709A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m²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E9339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Geometria ou calibração</w:t>
            </w:r>
          </w:p>
        </w:tc>
      </w:tr>
      <w:tr w:rsidR="00F97489" w14:paraId="6E02EB18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A821C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A(h)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E2BF0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Área transversal em função da altura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85FC4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m²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ECA48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Calibração</w:t>
            </w:r>
          </w:p>
        </w:tc>
      </w:tr>
      <w:tr w:rsidR="00F97489" w14:paraId="3E7E0F15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1E7BE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A</w:t>
            </w:r>
            <w:r>
              <w:rPr>
                <w:sz w:val="20"/>
                <w:vertAlign w:val="subscript"/>
              </w:rPr>
              <w:t>o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4066A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Área do orifício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6F8A9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m²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E3CC4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Cálculo</w:t>
            </w:r>
          </w:p>
        </w:tc>
      </w:tr>
      <w:tr w:rsidR="00F97489" w14:paraId="685C9105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5776B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g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2EEBB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Aceleração da gravidade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D51E0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m/s²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AE555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Valor adotado</w:t>
            </w:r>
          </w:p>
        </w:tc>
      </w:tr>
      <w:tr w:rsidR="00F97489" w14:paraId="216130A6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44DEC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v</w:t>
            </w:r>
            <w:r>
              <w:rPr>
                <w:sz w:val="20"/>
                <w:vertAlign w:val="subscript"/>
              </w:rPr>
              <w:t>o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E4028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Velocidade de saída no orifício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02E2D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m/s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8408C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Modelo teórico</w:t>
            </w:r>
          </w:p>
        </w:tc>
      </w:tr>
      <w:tr w:rsidR="00F97489" w14:paraId="11190ED3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941876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Q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B3DA2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Vazão volumétrica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856BB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m³/s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40678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Modelo teórico</w:t>
            </w:r>
          </w:p>
        </w:tc>
      </w:tr>
      <w:tr w:rsidR="00F97489" w14:paraId="1133608C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A7758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n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11168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Número de repetições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25A397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1A569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Contagem</w:t>
            </w:r>
          </w:p>
        </w:tc>
      </w:tr>
      <w:tr w:rsidR="00F97489" w14:paraId="478CE94C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BA58F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Δt</w:t>
            </w:r>
            <w:r>
              <w:rPr>
                <w:sz w:val="20"/>
                <w:vertAlign w:val="subscript"/>
              </w:rPr>
              <w:t>ideal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B62D4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Duração prevista pelo modelo ideal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B0680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E55224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Cálculo</w:t>
            </w:r>
          </w:p>
        </w:tc>
      </w:tr>
      <w:tr w:rsidR="00F97489" w14:paraId="0FA1800C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EE79F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Δt̄</w:t>
            </w:r>
            <w:r>
              <w:rPr>
                <w:sz w:val="20"/>
                <w:vertAlign w:val="subscript"/>
              </w:rPr>
              <w:t>exp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87E87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Duração experimental média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ACA9F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C1DD6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Cálculo</w:t>
            </w:r>
          </w:p>
        </w:tc>
      </w:tr>
      <w:tr w:rsidR="00F97489" w14:paraId="3ED64BA2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A1604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Δt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B6023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Desvio-padrão das durações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3D988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D26CD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Cálculo</w:t>
            </w:r>
          </w:p>
        </w:tc>
      </w:tr>
      <w:tr w:rsidR="00F97489" w14:paraId="30ADBCE4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0526E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C</w:t>
            </w:r>
            <w:r>
              <w:rPr>
                <w:sz w:val="20"/>
                <w:vertAlign w:val="subscript"/>
              </w:rPr>
              <w:t>d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711DC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Coeficiente de descarga experimental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52534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0EE2B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Cálculo complementar</w:t>
            </w:r>
          </w:p>
        </w:tc>
      </w:tr>
      <w:tr w:rsidR="00F97489" w14:paraId="3C20C5F4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34456E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e</w:t>
            </w:r>
            <w:r>
              <w:rPr>
                <w:sz w:val="20"/>
                <w:vertAlign w:val="subscript"/>
              </w:rPr>
              <w:t>r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85531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Erro relativo percentual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91689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</w:t>
            </w:r>
          </w:p>
        </w:tc>
        <w:tc>
          <w:tcPr>
            <w:tcW w:w="323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26887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Cálculo</w:t>
            </w:r>
          </w:p>
        </w:tc>
      </w:tr>
    </w:tbl>
    <w:p w14:paraId="50570359" w14:textId="77777777" w:rsidR="00F97489" w:rsidRDefault="00F97489"/>
    <w:p w14:paraId="352841C7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A área do orifício será calculada a partir de seu diâmetro medido. Caso o furo seja levemente elíptico, serão utilizados dois diâmetros perpendiculares:</w:t>
      </w:r>
    </w:p>
    <w:p w14:paraId="64703DF7" w14:textId="77777777" w:rsidR="00F97489" w:rsidRDefault="00000000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106224B" w14:textId="77777777" w:rsidR="00F97489" w:rsidRDefault="00000000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35E70DD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Para a faixa aproximadamente cilíndrica, a área do tanque poderá ser estimada geometricamente. Como alternativa mais robusta para uma PET, será utilizada a calibração pela relação entre variação de volume e variação de altura:</w:t>
      </w:r>
    </w:p>
    <w:p w14:paraId="791C8B0D" w14:textId="77777777" w:rsidR="00F97489" w:rsidRDefault="00000000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70F5779" w14:textId="77777777" w:rsidR="00F97489" w:rsidRDefault="00000000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t,eff</m:t>
              </m:r>
            </m:sub>
          </m:sSub>
          <m:r>
            <w:rPr>
              <w:rFonts w:ascii="Cambria Math" w:hAnsi="Cambria Math"/>
            </w:rPr>
            <m:t xml:space="preserve"> ≈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ΔV</m:t>
              </m:r>
            </m:num>
            <m:den>
              <m:r>
                <w:rPr>
                  <w:rFonts w:ascii="Cambria Math" w:hAnsi="Cambria Math"/>
                </w:rPr>
                <m:t>Δh</m:t>
              </m:r>
            </m:den>
          </m:f>
        </m:oMath>
      </m:oMathPara>
    </w:p>
    <w:p w14:paraId="029BB06D" w14:textId="77777777" w:rsidR="00F97489" w:rsidRDefault="00000000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nor/>
                </m:rPr>
                <m:t>d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9CBF58E" w14:textId="77777777" w:rsidR="00F97489" w:rsidRDefault="00000000">
      <w:pPr>
        <w:pStyle w:val="Heading2"/>
      </w:pPr>
      <w:r>
        <w:t>6. Hipóteses teóricas</w:t>
      </w:r>
    </w:p>
    <w:p w14:paraId="109805A8" w14:textId="77777777" w:rsidR="00F97489" w:rsidRDefault="00000000">
      <w:pPr>
        <w:pStyle w:val="ListBullet"/>
        <w:spacing w:after="40"/>
      </w:pPr>
      <w:r>
        <w:t>A água é incompressível.</w:t>
      </w:r>
    </w:p>
    <w:p w14:paraId="331DC9EF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O escoamento é transiente e será descrito por uma aproximação quase-estacionária: a lei de Torricelli é aplicada a cada instante.</w:t>
      </w:r>
    </w:p>
    <w:p w14:paraId="18D8AFBE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A pressão na superfície livre e na saída é igual à pressão atmosférica.</w:t>
      </w:r>
    </w:p>
    <w:p w14:paraId="4BDABE4D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A velocidade da superfície livre é muito menor que a velocidade no orifício, pois A</w:t>
      </w:r>
      <w:r w:rsidRPr="001302D2">
        <w:rPr>
          <w:vertAlign w:val="subscript"/>
          <w:lang w:val="pt-BR"/>
        </w:rPr>
        <w:t>t</w:t>
      </w:r>
      <w:r w:rsidRPr="001302D2">
        <w:rPr>
          <w:lang w:val="pt-BR"/>
        </w:rPr>
        <w:t xml:space="preserve"> ≫ A</w:t>
      </w:r>
      <w:r w:rsidRPr="001302D2">
        <w:rPr>
          <w:vertAlign w:val="subscript"/>
          <w:lang w:val="pt-BR"/>
        </w:rPr>
        <w:t>o</w:t>
      </w:r>
      <w:r w:rsidRPr="001302D2">
        <w:rPr>
          <w:lang w:val="pt-BR"/>
        </w:rPr>
        <w:t>.</w:t>
      </w:r>
    </w:p>
    <w:p w14:paraId="21C3653E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A garrafa permanece vertical e o escoamento ocorre livremente para a atmosfera.</w:t>
      </w:r>
    </w:p>
    <w:p w14:paraId="600FCA1F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A seção transversal efetiva do tanque é aproximadamente constante na faixa analisada.</w:t>
      </w:r>
    </w:p>
    <w:p w14:paraId="58C9F5DB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A aceleração da gravidade é g = 9,81 m/s².</w:t>
      </w:r>
    </w:p>
    <w:p w14:paraId="56E9B04B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No modelo ideal inicial, as perdas de carga e a contração do jato são desprezadas.</w:t>
      </w:r>
    </w:p>
    <w:p w14:paraId="5E1D1000" w14:textId="77777777" w:rsidR="00F97489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Em uma análise complementar, os efeitos reais serão representados pelo coeficiente de descarga C</w:t>
      </w:r>
      <w:r w:rsidRPr="001302D2">
        <w:rPr>
          <w:vertAlign w:val="subscript"/>
          <w:lang w:val="pt-BR"/>
        </w:rPr>
        <w:t>d</w:t>
      </w:r>
      <w:r w:rsidRPr="001302D2">
        <w:rPr>
          <w:lang w:val="pt-BR"/>
        </w:rPr>
        <w:t>.</w:t>
      </w:r>
    </w:p>
    <w:p w14:paraId="13D6C480" w14:textId="77777777" w:rsidR="00FD102F" w:rsidRPr="001302D2" w:rsidRDefault="00FD102F" w:rsidP="00FD102F">
      <w:pPr>
        <w:pStyle w:val="ListBullet"/>
        <w:numPr>
          <w:ilvl w:val="0"/>
          <w:numId w:val="0"/>
        </w:numPr>
        <w:spacing w:after="40"/>
        <w:ind w:left="389"/>
        <w:rPr>
          <w:lang w:val="pt-BR"/>
        </w:rPr>
      </w:pPr>
    </w:p>
    <w:p w14:paraId="1BFBB947" w14:textId="77777777" w:rsidR="00F97489" w:rsidRPr="001302D2" w:rsidRDefault="00000000">
      <w:pPr>
        <w:pStyle w:val="Heading2"/>
        <w:rPr>
          <w:lang w:val="pt-BR"/>
        </w:rPr>
      </w:pPr>
      <w:r w:rsidRPr="001302D2">
        <w:rPr>
          <w:lang w:val="pt-BR"/>
        </w:rPr>
        <w:t>7. Modelo teórico</w:t>
      </w:r>
    </w:p>
    <w:p w14:paraId="22FF9423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Aplicando a equação de Bernoulli entre a superfície livre e o centro do orifício, obtém-se a velocidade ideal de saída pela lei de Torricelli:</w:t>
      </w:r>
    </w:p>
    <w:p w14:paraId="41E2D729" w14:textId="77777777" w:rsidR="00F97489" w:rsidRDefault="00000000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2gh</m:t>
              </m:r>
            </m:e>
          </m:rad>
        </m:oMath>
      </m:oMathPara>
    </w:p>
    <w:p w14:paraId="36650E92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lastRenderedPageBreak/>
        <w:t>A vazão volumétrica ideal é:</w:t>
      </w:r>
    </w:p>
    <w:p w14:paraId="5DECC63D" w14:textId="77777777" w:rsidR="00F97489" w:rsidRDefault="00000000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 xml:space="preserve">Q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2gh</m:t>
              </m:r>
            </m:e>
          </m:rad>
        </m:oMath>
      </m:oMathPara>
    </w:p>
    <w:p w14:paraId="5F7DEBC6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A conservação de volume no reservatório fornece:</w:t>
      </w:r>
    </w:p>
    <w:p w14:paraId="7CCAEE0E" w14:textId="77777777" w:rsidR="00F97489" w:rsidRPr="001302D2" w:rsidRDefault="00000000">
      <w:pPr>
        <w:spacing w:before="80" w:after="120"/>
        <w:jc w:val="center"/>
        <w:rPr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pt-BR"/>
                </w:rPr>
                <m:t>d</m:t>
              </m:r>
              <m:r>
                <w:rPr>
                  <w:rFonts w:ascii="Cambria Math" w:hAnsi="Cambria Math"/>
                  <w:lang w:val="pt-BR"/>
                </w:rPr>
                <m:t>h</m:t>
              </m:r>
            </m:num>
            <m:den>
              <m:r>
                <m:rPr>
                  <m:nor/>
                </m:rPr>
                <w:rPr>
                  <w:lang w:val="pt-BR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  <w:lang w:val="pt-BR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pt-BR"/>
                </w:rPr>
                <m:t>2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pt-BR"/>
                </w:rPr>
                <m:t>h</m:t>
              </m:r>
            </m:e>
          </m:rad>
        </m:oMath>
      </m:oMathPara>
    </w:p>
    <w:p w14:paraId="101B9B35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Caso a área transversal varie de forma relevante com a altura, deve-se substituir A</w:t>
      </w:r>
      <w:r w:rsidRPr="001302D2">
        <w:rPr>
          <w:vertAlign w:val="subscript"/>
          <w:lang w:val="pt-BR"/>
        </w:rPr>
        <w:t>t</w:t>
      </w:r>
      <w:r w:rsidRPr="001302D2">
        <w:rPr>
          <w:lang w:val="pt-BR"/>
        </w:rPr>
        <w:t xml:space="preserve"> pela função calibrada A(h) = </w:t>
      </w:r>
      <w:proofErr w:type="spellStart"/>
      <w:r w:rsidRPr="001302D2">
        <w:rPr>
          <w:lang w:val="pt-BR"/>
        </w:rPr>
        <w:t>dV</w:t>
      </w:r>
      <w:proofErr w:type="spellEnd"/>
      <w:r w:rsidRPr="001302D2">
        <w:rPr>
          <w:lang w:val="pt-BR"/>
        </w:rPr>
        <w:t>/</w:t>
      </w:r>
      <w:proofErr w:type="spellStart"/>
      <w:r w:rsidRPr="001302D2">
        <w:rPr>
          <w:lang w:val="pt-BR"/>
        </w:rPr>
        <w:t>dh</w:t>
      </w:r>
      <w:proofErr w:type="spellEnd"/>
      <w:r w:rsidRPr="001302D2">
        <w:rPr>
          <w:lang w:val="pt-BR"/>
        </w:rPr>
        <w:t xml:space="preserve"> e utilizar a forma integral:</w:t>
      </w:r>
    </w:p>
    <w:p w14:paraId="0E1DE6FF" w14:textId="77777777" w:rsidR="00F97489" w:rsidRPr="001302D2" w:rsidRDefault="00000000">
      <w:pPr>
        <w:spacing w:before="80" w:after="120"/>
        <w:jc w:val="center"/>
        <w:rPr>
          <w:lang w:val="pt-BR"/>
        </w:rPr>
      </w:pPr>
      <m:oMathPara>
        <m:oMath>
          <m:r>
            <w:rPr>
              <w:rFonts w:ascii="Cambria Math" w:hAnsi="Cambria Math"/>
            </w:rPr>
            <m:t>Δt</m:t>
          </m:r>
          <m:r>
            <w:rPr>
              <w:rFonts w:ascii="Cambria Math" w:hAnsi="Cambria Math"/>
              <w:lang w:val="pt-BR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pt-BR"/>
                    </w:rPr>
                    <m:t>2</m:t>
                  </m:r>
                  <m:r>
                    <w:rPr>
                      <w:rFonts w:ascii="Cambria Math" w:hAnsi="Cambria Math"/>
                    </w:rPr>
                    <m:t>g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t-BR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h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h</m:t>
                      </m:r>
                    </m:e>
                  </m:rad>
                </m:den>
              </m:f>
              <m:r>
                <w:rPr>
                  <w:rFonts w:ascii="Cambria Math" w:hAnsi="Cambria Math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lang w:val="pt-BR"/>
                </w:rPr>
                <m:t>d</m:t>
              </m:r>
              <m:r>
                <w:rPr>
                  <w:rFonts w:ascii="Cambria Math" w:hAnsi="Cambria Math"/>
                  <w:lang w:val="pt-BR"/>
                </w:rPr>
                <m:t>h</m:t>
              </m:r>
            </m:e>
          </m:nary>
        </m:oMath>
      </m:oMathPara>
    </w:p>
    <w:p w14:paraId="2C337498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 xml:space="preserve">Integrando entre os níveis </w:t>
      </w:r>
      <w:proofErr w:type="spellStart"/>
      <w:r w:rsidRPr="001302D2">
        <w:rPr>
          <w:lang w:val="pt-BR"/>
        </w:rPr>
        <w:t>h</w:t>
      </w:r>
      <w:r w:rsidRPr="001302D2">
        <w:rPr>
          <w:vertAlign w:val="subscript"/>
          <w:lang w:val="pt-BR"/>
        </w:rPr>
        <w:t>i</w:t>
      </w:r>
      <w:proofErr w:type="spellEnd"/>
      <w:r w:rsidRPr="001302D2">
        <w:rPr>
          <w:lang w:val="pt-BR"/>
        </w:rPr>
        <w:t xml:space="preserve"> e </w:t>
      </w:r>
      <w:proofErr w:type="spellStart"/>
      <w:r w:rsidRPr="001302D2">
        <w:rPr>
          <w:lang w:val="pt-BR"/>
        </w:rPr>
        <w:t>h</w:t>
      </w:r>
      <w:r w:rsidRPr="001302D2">
        <w:rPr>
          <w:vertAlign w:val="subscript"/>
          <w:lang w:val="pt-BR"/>
        </w:rPr>
        <w:t>f</w:t>
      </w:r>
      <w:proofErr w:type="spellEnd"/>
      <w:r w:rsidRPr="001302D2">
        <w:rPr>
          <w:lang w:val="pt-BR"/>
        </w:rPr>
        <w:t>, a duração teórica ideal é:</w:t>
      </w:r>
    </w:p>
    <w:p w14:paraId="4D0CA849" w14:textId="77777777" w:rsidR="00F97489" w:rsidRPr="001302D2" w:rsidRDefault="00000000">
      <w:pPr>
        <w:spacing w:before="80" w:after="120"/>
        <w:jc w:val="center"/>
        <w:rPr>
          <w:lang w:val="pt-BR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lang w:val="pt-BR"/>
                </w:rPr>
                <m:t>ideal</m:t>
              </m:r>
            </m:sub>
          </m:sSub>
          <m:r>
            <w:rPr>
              <w:rFonts w:ascii="Cambria Math" w:hAnsi="Cambria Math"/>
              <w:lang w:val="pt-BR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pt-BR"/>
                    </w:rPr>
                    <m:t>2</m:t>
                  </m:r>
                  <m:r>
                    <w:rPr>
                      <w:rFonts w:ascii="Cambria Math" w:hAnsi="Cambria Math"/>
                    </w:rPr>
                    <m:t>g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lang w:val="pt-BR"/>
                </w:rPr>
                <m:t xml:space="preserve"> -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pt-BR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rad>
            </m:e>
          </m:d>
        </m:oMath>
      </m:oMathPara>
    </w:p>
    <w:p w14:paraId="79A0D3C7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A evolução ideal da altura ao longo do tempo pode ser representada por:</w:t>
      </w:r>
    </w:p>
    <w:p w14:paraId="29E982A3" w14:textId="77777777" w:rsidR="00F97489" w:rsidRDefault="00000000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</w:rPr>
                    <m:t xml:space="preserve"> 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2g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457F1A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 xml:space="preserve">Para considerar a contração do jato e as perdas reais de forma agregada, introduz-se o coeficiente de descarga </w:t>
      </w:r>
      <w:proofErr w:type="spellStart"/>
      <w:r w:rsidRPr="001302D2">
        <w:rPr>
          <w:lang w:val="pt-BR"/>
        </w:rPr>
        <w:t>C</w:t>
      </w:r>
      <w:r w:rsidRPr="001302D2">
        <w:rPr>
          <w:vertAlign w:val="subscript"/>
          <w:lang w:val="pt-BR"/>
        </w:rPr>
        <w:t>d</w:t>
      </w:r>
      <w:proofErr w:type="spellEnd"/>
      <w:r w:rsidRPr="001302D2">
        <w:rPr>
          <w:lang w:val="pt-BR"/>
        </w:rPr>
        <w:t>:</w:t>
      </w:r>
    </w:p>
    <w:p w14:paraId="4B2A0B1F" w14:textId="77777777" w:rsidR="00F97489" w:rsidRDefault="00000000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 xml:space="preserve">Q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2gh</m:t>
              </m:r>
            </m:e>
          </m:rad>
        </m:oMath>
      </m:oMathPara>
    </w:p>
    <w:p w14:paraId="26F975B6" w14:textId="77777777" w:rsidR="00F97489" w:rsidRDefault="00000000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mod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2g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 xml:space="preserve"> -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rad>
            </m:e>
          </m:d>
        </m:oMath>
      </m:oMathPara>
    </w:p>
    <w:p w14:paraId="4B258B9A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Com os tempos medidos, o coeficiente experimental pode ser estimado por:</w:t>
      </w:r>
    </w:p>
    <w:p w14:paraId="7A696D88" w14:textId="77777777" w:rsidR="00F97489" w:rsidRPr="001302D2" w:rsidRDefault="00000000">
      <w:pPr>
        <w:spacing w:before="80" w:after="120"/>
        <w:jc w:val="center"/>
        <w:rPr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  <w:lang w:val="pt-BR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lang w:val="pt-BR"/>
                    </w:rPr>
                    <m:t>ideal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Δt</m:t>
                      </m:r>
                    </m:e>
                  </m:bar>
                </m:e>
                <m:sub>
                  <m:r>
                    <m:rPr>
                      <m:nor/>
                    </m:rPr>
                    <w:rPr>
                      <w:lang w:val="pt-BR"/>
                    </w:rPr>
                    <m:t>exp</m:t>
                  </m:r>
                </m:sub>
              </m:sSub>
            </m:den>
          </m:f>
        </m:oMath>
      </m:oMathPara>
    </w:p>
    <w:p w14:paraId="4C9A7584" w14:textId="77777777" w:rsidR="001302D2" w:rsidRDefault="001302D2" w:rsidP="001302D2">
      <w:pPr>
        <w:rPr>
          <w:lang w:val="pt-BR"/>
        </w:rPr>
      </w:pPr>
    </w:p>
    <w:p w14:paraId="399BEB66" w14:textId="5C052648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 xml:space="preserve">A previsão ideal com </w:t>
      </w:r>
      <w:proofErr w:type="spellStart"/>
      <w:r w:rsidRPr="001302D2">
        <w:rPr>
          <w:lang w:val="pt-BR"/>
        </w:rPr>
        <w:t>C</w:t>
      </w:r>
      <w:r w:rsidRPr="001302D2">
        <w:rPr>
          <w:vertAlign w:val="subscript"/>
          <w:lang w:val="pt-BR"/>
        </w:rPr>
        <w:t>d</w:t>
      </w:r>
      <w:proofErr w:type="spellEnd"/>
      <w:r w:rsidRPr="001302D2">
        <w:rPr>
          <w:lang w:val="pt-BR"/>
        </w:rPr>
        <w:t xml:space="preserve"> = 1 será comparada primeiro com os dados. A estimativa de </w:t>
      </w:r>
      <w:proofErr w:type="spellStart"/>
      <w:r w:rsidRPr="001302D2">
        <w:rPr>
          <w:lang w:val="pt-BR"/>
        </w:rPr>
        <w:t>C</w:t>
      </w:r>
      <w:r w:rsidRPr="001302D2">
        <w:rPr>
          <w:vertAlign w:val="subscript"/>
          <w:lang w:val="pt-BR"/>
        </w:rPr>
        <w:t>d</w:t>
      </w:r>
      <w:proofErr w:type="spellEnd"/>
      <w:r w:rsidRPr="001302D2">
        <w:rPr>
          <w:lang w:val="pt-BR"/>
        </w:rPr>
        <w:t xml:space="preserve"> será apresentada separadamente como caracterização experimental, e não como validação independente do mesmo conjunto de medições.</w:t>
      </w:r>
    </w:p>
    <w:p w14:paraId="2DA27E99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lastRenderedPageBreak/>
        <w:t xml:space="preserve">Para o intervalo aproximadamente cilíndrico e com </w:t>
      </w:r>
      <w:proofErr w:type="spellStart"/>
      <w:r w:rsidRPr="001302D2">
        <w:rPr>
          <w:lang w:val="pt-BR"/>
        </w:rPr>
        <w:t>C</w:t>
      </w:r>
      <w:r w:rsidRPr="001302D2">
        <w:rPr>
          <w:vertAlign w:val="subscript"/>
          <w:lang w:val="pt-BR"/>
        </w:rPr>
        <w:t>d</w:t>
      </w:r>
      <w:proofErr w:type="spellEnd"/>
      <w:r w:rsidRPr="001302D2">
        <w:rPr>
          <w:lang w:val="pt-BR"/>
        </w:rPr>
        <w:t xml:space="preserve"> aproximadamente constante, a representação de √h em função de t deve ser aproximadamente linear:</w:t>
      </w:r>
    </w:p>
    <w:p w14:paraId="4DDF858E" w14:textId="77777777" w:rsidR="00F97489" w:rsidRDefault="00000000">
      <w:pPr>
        <w:spacing w:before="80" w:after="120"/>
        <w:jc w:val="center"/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rad>
          <m: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rad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2g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t</m:t>
          </m:r>
        </m:oMath>
      </m:oMathPara>
    </w:p>
    <w:p w14:paraId="1313677D" w14:textId="77777777" w:rsidR="00F97489" w:rsidRPr="001302D2" w:rsidRDefault="00000000">
      <w:pPr>
        <w:pStyle w:val="Heading2"/>
        <w:rPr>
          <w:lang w:val="pt-BR"/>
        </w:rPr>
      </w:pPr>
      <w:r w:rsidRPr="001302D2">
        <w:rPr>
          <w:lang w:val="pt-BR"/>
        </w:rPr>
        <w:t>8. Tratamento dos dados</w:t>
      </w:r>
    </w:p>
    <w:p w14:paraId="6A75E426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O tempo experimental médio será calculado a partir de n repetições:</w:t>
      </w:r>
    </w:p>
    <w:p w14:paraId="47BE796B" w14:textId="77777777" w:rsidR="00F97489" w:rsidRPr="001302D2" w:rsidRDefault="00000000">
      <w:pPr>
        <w:spacing w:before="80" w:after="120"/>
        <w:jc w:val="center"/>
        <w:rPr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Δt</m:t>
                  </m:r>
                </m:e>
              </m:bar>
            </m:e>
            <m:sub>
              <m:r>
                <m:rPr>
                  <m:nor/>
                </m:rPr>
                <w:rPr>
                  <w:lang w:val="pt-BR"/>
                </w:rPr>
                <m:t>exp</m:t>
              </m:r>
            </m:sub>
          </m:sSub>
          <m:r>
            <w:rPr>
              <w:rFonts w:ascii="Cambria Math" w:hAnsi="Cambria Math"/>
              <w:lang w:val="pt-BR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pt-BR"/>
                </w:rPr>
                <m:t xml:space="preserve">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7144E21F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A dispersão das repetições será expressa pelo desvio-padrão amostral:</w:t>
      </w:r>
    </w:p>
    <w:p w14:paraId="7AA3C0CF" w14:textId="77777777" w:rsidR="00F97489" w:rsidRPr="001302D2" w:rsidRDefault="00000000">
      <w:pPr>
        <w:spacing w:before="80" w:after="120"/>
        <w:jc w:val="center"/>
        <w:rPr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Δt</m:t>
              </m:r>
            </m:sub>
          </m:sSub>
          <m:r>
            <w:rPr>
              <w:rFonts w:ascii="Cambria Math" w:hAnsi="Cambria Math"/>
              <w:lang w:val="pt-BR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pt-B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pt-BR"/>
                    </w:rPr>
                    <m:t xml:space="preserve"> - 1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  <w:lang w:val="pt-BR"/>
                    </w:rPr>
                    <m:t xml:space="preserve"> = 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pt-BR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Δt</m:t>
                                  </m:r>
                                </m:e>
                              </m:ba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lang w:val="pt-BR"/>
                                </w:rPr>
                                <m:t>exp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pt-BR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728C7A5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A diferença percentual em relação ao modelo ideal será:</w:t>
      </w:r>
    </w:p>
    <w:p w14:paraId="72800E48" w14:textId="77777777" w:rsidR="00F97489" w:rsidRPr="001302D2" w:rsidRDefault="00000000">
      <w:pPr>
        <w:spacing w:before="80" w:after="120"/>
        <w:jc w:val="center"/>
        <w:rPr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  <w:lang w:val="pt-BR"/>
            </w:rPr>
            <m:t xml:space="preserve"> = 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Δt</m:t>
                          </m:r>
                        </m:e>
                      </m:bar>
                    </m:e>
                    <m:sub>
                      <m:r>
                        <m:rPr>
                          <m:nor/>
                        </m:rPr>
                        <w:rPr>
                          <w:lang w:val="pt-BR"/>
                        </w:rPr>
                        <m:t>exp</m:t>
                      </m:r>
                    </m:sub>
                  </m:sSub>
                  <m:r>
                    <w:rPr>
                      <w:rFonts w:ascii="Cambria Math" w:hAnsi="Cambria Math"/>
                      <w:lang w:val="pt-BR"/>
                    </w:rPr>
                    <m:t xml:space="preserve"> - </m:t>
                  </m:r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pt-BR"/>
                        </w:rPr>
                        <m:t>ideal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pt-BR"/>
                        </w:rPr>
                        <m:t>ideal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lang w:val="pt-BR"/>
            </w:rPr>
            <m:t xml:space="preserve"> × 100%</m:t>
          </m:r>
        </m:oMath>
      </m:oMathPara>
    </w:p>
    <w:p w14:paraId="35B0DE69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Serão preparados:</w:t>
      </w:r>
    </w:p>
    <w:p w14:paraId="5D513E88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tabela com as dimensões do aparato;</w:t>
      </w:r>
    </w:p>
    <w:p w14:paraId="10D8BFD3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tabela com pelo menos três repetições e o tempo experimental médio;</w:t>
      </w:r>
    </w:p>
    <w:p w14:paraId="6643C204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comparação entre o tempo teórico ideal e o tempo experimental;</w:t>
      </w:r>
    </w:p>
    <w:p w14:paraId="5076EE6A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 xml:space="preserve">cálculo do erro relativo percentual, do desvio-padrão e estimativa complementar de </w:t>
      </w:r>
      <w:proofErr w:type="spellStart"/>
      <w:r w:rsidRPr="001302D2">
        <w:rPr>
          <w:lang w:val="pt-BR"/>
        </w:rPr>
        <w:t>C</w:t>
      </w:r>
      <w:r w:rsidRPr="001302D2">
        <w:rPr>
          <w:vertAlign w:val="subscript"/>
          <w:lang w:val="pt-BR"/>
        </w:rPr>
        <w:t>d</w:t>
      </w:r>
      <w:proofErr w:type="spellEnd"/>
      <w:r w:rsidRPr="001302D2">
        <w:rPr>
          <w:lang w:val="pt-BR"/>
        </w:rPr>
        <w:t>;</w:t>
      </w:r>
    </w:p>
    <w:p w14:paraId="7DA545F9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gráfico com as curvas teórica e experimental de h(t);</w:t>
      </w:r>
    </w:p>
    <w:p w14:paraId="487A701F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gráfico de √h em função de t para avaliar a hipótese quase-estacionária;</w:t>
      </w:r>
    </w:p>
    <w:p w14:paraId="1C2C291C" w14:textId="77777777" w:rsidR="00F97489" w:rsidRDefault="00000000">
      <w:pPr>
        <w:pStyle w:val="ListBullet"/>
        <w:spacing w:after="40"/>
      </w:pPr>
      <w:proofErr w:type="spellStart"/>
      <w:r>
        <w:t>discussão</w:t>
      </w:r>
      <w:proofErr w:type="spellEnd"/>
      <w:r>
        <w:t xml:space="preserve"> das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>.</w:t>
      </w:r>
    </w:p>
    <w:p w14:paraId="6531D476" w14:textId="77777777" w:rsidR="00F97489" w:rsidRDefault="00000000">
      <w:pPr>
        <w:pStyle w:val="Heading2"/>
      </w:pPr>
      <w:r>
        <w:t>9. Fontes de divergência</w:t>
      </w:r>
    </w:p>
    <w:p w14:paraId="43B0A309" w14:textId="77777777" w:rsidR="00F97489" w:rsidRDefault="00000000" w:rsidP="001302D2">
      <w:r w:rsidRPr="001302D2">
        <w:rPr>
          <w:lang w:val="pt-BR"/>
        </w:rPr>
        <w:t xml:space="preserve">Espera-se que o tempo experimental seja superior ao valor teórico ideal. </w:t>
      </w: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de divergência a serem discutidas são:</w:t>
      </w:r>
    </w:p>
    <w:p w14:paraId="6A6B66E2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lastRenderedPageBreak/>
        <w:t>perdas de carga e efeitos viscosos;</w:t>
      </w:r>
    </w:p>
    <w:p w14:paraId="3556EB68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contração do jato na saída;</w:t>
      </w:r>
    </w:p>
    <w:p w14:paraId="6291BF8F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irregularidades nas bordas do orifício;</w:t>
      </w:r>
    </w:p>
    <w:p w14:paraId="0C6EB56E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variação da seção transversal da garrafa;</w:t>
      </w:r>
    </w:p>
    <w:p w14:paraId="0E3306B2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incerteza na medição do diâmetro do orifício;</w:t>
      </w:r>
    </w:p>
    <w:p w14:paraId="569483F3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tempo de reação no acionamento do cronômetro;</w:t>
      </w:r>
    </w:p>
    <w:p w14:paraId="1A96DE57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dificuldade de identificar o nível exato da água no vídeo;</w:t>
      </w:r>
    </w:p>
    <w:p w14:paraId="28DC7A03" w14:textId="77777777" w:rsidR="00F97489" w:rsidRPr="001302D2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limitação da entrada de ar, caso a tampa da garrafa não seja totalmente removida;</w:t>
      </w:r>
    </w:p>
    <w:p w14:paraId="2D4186BA" w14:textId="77777777" w:rsidR="00F97489" w:rsidRDefault="00000000">
      <w:pPr>
        <w:pStyle w:val="ListBullet"/>
        <w:spacing w:after="40"/>
        <w:rPr>
          <w:lang w:val="pt-BR"/>
        </w:rPr>
      </w:pPr>
      <w:r w:rsidRPr="001302D2">
        <w:rPr>
          <w:lang w:val="pt-BR"/>
        </w:rPr>
        <w:t>inclinação da câmera, paralaxe e oscilações da superfície livre.</w:t>
      </w:r>
    </w:p>
    <w:p w14:paraId="351F11F1" w14:textId="77777777" w:rsidR="001302D2" w:rsidRPr="001302D2" w:rsidRDefault="001302D2" w:rsidP="001302D2">
      <w:pPr>
        <w:pStyle w:val="ListBullet"/>
        <w:numPr>
          <w:ilvl w:val="0"/>
          <w:numId w:val="0"/>
        </w:numPr>
        <w:spacing w:after="40"/>
        <w:ind w:left="389"/>
        <w:rPr>
          <w:lang w:val="pt-BR"/>
        </w:rPr>
      </w:pPr>
    </w:p>
    <w:p w14:paraId="45DA6BE8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>A medição cuidadosa do diâmetro do orifício é especialmente importante, pois sua área é proporcional a d².</w:t>
      </w:r>
    </w:p>
    <w:p w14:paraId="676A710E" w14:textId="77777777" w:rsidR="00F97489" w:rsidRDefault="00000000">
      <w:pPr>
        <w:pStyle w:val="Heading2"/>
      </w:pPr>
      <w:r>
        <w:t>10. Cronograma</w:t>
      </w:r>
    </w:p>
    <w:tbl>
      <w:tblPr>
        <w:tblStyle w:val="ModernPaper"/>
        <w:tblW w:w="9297" w:type="dxa"/>
        <w:tblLayout w:type="fixed"/>
        <w:tblLook w:val="04A0" w:firstRow="1" w:lastRow="0" w:firstColumn="1" w:lastColumn="0" w:noHBand="0" w:noVBand="1"/>
      </w:tblPr>
      <w:tblGrid>
        <w:gridCol w:w="2891"/>
        <w:gridCol w:w="6406"/>
      </w:tblGrid>
      <w:tr w:rsidR="00F97489" w14:paraId="0E907490" w14:textId="77777777" w:rsidTr="00F9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014C0" w14:textId="77777777" w:rsidR="00F97489" w:rsidRPr="001302D2" w:rsidRDefault="00000000">
            <w:pPr>
              <w:spacing w:before="0" w:after="0"/>
              <w:rPr>
                <w:color w:val="2B8073" w:themeColor="accent5"/>
              </w:rPr>
            </w:pPr>
            <w:r w:rsidRPr="001302D2">
              <w:rPr>
                <w:color w:val="2B8073" w:themeColor="accent5"/>
                <w:sz w:val="20"/>
              </w:rPr>
              <w:t>Período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914D1" w14:textId="77777777" w:rsidR="00F97489" w:rsidRPr="001302D2" w:rsidRDefault="00000000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B8073" w:themeColor="accent5"/>
              </w:rPr>
            </w:pPr>
            <w:r w:rsidRPr="001302D2">
              <w:rPr>
                <w:color w:val="2B8073" w:themeColor="accent5"/>
                <w:sz w:val="20"/>
              </w:rPr>
              <w:t>Atividade</w:t>
            </w:r>
          </w:p>
        </w:tc>
      </w:tr>
      <w:tr w:rsidR="00F97489" w14:paraId="17F09768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D47B99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1 de junho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67AC5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Entrega do protocolo experimental</w:t>
            </w:r>
          </w:p>
        </w:tc>
      </w:tr>
      <w:tr w:rsidR="00F97489" w:rsidRPr="001302D2" w14:paraId="78C13C45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ED4155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2 a 7 de junho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01778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Preparação do aparato e testes preliminares</w:t>
            </w:r>
          </w:p>
        </w:tc>
      </w:tr>
      <w:tr w:rsidR="00F97489" w:rsidRPr="001302D2" w14:paraId="486065CE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20F90" w14:textId="77777777" w:rsidR="00F97489" w:rsidRDefault="00000000">
            <w:pPr>
              <w:spacing w:before="0" w:after="0"/>
            </w:pPr>
            <w:r>
              <w:rPr>
                <w:sz w:val="20"/>
              </w:rPr>
              <w:t xml:space="preserve">8 a 14 de </w:t>
            </w:r>
            <w:proofErr w:type="spellStart"/>
            <w:r>
              <w:rPr>
                <w:sz w:val="20"/>
              </w:rPr>
              <w:t>junho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E1C1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Execução dos ensaios e filmagem</w:t>
            </w:r>
          </w:p>
        </w:tc>
      </w:tr>
      <w:tr w:rsidR="00F97489" w:rsidRPr="001302D2" w14:paraId="02848B7E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E6E9F" w14:textId="77777777" w:rsidR="00F97489" w:rsidRDefault="00000000">
            <w:pPr>
              <w:spacing w:before="0" w:after="0"/>
            </w:pPr>
            <w:r>
              <w:rPr>
                <w:sz w:val="20"/>
              </w:rPr>
              <w:t xml:space="preserve">15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18 de </w:t>
            </w:r>
            <w:proofErr w:type="spellStart"/>
            <w:r>
              <w:rPr>
                <w:sz w:val="20"/>
              </w:rPr>
              <w:t>junho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69AFC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Extração e processamento dos dados</w:t>
            </w:r>
          </w:p>
        </w:tc>
      </w:tr>
      <w:tr w:rsidR="00F97489" w:rsidRPr="001302D2" w14:paraId="19E22CFF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8215D" w14:textId="77777777" w:rsidR="00F97489" w:rsidRDefault="00000000">
            <w:pPr>
              <w:spacing w:before="0" w:after="0"/>
            </w:pPr>
            <w:r>
              <w:rPr>
                <w:sz w:val="20"/>
              </w:rPr>
              <w:t xml:space="preserve">19 a 21 de </w:t>
            </w:r>
            <w:proofErr w:type="spellStart"/>
            <w:r>
              <w:rPr>
                <w:sz w:val="20"/>
              </w:rPr>
              <w:t>junho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54B64B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Cálculos, gráficos, relatório e vídeo</w:t>
            </w:r>
          </w:p>
        </w:tc>
      </w:tr>
      <w:tr w:rsidR="00F97489" w:rsidRPr="001302D2" w14:paraId="76019F21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E4ECA2" w14:textId="77777777" w:rsidR="00F97489" w:rsidRDefault="00000000">
            <w:pPr>
              <w:spacing w:before="0" w:after="0"/>
            </w:pPr>
            <w:r>
              <w:rPr>
                <w:sz w:val="20"/>
              </w:rPr>
              <w:t xml:space="preserve">22 de </w:t>
            </w:r>
            <w:proofErr w:type="spellStart"/>
            <w:r>
              <w:rPr>
                <w:sz w:val="20"/>
              </w:rPr>
              <w:t>junho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6CCF5" w14:textId="77777777" w:rsidR="00F97489" w:rsidRPr="001302D2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302D2">
              <w:rPr>
                <w:sz w:val="20"/>
                <w:lang w:val="pt-BR"/>
              </w:rPr>
              <w:t>Conclusão da versão final interna</w:t>
            </w:r>
          </w:p>
        </w:tc>
      </w:tr>
      <w:tr w:rsidR="00F97489" w14:paraId="2DBBE696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2A3CF" w14:textId="77777777" w:rsidR="00F97489" w:rsidRDefault="00000000">
            <w:pPr>
              <w:spacing w:before="0" w:after="0"/>
            </w:pPr>
            <w:r>
              <w:rPr>
                <w:sz w:val="20"/>
              </w:rPr>
              <w:t xml:space="preserve">23 a 28 de </w:t>
            </w:r>
            <w:proofErr w:type="spellStart"/>
            <w:r>
              <w:rPr>
                <w:sz w:val="20"/>
              </w:rPr>
              <w:t>junho</w:t>
            </w:r>
            <w:proofErr w:type="spellEnd"/>
            <w:r>
              <w:rPr>
                <w:sz w:val="20"/>
              </w:rPr>
              <w:t xml:space="preserve">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3088E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Revisão e ajustes finais</w:t>
            </w:r>
          </w:p>
        </w:tc>
      </w:tr>
      <w:tr w:rsidR="00F97489" w14:paraId="056FE472" w14:textId="77777777" w:rsidTr="00F97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89C869" w14:textId="77777777" w:rsidR="00F97489" w:rsidRDefault="00000000">
            <w:pPr>
              <w:spacing w:before="0" w:after="0"/>
            </w:pPr>
            <w:r>
              <w:rPr>
                <w:sz w:val="20"/>
              </w:rPr>
              <w:t>29 de junho de 2026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A154C" w14:textId="77777777" w:rsidR="00F97489" w:rsidRDefault="0000000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Entrega final oficial</w:t>
            </w:r>
          </w:p>
        </w:tc>
      </w:tr>
    </w:tbl>
    <w:p w14:paraId="309BA92E" w14:textId="77777777" w:rsidR="00F97489" w:rsidRDefault="00F97489"/>
    <w:p w14:paraId="5EB6134A" w14:textId="77777777" w:rsidR="00F97489" w:rsidRDefault="00000000">
      <w:pPr>
        <w:pStyle w:val="Heading2"/>
      </w:pPr>
      <w:r>
        <w:t>11. Resultados esperados</w:t>
      </w:r>
    </w:p>
    <w:p w14:paraId="0A0EE5F6" w14:textId="77777777" w:rsidR="00F97489" w:rsidRPr="001302D2" w:rsidRDefault="00000000" w:rsidP="001302D2">
      <w:pPr>
        <w:rPr>
          <w:lang w:val="pt-BR"/>
        </w:rPr>
      </w:pPr>
      <w:r w:rsidRPr="001302D2">
        <w:rPr>
          <w:lang w:val="pt-BR"/>
        </w:rPr>
        <w:t xml:space="preserve">Espera-se observar uma redução não linear da altura da coluna d'água ao longo do tempo, em concordância qualitativa com o modelo quase-estacionário de Bernoulli e continuidade. O gráfico de √h em função do tempo deverá ser aproximadamente linear no intervalo escolhido. O tempo experimental deve ser superior </w:t>
      </w:r>
      <w:r w:rsidRPr="001302D2">
        <w:rPr>
          <w:lang w:val="pt-BR"/>
        </w:rPr>
        <w:lastRenderedPageBreak/>
        <w:t>ao tempo ideal devido às perdas reais e à contração do jato, efeitos que serão analisados por meio do erro relativo e do coeficiente de descarga experimental.</w:t>
      </w:r>
    </w:p>
    <w:p w14:paraId="7898CD4E" w14:textId="77777777" w:rsidR="00F97489" w:rsidRPr="001302D2" w:rsidRDefault="00000000">
      <w:pPr>
        <w:pStyle w:val="Heading2"/>
        <w:rPr>
          <w:lang w:val="pt-BR"/>
        </w:rPr>
      </w:pPr>
      <w:r w:rsidRPr="001302D2">
        <w:rPr>
          <w:lang w:val="pt-BR"/>
        </w:rPr>
        <w:t>12. Referência preliminar</w:t>
      </w:r>
    </w:p>
    <w:p w14:paraId="1909195B" w14:textId="77777777" w:rsidR="00F97489" w:rsidRPr="001302D2" w:rsidRDefault="00000000">
      <w:pPr>
        <w:pStyle w:val="BlockText"/>
        <w:spacing w:before="60" w:after="100"/>
        <w:rPr>
          <w:lang w:val="pt-BR"/>
        </w:rPr>
      </w:pPr>
      <w:r w:rsidRPr="00FD102F">
        <w:t xml:space="preserve">MUNSON, B. R. et al. </w:t>
      </w:r>
      <w:r w:rsidRPr="001302D2">
        <w:rPr>
          <w:lang w:val="pt-BR"/>
        </w:rPr>
        <w:t>Fundamentos da Mecânica dos Fluidos. Referência indicada para a fundamentação teórica; a edição utilizada será especificada no relatório científico final.</w:t>
      </w:r>
    </w:p>
    <w:sectPr w:rsidR="00F97489" w:rsidRPr="001302D2">
      <w:footerReference w:type="default" r:id="rId7"/>
      <w:pgSz w:w="12240" w:h="15840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EDC7" w14:textId="77777777" w:rsidR="00B478AB" w:rsidRDefault="00B478AB">
      <w:pPr>
        <w:spacing w:after="0" w:line="240" w:lineRule="auto"/>
      </w:pPr>
      <w:r>
        <w:separator/>
      </w:r>
    </w:p>
  </w:endnote>
  <w:endnote w:type="continuationSeparator" w:id="0">
    <w:p w14:paraId="3F2AE9F4" w14:textId="77777777" w:rsidR="00B478AB" w:rsidRDefault="00B47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344C0597" w14:textId="77777777" w:rsidR="006666A6" w:rsidRPr="001302D2" w:rsidRDefault="00000000" w:rsidP="001302D2">
        <w:pPr>
          <w:rPr>
            <w:b/>
            <w:bCs/>
          </w:rPr>
        </w:pPr>
        <w:r w:rsidRPr="001302D2">
          <w:rPr>
            <w:b/>
            <w:bCs/>
          </w:rPr>
          <w:fldChar w:fldCharType="begin"/>
        </w:r>
        <w:r w:rsidRPr="001302D2">
          <w:rPr>
            <w:b/>
            <w:bCs/>
          </w:rPr>
          <w:instrText xml:space="preserve"> PAGE   \* MERGEFORMAT </w:instrText>
        </w:r>
        <w:r w:rsidRPr="001302D2">
          <w:rPr>
            <w:b/>
            <w:bCs/>
          </w:rPr>
          <w:fldChar w:fldCharType="separate"/>
        </w:r>
        <w:r w:rsidRPr="001302D2">
          <w:rPr>
            <w:b/>
            <w:bCs/>
            <w:noProof/>
          </w:rPr>
          <w:t>2</w:t>
        </w:r>
        <w:r w:rsidRPr="001302D2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5499" w14:textId="77777777" w:rsidR="00B478AB" w:rsidRDefault="00B478AB">
      <w:pPr>
        <w:spacing w:after="0" w:line="240" w:lineRule="auto"/>
      </w:pPr>
      <w:r>
        <w:separator/>
      </w:r>
    </w:p>
  </w:footnote>
  <w:footnote w:type="continuationSeparator" w:id="0">
    <w:p w14:paraId="40A258BD" w14:textId="77777777" w:rsidR="00B478AB" w:rsidRDefault="00B47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2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B3014"/>
    <w:multiLevelType w:val="hybridMultilevel"/>
    <w:tmpl w:val="EAD0ED84"/>
    <w:lvl w:ilvl="0" w:tplc="67A6E0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72C1B"/>
    <w:multiLevelType w:val="hybridMultilevel"/>
    <w:tmpl w:val="99D4D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31266"/>
    <w:multiLevelType w:val="hybridMultilevel"/>
    <w:tmpl w:val="29FCF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097935">
    <w:abstractNumId w:val="1"/>
  </w:num>
  <w:num w:numId="2" w16cid:durableId="1576086599">
    <w:abstractNumId w:val="1"/>
    <w:lvlOverride w:ilvl="0">
      <w:startOverride w:val="1"/>
    </w:lvlOverride>
  </w:num>
  <w:num w:numId="3" w16cid:durableId="196159102">
    <w:abstractNumId w:val="5"/>
  </w:num>
  <w:num w:numId="4" w16cid:durableId="488444936">
    <w:abstractNumId w:val="0"/>
  </w:num>
  <w:num w:numId="5" w16cid:durableId="992947546">
    <w:abstractNumId w:val="8"/>
  </w:num>
  <w:num w:numId="6" w16cid:durableId="1758751452">
    <w:abstractNumId w:val="7"/>
  </w:num>
  <w:num w:numId="7" w16cid:durableId="1569993044">
    <w:abstractNumId w:val="2"/>
  </w:num>
  <w:num w:numId="8" w16cid:durableId="14155782">
    <w:abstractNumId w:val="4"/>
  </w:num>
  <w:num w:numId="9" w16cid:durableId="428741657">
    <w:abstractNumId w:val="6"/>
  </w:num>
  <w:num w:numId="10" w16cid:durableId="444690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AB"/>
    <w:rsid w:val="001302D2"/>
    <w:rsid w:val="00465EB1"/>
    <w:rsid w:val="006666A6"/>
    <w:rsid w:val="008760E1"/>
    <w:rsid w:val="009872BA"/>
    <w:rsid w:val="00A21B27"/>
    <w:rsid w:val="00B478AB"/>
    <w:rsid w:val="00C341AB"/>
    <w:rsid w:val="00F97489"/>
    <w:rsid w:val="00FD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71D7CE"/>
  <w15:chartTrackingRefBased/>
  <w15:docId w15:val="{AADF50F7-062A-104D-8710-7A9575D2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D2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2D2"/>
    <w:pPr>
      <w:pageBreakBefore/>
      <w:spacing w:after="3600" w:line="240" w:lineRule="auto"/>
      <w:contextualSpacing/>
      <w:outlineLvl w:val="0"/>
    </w:pPr>
    <w:rPr>
      <w:rFonts w:eastAsiaTheme="majorEastAsia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02F"/>
    <w:pPr>
      <w:keepNext/>
      <w:keepLines/>
      <w:pBdr>
        <w:top w:val="dotDash" w:sz="8" w:space="18" w:color="2A2A2A" w:themeColor="text2"/>
      </w:pBdr>
      <w:spacing w:after="320" w:line="240" w:lineRule="auto"/>
      <w:contextualSpacing/>
      <w:outlineLvl w:val="1"/>
    </w:pPr>
    <w:rPr>
      <w:rFonts w:eastAsiaTheme="majorEastAsia" w:cstheme="majorBidi"/>
      <w:b/>
      <w:color w:val="2B8073" w:themeColor="accent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E09B3B" w:themeColor="accent1"/>
      <w:sz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9"/>
    <w:rsid w:val="001302D2"/>
    <w:rPr>
      <w:rFonts w:ascii="Times New Roman" w:eastAsiaTheme="majorEastAsia" w:hAnsi="Times New Roman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102F"/>
    <w:rPr>
      <w:rFonts w:ascii="Times New Roman" w:eastAsiaTheme="majorEastAsia" w:hAnsi="Times New Roman" w:cstheme="majorBidi"/>
      <w:b/>
      <w:color w:val="2B8073" w:themeColor="accent5"/>
      <w:sz w:val="30"/>
      <w:szCs w:val="26"/>
    </w:rPr>
  </w:style>
  <w:style w:type="paragraph" w:styleId="ListBullet">
    <w:name w:val="List Bullet"/>
    <w:basedOn w:val="Normal"/>
    <w:uiPriority w:val="10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pPr>
      <w:spacing w:before="400" w:after="520"/>
      <w:contextualSpacing/>
    </w:pPr>
    <w:rPr>
      <w:b/>
      <w:iCs/>
      <w:sz w:val="5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Cs/>
      <w:sz w:val="56"/>
    </w:rPr>
  </w:style>
  <w:style w:type="table" w:customStyle="1" w:styleId="ModernPaper">
    <w:name w:val="Modern Paper"/>
    <w:basedOn w:val="TableNormal"/>
    <w:uiPriority w:val="99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E09B3B" w:themeColor="accent1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E09B3B" w:themeColor="accent1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09B3B" w:themeColor="accent1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09B3B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E09B3B" w:themeColor="accent1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color w:val="E09B3B" w:themeColor="accent1"/>
      <w:sz w:val="56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29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1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31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ListParagraph">
    <w:name w:val="List Paragraph"/>
    <w:basedOn w:val="Normal"/>
    <w:uiPriority w:val="34"/>
    <w:unhideWhenUsed/>
    <w:qFormat/>
    <w:rsid w:val="00130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osanner/Library/Containers/com.microsoft.Word/Data/Library/Application%20Support/Microsoft/Office/16.0/DTS/en-US%7bFFB4BC4F-74C7-AD45-B4A2-2DDBA00BA517%7d/%7bABD4105D-EA1A-2344-B1CD-C8B178A6B5A1%7dtf10002078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{ABD4105D-EA1A-2344-B1CD-C8B178A6B5A1}tf10002078.dotx</Template>
  <TotalTime>26</TotalTime>
  <Pages>9</Pages>
  <Words>1629</Words>
  <Characters>8574</Characters>
  <Application>Microsoft Office Word</Application>
  <DocSecurity>0</DocSecurity>
  <Lines>306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Experimental - Tempo de esvaziamento de um tanque</dc:title>
  <dc:subject>Etapa 2 do Projeto Integrado de Mecânica dos Fluidos</dc:subject>
  <dc:creator>Leonardo Leme Sanner; Eleonora Chofi</dc:creator>
  <cp:keywords>mecânica dos fluidos, Bernoulli, esvaziamento de tanque, protocolo experimental</cp:keywords>
  <dc:description/>
  <cp:lastModifiedBy>Leonardo Leme Sanner</cp:lastModifiedBy>
  <cp:revision>2</cp:revision>
  <dcterms:created xsi:type="dcterms:W3CDTF">2026-05-31T12:44:00Z</dcterms:created>
  <dcterms:modified xsi:type="dcterms:W3CDTF">2026-05-31T14:01:00Z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