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CE1EC05" w:rsidR="002245BB" w:rsidRPr="0089690C" w:rsidRDefault="00276FF0">
      <w:pPr>
        <w:rPr>
          <w:lang w:val="pt-BR"/>
        </w:rPr>
      </w:pPr>
      <w:r>
        <w:rPr>
          <w:noProof/>
        </w:rPr>
        <w:drawing>
          <wp:anchor distT="0" distB="0" distL="114300" distR="114300" simplePos="0" relativeHeight="251658240" behindDoc="0" locked="0" layoutInCell="1" hidden="0" allowOverlap="1" wp14:anchorId="325BF003" wp14:editId="0267E51B">
            <wp:simplePos x="0" y="0"/>
            <wp:positionH relativeFrom="column">
              <wp:posOffset>25400</wp:posOffset>
            </wp:positionH>
            <wp:positionV relativeFrom="paragraph">
              <wp:posOffset>100965</wp:posOffset>
            </wp:positionV>
            <wp:extent cx="1397000" cy="95440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8">
                      <a:extLst>
                        <a:ext uri="{28A0092B-C50C-407E-A947-70E740481C1C}">
                          <a14:useLocalDpi xmlns:a14="http://schemas.microsoft.com/office/drawing/2010/main" val="0"/>
                        </a:ext>
                      </a:extLst>
                    </a:blip>
                    <a:srcRect t="10428" b="10428"/>
                    <a:stretch>
                      <a:fillRect/>
                    </a:stretch>
                  </pic:blipFill>
                  <pic:spPr>
                    <a:xfrm>
                      <a:off x="0" y="0"/>
                      <a:ext cx="1397000" cy="954405"/>
                    </a:xfrm>
                    <a:prstGeom prst="rect">
                      <a:avLst/>
                    </a:prstGeom>
                    <a:ln/>
                  </pic:spPr>
                </pic:pic>
              </a:graphicData>
            </a:graphic>
            <wp14:sizeRelH relativeFrom="margin">
              <wp14:pctWidth>0</wp14:pctWidth>
            </wp14:sizeRelH>
            <wp14:sizeRelV relativeFrom="margin">
              <wp14:pctHeight>0</wp14:pctHeight>
            </wp14:sizeRelV>
          </wp:anchor>
        </w:drawing>
      </w:r>
      <w:r w:rsidR="002C337D" w:rsidRPr="0089690C">
        <w:rPr>
          <w:lang w:val="pt-BR"/>
        </w:rPr>
        <w:t xml:space="preserve">                                                                                                                                                                                                                                                                                                                                                                                                                                 </w:t>
      </w:r>
    </w:p>
    <w:p w14:paraId="5374B4A1" w14:textId="167FD881"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7CF152E4" w14:textId="77777777" w:rsidR="006F6853" w:rsidRPr="006F6853" w:rsidRDefault="00B353B6" w:rsidP="006F6853">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w:t>
      </w:r>
      <w:r w:rsidR="006F6853" w:rsidRPr="006F6853">
        <w:rPr>
          <w:rFonts w:ascii="Calibri" w:eastAsia="Calibri" w:hAnsi="Calibri" w:cs="Calibri"/>
          <w:b/>
          <w:bCs/>
          <w:lang w:val="pt-BR"/>
        </w:rPr>
        <w:t>1. ANÁLISE DE BIORRESSONÂNCIA</w:t>
      </w:r>
    </w:p>
    <w:p w14:paraId="545D7414" w14:textId="77777777" w:rsidR="00613432" w:rsidRPr="00613432" w:rsidRDefault="00613432" w:rsidP="00613432">
      <w:pPr>
        <w:rPr>
          <w:u w:val="single"/>
          <w:lang w:val="pt-BR"/>
        </w:rPr>
      </w:pPr>
      <w:r w:rsidRPr="00613432">
        <w:rPr>
          <w:lang w:val="pt-BR"/>
        </w:rPr>
        <w:t xml:space="preserve">A </w:t>
      </w:r>
      <w:proofErr w:type="spellStart"/>
      <w:r w:rsidRPr="00613432">
        <w:rPr>
          <w:lang w:val="pt-BR"/>
        </w:rPr>
        <w:t>biorressonância</w:t>
      </w:r>
      <w:proofErr w:type="spellEnd"/>
      <w:r w:rsidRPr="00613432">
        <w:rPr>
          <w:lang w:val="pt-BR"/>
        </w:rPr>
        <w:t xml:space="preserve">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DAFB8FA" w14:textId="77777777" w:rsidR="006F6853" w:rsidRPr="006F6853" w:rsidRDefault="006F6853" w:rsidP="006F6853">
      <w:pPr>
        <w:tabs>
          <w:tab w:val="left" w:pos="3165"/>
        </w:tabs>
        <w:rPr>
          <w:rFonts w:ascii="Calibri" w:eastAsia="Calibri" w:hAnsi="Calibri" w:cs="Calibri"/>
          <w:b/>
          <w:bCs/>
          <w:lang w:val="pt-BR"/>
        </w:rPr>
      </w:pPr>
      <w:r w:rsidRPr="006F6853">
        <w:rPr>
          <w:rFonts w:ascii="Calibri" w:eastAsia="Calibri" w:hAnsi="Calibri" w:cs="Calibri"/>
          <w:b/>
          <w:bCs/>
          <w:lang w:val="pt-BR"/>
        </w:rPr>
        <w:t>2. CATEGORIAS DA ANÁLISE</w:t>
      </w:r>
    </w:p>
    <w:p w14:paraId="074E58A1" w14:textId="77777777" w:rsidR="00613432" w:rsidRPr="00613432" w:rsidRDefault="00613432" w:rsidP="00613432">
      <w:pPr>
        <w:rPr>
          <w:lang w:val="pt-BR"/>
        </w:rPr>
      </w:pPr>
      <w:r w:rsidRPr="00613432">
        <w:rPr>
          <w:b/>
          <w:bCs/>
          <w:lang w:val="pt-BR"/>
        </w:rPr>
        <w:t xml:space="preserve">2.1. Patologias </w:t>
      </w:r>
      <w:r w:rsidRPr="00613432">
        <w:rPr>
          <w:lang w:val="pt-BR"/>
        </w:rPr>
        <w:t>– identifica possíveis patologias ativas ou em potência ao localizar áreas de sobrecarga ou desequilíbrio, auxiliando na prevenção e no direcionamento de cuidados integrativos.</w:t>
      </w:r>
    </w:p>
    <w:p w14:paraId="63AAD9AD" w14:textId="1C30C772" w:rsidR="00613432" w:rsidRPr="00613432" w:rsidRDefault="00613432" w:rsidP="00613432">
      <w:pPr>
        <w:rPr>
          <w:lang w:val="pt-BR"/>
        </w:rPr>
      </w:pPr>
      <w:r w:rsidRPr="00613432">
        <w:rPr>
          <w:b/>
          <w:bCs/>
          <w:lang w:val="pt-BR"/>
        </w:rPr>
        <w:t xml:space="preserve">2.2. Microrganismos </w:t>
      </w:r>
      <w:r w:rsidRPr="00613432">
        <w:rPr>
          <w:lang w:val="pt-BR"/>
        </w:rPr>
        <w:t>- identifica vírus, bactérias, helmintos e protozoários que podem estar afetando o organismo, mas a manifestação varia conforme as particularidades fisiológicas e energéticas individuais, pois podem resultar da combinação sinérgica de cada microrganismo com toxinas e até mesmo com fatores psicoemocionais.</w:t>
      </w:r>
    </w:p>
    <w:p w14:paraId="2C6D9CBD" w14:textId="77777777" w:rsidR="00613432" w:rsidRPr="00613432" w:rsidRDefault="00613432" w:rsidP="00613432">
      <w:pPr>
        <w:rPr>
          <w:lang w:val="pt-BR"/>
        </w:rPr>
      </w:pPr>
      <w:r w:rsidRPr="00613432">
        <w:rPr>
          <w:b/>
          <w:bCs/>
          <w:lang w:val="pt-BR"/>
        </w:rPr>
        <w:t xml:space="preserve">2.3. Toxinas - </w:t>
      </w:r>
      <w:r w:rsidRPr="00613432">
        <w:rPr>
          <w:lang w:val="pt-BR"/>
        </w:rPr>
        <w:t xml:space="preserve">identifica metais pesados, solventes, agrotóxicos, </w:t>
      </w:r>
      <w:proofErr w:type="spellStart"/>
      <w:r w:rsidRPr="00613432">
        <w:rPr>
          <w:lang w:val="pt-BR"/>
        </w:rPr>
        <w:t>xenoestrógenos</w:t>
      </w:r>
      <w:proofErr w:type="spellEnd"/>
      <w:r w:rsidRPr="00613432">
        <w:rPr>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0422BECE" w14:textId="77777777" w:rsidR="00613432" w:rsidRPr="00613432" w:rsidRDefault="00613432" w:rsidP="00613432">
      <w:pPr>
        <w:rPr>
          <w:lang w:val="pt-BR"/>
        </w:rPr>
      </w:pPr>
      <w:r w:rsidRPr="00613432">
        <w:rPr>
          <w:b/>
          <w:bCs/>
          <w:lang w:val="pt-BR"/>
        </w:rPr>
        <w:t xml:space="preserve">2.4. Campo </w:t>
      </w:r>
      <w:proofErr w:type="spellStart"/>
      <w:r w:rsidRPr="00613432">
        <w:rPr>
          <w:b/>
          <w:bCs/>
          <w:lang w:val="pt-BR"/>
        </w:rPr>
        <w:t>morfogenético</w:t>
      </w:r>
      <w:proofErr w:type="spellEnd"/>
      <w:r w:rsidRPr="00613432">
        <w:rPr>
          <w:b/>
          <w:bCs/>
          <w:lang w:val="pt-BR"/>
        </w:rPr>
        <w:t xml:space="preserve"> - </w:t>
      </w:r>
      <w:r w:rsidRPr="00613432">
        <w:rPr>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43FE8488" w14:textId="77777777" w:rsidR="00613432" w:rsidRPr="00613432" w:rsidRDefault="00613432" w:rsidP="00613432">
      <w:pPr>
        <w:rPr>
          <w:lang w:val="pt-BR"/>
        </w:rPr>
      </w:pPr>
      <w:r w:rsidRPr="00613432">
        <w:rPr>
          <w:b/>
          <w:bCs/>
          <w:lang w:val="pt-BR"/>
        </w:rPr>
        <w:t xml:space="preserve">2.5. Pedras e cristais - </w:t>
      </w:r>
      <w:r w:rsidRPr="00613432">
        <w:rPr>
          <w:lang w:val="pt-BR"/>
        </w:rPr>
        <w:t>possuem padrões vibracionais estáveis que, no contexto biofísico, podem atuar como suportes externos ao equilíbrio funcional do organismo. A afinidade observada sugere um possível apoio à estabilidade física e emocional.</w:t>
      </w:r>
    </w:p>
    <w:p w14:paraId="162F28E1" w14:textId="77777777" w:rsidR="00613432" w:rsidRPr="00613432" w:rsidRDefault="00613432" w:rsidP="00613432">
      <w:pPr>
        <w:rPr>
          <w:lang w:val="pt-BR"/>
        </w:rPr>
      </w:pPr>
      <w:r w:rsidRPr="00613432">
        <w:rPr>
          <w:b/>
          <w:bCs/>
          <w:lang w:val="pt-BR"/>
        </w:rPr>
        <w:t xml:space="preserve">2.6. Alimentos - </w:t>
      </w:r>
      <w:r w:rsidRPr="00613432">
        <w:rPr>
          <w:lang w:val="pt-BR"/>
        </w:rPr>
        <w:t>essa análise não substitui orientações nutricionais convencionais, mas indica como o organismo responde aos alimentos testados, os que melhor se adaptam e os que podem causar sobrecarga metabólica. </w:t>
      </w:r>
    </w:p>
    <w:p w14:paraId="2FF043A4" w14:textId="77777777" w:rsidR="006F6853" w:rsidRPr="006F6853" w:rsidRDefault="006F6853" w:rsidP="006F6853">
      <w:pPr>
        <w:spacing w:after="120" w:line="240" w:lineRule="auto"/>
        <w:rPr>
          <w:rFonts w:ascii="Calibri" w:eastAsia="Calibri" w:hAnsi="Calibri" w:cs="Calibri"/>
          <w:b/>
          <w:bCs/>
          <w:lang w:val="pt-BR"/>
        </w:rPr>
      </w:pPr>
      <w:r w:rsidRPr="006F6853">
        <w:rPr>
          <w:rFonts w:ascii="Calibri" w:eastAsia="Calibri" w:hAnsi="Calibri" w:cs="Calibri"/>
          <w:b/>
          <w:bCs/>
          <w:lang w:val="pt-BR"/>
        </w:rPr>
        <w:t xml:space="preserve">3. INTERPRETAÇÃO </w:t>
      </w:r>
      <w:proofErr w:type="gramStart"/>
      <w:r w:rsidRPr="006F6853">
        <w:rPr>
          <w:rFonts w:ascii="Calibri" w:eastAsia="Calibri" w:hAnsi="Calibri" w:cs="Calibri"/>
          <w:b/>
          <w:bCs/>
          <w:lang w:val="pt-BR"/>
        </w:rPr>
        <w:t>DOS  RESULTADOS</w:t>
      </w:r>
      <w:proofErr w:type="gramEnd"/>
      <w:r w:rsidRPr="006F6853">
        <w:rPr>
          <w:rFonts w:ascii="Calibri" w:eastAsia="Calibri" w:hAnsi="Calibri" w:cs="Calibri"/>
          <w:b/>
          <w:bCs/>
          <w:lang w:val="pt-BR"/>
        </w:rPr>
        <w:t xml:space="preserve"> DAS ANÁLISES</w:t>
      </w:r>
    </w:p>
    <w:p w14:paraId="6FAF218C" w14:textId="77777777" w:rsidR="00613432" w:rsidRPr="00613432" w:rsidRDefault="00613432" w:rsidP="00613432">
      <w:pPr>
        <w:rPr>
          <w:lang w:val="pt-BR"/>
        </w:rPr>
      </w:pPr>
      <w:r w:rsidRPr="00613432">
        <w:rPr>
          <w:u w:val="single"/>
          <w:lang w:val="pt-BR"/>
        </w:rPr>
        <w:t>D é o índice de divergência ou grau de desvio</w:t>
      </w:r>
      <w:r w:rsidRPr="00613432">
        <w:rPr>
          <w:lang w:val="pt-BR"/>
        </w:rPr>
        <w:t xml:space="preserve"> entre o padrão de frequência ideal de um órgão, tecido, microrganismo ou substância e a frequência detectada no paciente.  </w:t>
      </w:r>
    </w:p>
    <w:p w14:paraId="2CA6E81A" w14:textId="77777777" w:rsidR="00613432" w:rsidRPr="00613432" w:rsidRDefault="00613432" w:rsidP="00613432">
      <w:pPr>
        <w:rPr>
          <w:lang w:val="pt-BR"/>
        </w:rPr>
      </w:pPr>
      <w:r w:rsidRPr="00613432">
        <w:rPr>
          <w:b/>
          <w:bCs/>
          <w:lang w:val="pt-BR"/>
        </w:rPr>
        <w:t>No sistema NLS</w:t>
      </w:r>
      <w:r w:rsidRPr="00613432">
        <w:rPr>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1A230B2F" w14:textId="77777777" w:rsidR="00613432" w:rsidRPr="00613432" w:rsidRDefault="00613432" w:rsidP="00613432">
      <w:pPr>
        <w:rPr>
          <w:lang w:val="pt-BR"/>
        </w:rPr>
      </w:pPr>
      <w:r w:rsidRPr="00613432">
        <w:rPr>
          <w:b/>
          <w:bCs/>
          <w:lang w:val="pt-BR"/>
        </w:rPr>
        <w:t>No sistema NLS</w:t>
      </w:r>
      <w:r w:rsidRPr="00613432">
        <w:rPr>
          <w:lang w:val="pt-BR"/>
        </w:rPr>
        <w:t>, os resultados da análise seguem as indicações a seguir:</w:t>
      </w:r>
    </w:p>
    <w:p w14:paraId="3B5A9D8B" w14:textId="77777777" w:rsidR="006F6853" w:rsidRPr="006F6853" w:rsidRDefault="006F6853" w:rsidP="006F6853">
      <w:pPr>
        <w:spacing w:after="120" w:line="240" w:lineRule="auto"/>
        <w:rPr>
          <w:rFonts w:ascii="Calibri" w:eastAsia="Calibri" w:hAnsi="Calibri" w:cs="Calibri"/>
          <w:lang w:val="pt-BR"/>
        </w:rPr>
      </w:pPr>
    </w:p>
    <w:tbl>
      <w:tblPr>
        <w:tblW w:w="0" w:type="auto"/>
        <w:tblCellMar>
          <w:top w:w="15" w:type="dxa"/>
          <w:left w:w="15" w:type="dxa"/>
          <w:bottom w:w="15" w:type="dxa"/>
          <w:right w:w="15" w:type="dxa"/>
        </w:tblCellMar>
        <w:tblLook w:val="04A0" w:firstRow="1" w:lastRow="0" w:firstColumn="1" w:lastColumn="0" w:noHBand="0" w:noVBand="1"/>
      </w:tblPr>
      <w:tblGrid>
        <w:gridCol w:w="2158"/>
        <w:gridCol w:w="1325"/>
        <w:gridCol w:w="7307"/>
      </w:tblGrid>
      <w:tr w:rsidR="00613432" w:rsidRPr="007173CB" w14:paraId="51FA5D07" w14:textId="77777777" w:rsidTr="00A94959">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BC4AAAD" w14:textId="77777777" w:rsidR="00613432" w:rsidRPr="007173CB" w:rsidRDefault="00613432" w:rsidP="00A94959">
            <w:pPr>
              <w:rPr>
                <w:b/>
                <w:bCs/>
              </w:rPr>
            </w:pPr>
            <w:proofErr w:type="spellStart"/>
            <w:r w:rsidRPr="007173CB">
              <w:lastRenderedPageBreak/>
              <w:t>Aspectos</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hideMark/>
          </w:tcPr>
          <w:p w14:paraId="32D48757" w14:textId="77777777" w:rsidR="00613432" w:rsidRPr="007173CB" w:rsidRDefault="00613432" w:rsidP="00A94959">
            <w:pPr>
              <w:rPr>
                <w:b/>
                <w:bCs/>
              </w:rPr>
            </w:pPr>
            <w:r w:rsidRPr="007173CB">
              <w:t>D</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hideMark/>
          </w:tcPr>
          <w:p w14:paraId="1E58DBF1" w14:textId="77777777" w:rsidR="00613432" w:rsidRPr="007173CB" w:rsidRDefault="00613432" w:rsidP="00A94959">
            <w:pPr>
              <w:rPr>
                <w:b/>
                <w:bCs/>
              </w:rPr>
            </w:pPr>
            <w:proofErr w:type="spellStart"/>
            <w:r w:rsidRPr="007173CB">
              <w:t>Interpretação</w:t>
            </w:r>
            <w:proofErr w:type="spellEnd"/>
          </w:p>
        </w:tc>
      </w:tr>
      <w:tr w:rsidR="00613432" w:rsidRPr="00613432" w14:paraId="6D9DDEA6" w14:textId="77777777" w:rsidTr="00A94959">
        <w:trPr>
          <w:tblHeader/>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CCFC364" w14:textId="77777777" w:rsidR="00613432" w:rsidRPr="007173CB" w:rsidRDefault="00613432" w:rsidP="00A94959">
            <w:pPr>
              <w:rPr>
                <w:b/>
                <w:bCs/>
              </w:rPr>
            </w:pPr>
            <w:proofErr w:type="spellStart"/>
            <w:r w:rsidRPr="007173CB">
              <w:t>Microrganismos</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8791BF" w14:textId="77777777" w:rsidR="00613432" w:rsidRPr="007173CB" w:rsidRDefault="00613432" w:rsidP="00A94959">
            <w:pPr>
              <w:rPr>
                <w:b/>
                <w:bCs/>
              </w:rPr>
            </w:pPr>
            <w:r w:rsidRPr="007173CB">
              <w:t>0 – 0,425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EF0BA1" w14:textId="77777777" w:rsidR="00613432" w:rsidRPr="00613432" w:rsidRDefault="00613432" w:rsidP="00A94959">
            <w:pPr>
              <w:rPr>
                <w:b/>
                <w:bCs/>
                <w:lang w:val="pt-BR"/>
              </w:rPr>
            </w:pPr>
            <w:r w:rsidRPr="00613432">
              <w:rPr>
                <w:lang w:val="pt-BR"/>
              </w:rPr>
              <w:t>Provável presença ativa do microrganismo</w:t>
            </w:r>
          </w:p>
        </w:tc>
      </w:tr>
      <w:tr w:rsidR="00613432" w:rsidRPr="00613432" w14:paraId="00CDDC14" w14:textId="77777777" w:rsidTr="00A94959">
        <w:trPr>
          <w:tblHeader/>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C738B3A" w14:textId="77777777" w:rsidR="00613432" w:rsidRPr="00613432" w:rsidRDefault="00613432" w:rsidP="00A94959">
            <w:pPr>
              <w:rPr>
                <w:b/>
                <w:bCs/>
                <w:lang w:val="pt-BR"/>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B11E4A" w14:textId="77777777" w:rsidR="00613432" w:rsidRPr="007173CB" w:rsidRDefault="00613432" w:rsidP="00A94959">
            <w:pPr>
              <w:rPr>
                <w:b/>
                <w:bCs/>
              </w:rPr>
            </w:pPr>
            <w:r w:rsidRPr="007173CB">
              <w:t>0,426 – 0,750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E3DE24" w14:textId="77777777" w:rsidR="00613432" w:rsidRPr="00613432" w:rsidRDefault="00613432" w:rsidP="00A94959">
            <w:pPr>
              <w:rPr>
                <w:b/>
                <w:bCs/>
                <w:lang w:val="pt-BR"/>
              </w:rPr>
            </w:pPr>
            <w:r w:rsidRPr="00613432">
              <w:rPr>
                <w:lang w:val="pt-BR"/>
              </w:rPr>
              <w:t>Possível presença, podendo estar inativo ou em baixa atividade.</w:t>
            </w:r>
          </w:p>
        </w:tc>
      </w:tr>
      <w:tr w:rsidR="00613432" w:rsidRPr="00613432" w14:paraId="2E0105F8" w14:textId="77777777" w:rsidTr="00A94959">
        <w:trPr>
          <w:tblHeader/>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480AC4D" w14:textId="77777777" w:rsidR="00613432" w:rsidRPr="00613432" w:rsidRDefault="00613432" w:rsidP="00A94959">
            <w:pPr>
              <w:rPr>
                <w:b/>
                <w:bCs/>
                <w:lang w:val="pt-BR"/>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5EF94B" w14:textId="77777777" w:rsidR="00613432" w:rsidRPr="007173CB" w:rsidRDefault="00613432" w:rsidP="00A94959">
            <w:pPr>
              <w:rPr>
                <w:b/>
                <w:bCs/>
              </w:rPr>
            </w:pPr>
            <w:r w:rsidRPr="007173CB">
              <w:t>&gt; 0,750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8E5FE0" w14:textId="77777777" w:rsidR="00613432" w:rsidRPr="00613432" w:rsidRDefault="00613432" w:rsidP="00A94959">
            <w:pPr>
              <w:rPr>
                <w:b/>
                <w:bCs/>
                <w:lang w:val="pt-BR"/>
              </w:rPr>
            </w:pPr>
            <w:r w:rsidRPr="00613432">
              <w:rPr>
                <w:lang w:val="pt-BR"/>
              </w:rPr>
              <w:t>Compatibilidade fraca, indicando memória energética ou irrelevante.</w:t>
            </w:r>
          </w:p>
        </w:tc>
      </w:tr>
      <w:tr w:rsidR="00613432" w:rsidRPr="00613432" w14:paraId="4E7F5A63" w14:textId="77777777" w:rsidTr="00A94959">
        <w:trPr>
          <w:trHeight w:val="314"/>
          <w:tblHeader/>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84EBCA7" w14:textId="77777777" w:rsidR="00613432" w:rsidRPr="007173CB" w:rsidRDefault="00613432" w:rsidP="00A94959">
            <w:pPr>
              <w:rPr>
                <w:b/>
                <w:bCs/>
              </w:rPr>
            </w:pPr>
            <w:proofErr w:type="spellStart"/>
            <w:r w:rsidRPr="007173CB">
              <w:t>Toxinas</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hideMark/>
          </w:tcPr>
          <w:p w14:paraId="7FA85065" w14:textId="77777777" w:rsidR="00613432" w:rsidRPr="007173CB" w:rsidRDefault="00613432" w:rsidP="00A94959">
            <w:pPr>
              <w:rPr>
                <w:b/>
                <w:bCs/>
              </w:rPr>
            </w:pPr>
            <w:r w:rsidRPr="007173CB">
              <w:t>0 – 0,425</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77212B19" w14:textId="77777777" w:rsidR="00613432" w:rsidRPr="00613432" w:rsidRDefault="00613432" w:rsidP="00A94959">
            <w:pPr>
              <w:rPr>
                <w:b/>
                <w:bCs/>
                <w:lang w:val="pt-BR"/>
              </w:rPr>
            </w:pPr>
            <w:r w:rsidRPr="00613432">
              <w:rPr>
                <w:lang w:val="pt-BR"/>
              </w:rPr>
              <w:t>Alta ressonância – forte impacto no organismo. Indica sobrecarga tóxica ou intoxicação ativa.</w:t>
            </w:r>
          </w:p>
        </w:tc>
      </w:tr>
      <w:tr w:rsidR="00613432" w:rsidRPr="00613432" w14:paraId="6580384F" w14:textId="77777777" w:rsidTr="00A94959">
        <w:trPr>
          <w:trHeight w:val="293"/>
          <w:tblHeader/>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6BB6EFF" w14:textId="77777777" w:rsidR="00613432" w:rsidRPr="00613432" w:rsidRDefault="00613432" w:rsidP="00A94959">
            <w:pPr>
              <w:rPr>
                <w:b/>
                <w:bCs/>
                <w:lang w:val="pt-BR"/>
              </w:rPr>
            </w:pP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hideMark/>
          </w:tcPr>
          <w:p w14:paraId="5F9DD6BF" w14:textId="77777777" w:rsidR="00613432" w:rsidRPr="007173CB" w:rsidRDefault="00613432" w:rsidP="00A94959">
            <w:pPr>
              <w:rPr>
                <w:b/>
                <w:bCs/>
              </w:rPr>
            </w:pPr>
            <w:r w:rsidRPr="007173CB">
              <w:t>0,426 – 0,750</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45443A5F" w14:textId="77777777" w:rsidR="00613432" w:rsidRPr="00613432" w:rsidRDefault="00613432" w:rsidP="00A94959">
            <w:pPr>
              <w:rPr>
                <w:b/>
                <w:bCs/>
                <w:lang w:val="pt-BR"/>
              </w:rPr>
            </w:pPr>
            <w:r w:rsidRPr="00613432">
              <w:rPr>
                <w:lang w:val="pt-BR"/>
              </w:rPr>
              <w:t>Ressonância moderada – há sinais de influência ativa no campo biológico. </w:t>
            </w:r>
          </w:p>
        </w:tc>
      </w:tr>
      <w:tr w:rsidR="00613432" w:rsidRPr="00613432" w14:paraId="3A44BEC6" w14:textId="77777777" w:rsidTr="00A94959">
        <w:trPr>
          <w:trHeight w:val="293"/>
          <w:tblHeader/>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2FD1AD3" w14:textId="77777777" w:rsidR="00613432" w:rsidRPr="00613432" w:rsidRDefault="00613432" w:rsidP="00A94959">
            <w:pPr>
              <w:rPr>
                <w:b/>
                <w:bCs/>
                <w:lang w:val="pt-BR"/>
              </w:rPr>
            </w:pP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hideMark/>
          </w:tcPr>
          <w:p w14:paraId="42FAC840" w14:textId="77777777" w:rsidR="00613432" w:rsidRPr="007173CB" w:rsidRDefault="00613432" w:rsidP="00A94959">
            <w:pPr>
              <w:rPr>
                <w:b/>
                <w:bCs/>
              </w:rPr>
            </w:pPr>
            <w:r w:rsidRPr="007173CB">
              <w:t>&gt; 0,750</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9E1108D" w14:textId="77777777" w:rsidR="00613432" w:rsidRPr="00613432" w:rsidRDefault="00613432" w:rsidP="00A94959">
            <w:pPr>
              <w:rPr>
                <w:b/>
                <w:bCs/>
                <w:lang w:val="pt-BR"/>
              </w:rPr>
            </w:pPr>
            <w:r w:rsidRPr="00613432">
              <w:rPr>
                <w:lang w:val="pt-BR"/>
              </w:rPr>
              <w:t>Baixa ressonância – possível exposição passada, mas pouco ativa.</w:t>
            </w:r>
          </w:p>
        </w:tc>
      </w:tr>
      <w:tr w:rsidR="00613432" w:rsidRPr="00613432" w14:paraId="0B2A6E1F" w14:textId="77777777" w:rsidTr="00A94959">
        <w:trPr>
          <w:trHeight w:val="293"/>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A578BB1" w14:textId="77777777" w:rsidR="00613432" w:rsidRPr="007173CB" w:rsidRDefault="00613432" w:rsidP="00A94959">
            <w:r w:rsidRPr="007173CB">
              <w:t xml:space="preserve">Campo </w:t>
            </w:r>
            <w:proofErr w:type="spellStart"/>
            <w:r w:rsidRPr="007173CB">
              <w:t>morfogenético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96F65F" w14:textId="77777777" w:rsidR="00613432" w:rsidRPr="007173CB" w:rsidRDefault="00613432" w:rsidP="00A94959">
            <w:r w:rsidRPr="007173CB">
              <w:t>0 – 0,425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7651BC" w14:textId="77777777" w:rsidR="00613432" w:rsidRPr="00613432" w:rsidRDefault="00613432" w:rsidP="00A94959">
            <w:pPr>
              <w:rPr>
                <w:lang w:val="pt-BR"/>
              </w:rPr>
            </w:pPr>
            <w:r w:rsidRPr="00613432">
              <w:rPr>
                <w:lang w:val="pt-BR"/>
              </w:rPr>
              <w:t xml:space="preserve">Emoção ativa e ressoante que está afetando os </w:t>
            </w:r>
            <w:proofErr w:type="gramStart"/>
            <w:r w:rsidRPr="00613432">
              <w:rPr>
                <w:lang w:val="pt-BR"/>
              </w:rPr>
              <w:t>campos  emocional</w:t>
            </w:r>
            <w:proofErr w:type="gramEnd"/>
            <w:r w:rsidRPr="00613432">
              <w:rPr>
                <w:lang w:val="pt-BR"/>
              </w:rPr>
              <w:t>/mental no momento.</w:t>
            </w:r>
          </w:p>
        </w:tc>
      </w:tr>
      <w:tr w:rsidR="00613432" w:rsidRPr="00613432" w14:paraId="541CC54A" w14:textId="77777777" w:rsidTr="00A94959">
        <w:trPr>
          <w:trHeight w:val="293"/>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5CF400C" w14:textId="77777777" w:rsidR="00613432" w:rsidRPr="00613432" w:rsidRDefault="00613432" w:rsidP="00A94959">
            <w:pPr>
              <w:rPr>
                <w:lang w:val="pt-BR"/>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D913AE" w14:textId="77777777" w:rsidR="00613432" w:rsidRPr="007173CB" w:rsidRDefault="00613432" w:rsidP="00A94959">
            <w:r w:rsidRPr="007173CB">
              <w:t>0,426 -0,750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4D4D5D9" w14:textId="77777777" w:rsidR="00613432" w:rsidRPr="00613432" w:rsidRDefault="00613432" w:rsidP="00A94959">
            <w:pPr>
              <w:rPr>
                <w:lang w:val="pt-BR"/>
              </w:rPr>
            </w:pPr>
            <w:r w:rsidRPr="00613432">
              <w:rPr>
                <w:lang w:val="pt-BR"/>
              </w:rPr>
              <w:t>Emoção em transição ou enfraquecida. Pode estar sendo processada ou superada.</w:t>
            </w:r>
          </w:p>
        </w:tc>
      </w:tr>
      <w:tr w:rsidR="00613432" w:rsidRPr="00613432" w14:paraId="398A16CC" w14:textId="77777777" w:rsidTr="00A94959">
        <w:trPr>
          <w:trHeight w:val="293"/>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EC99174" w14:textId="77777777" w:rsidR="00613432" w:rsidRPr="00613432" w:rsidRDefault="00613432" w:rsidP="00A94959">
            <w:pPr>
              <w:rPr>
                <w:lang w:val="pt-BR"/>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DE0CB8" w14:textId="77777777" w:rsidR="00613432" w:rsidRPr="007173CB" w:rsidRDefault="00613432" w:rsidP="00A94959">
            <w:r w:rsidRPr="007173CB">
              <w:t>&gt;0,750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29AD92A" w14:textId="77777777" w:rsidR="00613432" w:rsidRPr="00613432" w:rsidRDefault="00613432" w:rsidP="00A94959">
            <w:pPr>
              <w:rPr>
                <w:lang w:val="pt-BR"/>
              </w:rPr>
            </w:pPr>
            <w:r w:rsidRPr="00613432">
              <w:rPr>
                <w:lang w:val="pt-BR"/>
              </w:rPr>
              <w:t>Geralmente não ressoa mais com o campo atual. Foi ressignificada e/ou superada.</w:t>
            </w:r>
          </w:p>
        </w:tc>
      </w:tr>
      <w:tr w:rsidR="00613432" w:rsidRPr="00613432" w14:paraId="36746E74" w14:textId="77777777" w:rsidTr="00A94959">
        <w:tc>
          <w:tcPr>
            <w:tcW w:w="0" w:type="auto"/>
            <w:vMerge w:val="restart"/>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01995160" w14:textId="77777777" w:rsidR="00613432" w:rsidRPr="007173CB" w:rsidRDefault="00613432" w:rsidP="00A94959">
            <w:r w:rsidRPr="007173CB">
              <w:t>Alimentos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D38B5E" w14:textId="77777777" w:rsidR="00613432" w:rsidRPr="007173CB" w:rsidRDefault="00613432" w:rsidP="00A94959">
            <w:r w:rsidRPr="007173CB">
              <w:t>0 – 0,425</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hideMark/>
          </w:tcPr>
          <w:p w14:paraId="5B967787" w14:textId="77777777" w:rsidR="00613432" w:rsidRPr="00613432" w:rsidRDefault="00613432" w:rsidP="00A94959">
            <w:pPr>
              <w:rPr>
                <w:lang w:val="pt-BR"/>
              </w:rPr>
            </w:pPr>
            <w:r w:rsidRPr="00613432">
              <w:rPr>
                <w:lang w:val="pt-BR"/>
              </w:rPr>
              <w:t>Altamente compatível – alimento benéfico, harmonizador.</w:t>
            </w:r>
          </w:p>
        </w:tc>
      </w:tr>
      <w:tr w:rsidR="00613432" w:rsidRPr="00613432" w14:paraId="0F04B2C2" w14:textId="77777777" w:rsidTr="00A94959">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BBE2E03" w14:textId="77777777" w:rsidR="00613432" w:rsidRPr="00613432" w:rsidRDefault="00613432" w:rsidP="00A94959">
            <w:pPr>
              <w:rPr>
                <w:lang w:val="pt-BR"/>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F7E2B6" w14:textId="77777777" w:rsidR="00613432" w:rsidRPr="007173CB" w:rsidRDefault="00613432" w:rsidP="00A94959">
            <w:r w:rsidRPr="007173CB">
              <w:t>0,426 -0,750</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hideMark/>
          </w:tcPr>
          <w:p w14:paraId="75C12DBD" w14:textId="77777777" w:rsidR="00613432" w:rsidRPr="00613432" w:rsidRDefault="00613432" w:rsidP="00A94959">
            <w:pPr>
              <w:rPr>
                <w:lang w:val="pt-BR"/>
              </w:rPr>
            </w:pPr>
            <w:r w:rsidRPr="00613432">
              <w:rPr>
                <w:lang w:val="pt-BR"/>
              </w:rPr>
              <w:t>Compatível – pode ser consumido com moderação.</w:t>
            </w:r>
          </w:p>
        </w:tc>
      </w:tr>
      <w:tr w:rsidR="00613432" w:rsidRPr="00613432" w14:paraId="4B843F46" w14:textId="77777777" w:rsidTr="00A94959">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24A8322" w14:textId="77777777" w:rsidR="00613432" w:rsidRPr="00613432" w:rsidRDefault="00613432" w:rsidP="00A94959">
            <w:pPr>
              <w:rPr>
                <w:lang w:val="pt-BR"/>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959435" w14:textId="77777777" w:rsidR="00613432" w:rsidRPr="007173CB" w:rsidRDefault="00613432" w:rsidP="00A94959">
            <w:r w:rsidRPr="007173CB">
              <w:t>&gt;0,750</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hideMark/>
          </w:tcPr>
          <w:p w14:paraId="68637B76" w14:textId="77777777" w:rsidR="00613432" w:rsidRPr="00613432" w:rsidRDefault="00613432" w:rsidP="00A94959">
            <w:pPr>
              <w:rPr>
                <w:lang w:val="pt-BR"/>
              </w:rPr>
            </w:pPr>
            <w:r w:rsidRPr="00613432">
              <w:rPr>
                <w:lang w:val="pt-BR"/>
              </w:rPr>
              <w:t>Incompatível – potencial alergênico, inflamatório ou intoxicante.</w:t>
            </w:r>
          </w:p>
        </w:tc>
      </w:tr>
      <w:tr w:rsidR="00613432" w:rsidRPr="00613432" w14:paraId="604494BC" w14:textId="77777777" w:rsidTr="00A94959">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B7C3F5E" w14:textId="77777777" w:rsidR="00613432" w:rsidRPr="007173CB" w:rsidRDefault="00613432" w:rsidP="00A94959">
            <w:proofErr w:type="spellStart"/>
            <w:r w:rsidRPr="007173CB">
              <w:t>Patologias</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97B1F1" w14:textId="77777777" w:rsidR="00613432" w:rsidRPr="007173CB" w:rsidRDefault="00613432" w:rsidP="00A94959">
            <w:r w:rsidRPr="007173CB">
              <w:t>0 – 0,450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925E9D" w14:textId="77777777" w:rsidR="00613432" w:rsidRPr="00613432" w:rsidRDefault="00613432" w:rsidP="00A94959">
            <w:pPr>
              <w:rPr>
                <w:lang w:val="pt-BR"/>
              </w:rPr>
            </w:pPr>
            <w:r w:rsidRPr="00613432">
              <w:rPr>
                <w:lang w:val="pt-BR"/>
              </w:rPr>
              <w:t>Processo altamente provável. Pode haver sintomas visíveis.</w:t>
            </w:r>
          </w:p>
        </w:tc>
      </w:tr>
      <w:tr w:rsidR="00613432" w:rsidRPr="00613432" w14:paraId="60C62ED6" w14:textId="77777777" w:rsidTr="00A94959">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20AD91F" w14:textId="77777777" w:rsidR="00613432" w:rsidRPr="00613432" w:rsidRDefault="00613432" w:rsidP="00A94959">
            <w:pPr>
              <w:rPr>
                <w:lang w:val="pt-BR"/>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385886" w14:textId="77777777" w:rsidR="00613432" w:rsidRPr="007173CB" w:rsidRDefault="00613432" w:rsidP="00A94959">
            <w:r w:rsidRPr="007173CB">
              <w:t>0,450 – 0,700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A8D37D" w14:textId="77777777" w:rsidR="00613432" w:rsidRPr="00613432" w:rsidRDefault="00613432" w:rsidP="00A94959">
            <w:pPr>
              <w:rPr>
                <w:lang w:val="pt-BR"/>
              </w:rPr>
            </w:pPr>
            <w:r w:rsidRPr="00613432">
              <w:rPr>
                <w:lang w:val="pt-BR"/>
              </w:rPr>
              <w:t>Fase de desenvolvimento inicial, subclínica.</w:t>
            </w:r>
          </w:p>
        </w:tc>
      </w:tr>
      <w:tr w:rsidR="00613432" w:rsidRPr="00613432" w14:paraId="1D1FF401" w14:textId="77777777" w:rsidTr="00A94959">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FAC13" w14:textId="77777777" w:rsidR="00613432" w:rsidRPr="00613432" w:rsidRDefault="00613432" w:rsidP="00A94959">
            <w:pPr>
              <w:rPr>
                <w:lang w:val="pt-BR"/>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7910B2" w14:textId="77777777" w:rsidR="00613432" w:rsidRPr="007173CB" w:rsidRDefault="00613432" w:rsidP="00A94959">
            <w:r w:rsidRPr="007173CB">
              <w:t>&gt;0,750</w:t>
            </w:r>
          </w:p>
          <w:p w14:paraId="7382548D" w14:textId="77777777" w:rsidR="00613432" w:rsidRPr="007173CB" w:rsidRDefault="00613432" w:rsidP="00A94959"/>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F2A7E5" w14:textId="77777777" w:rsidR="00613432" w:rsidRPr="00613432" w:rsidRDefault="00613432" w:rsidP="00A94959">
            <w:pPr>
              <w:rPr>
                <w:lang w:val="pt-BR"/>
              </w:rPr>
            </w:pPr>
            <w:r w:rsidRPr="00613432">
              <w:rPr>
                <w:lang w:val="pt-BR"/>
              </w:rPr>
              <w:t>Sem expressão ativa, mas pode estar em latência ou ser um traço genético.</w:t>
            </w:r>
          </w:p>
        </w:tc>
      </w:tr>
    </w:tbl>
    <w:p w14:paraId="7A32F007" w14:textId="77777777" w:rsidR="006F6853" w:rsidRPr="00613432" w:rsidRDefault="006F6853" w:rsidP="006F6853">
      <w:pPr>
        <w:rPr>
          <w:rFonts w:ascii="Calibri" w:eastAsia="Calibri" w:hAnsi="Calibri" w:cs="Calibri"/>
          <w:b/>
          <w:bCs/>
          <w:lang w:val="pt-BR"/>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13226">
        <w:trPr>
          <w:trHeight w:val="279"/>
          <w:tblHeader/>
        </w:trPr>
        <w:tc>
          <w:tcPr>
            <w:tcW w:w="9459" w:type="dxa"/>
            <w:shd w:val="clear" w:color="auto" w:fill="D9D9D9"/>
          </w:tcPr>
          <w:p w14:paraId="6834997B" w14:textId="08E5A54F" w:rsidR="00082D96" w:rsidRPr="00BE0685" w:rsidRDefault="00082D96" w:rsidP="00AB67EF">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lastRenderedPageBreak/>
              <w:t>MICRORGANISMOS DETECTADOS NO OBERON/META HUNTER</w:t>
            </w:r>
            <w:r>
              <w:rPr>
                <w:rFonts w:ascii="Calibri" w:eastAsia="Calibri" w:hAnsi="Calibri" w:cs="Calibri"/>
                <w:b/>
                <w:bCs/>
                <w:lang w:val="pt-BR"/>
              </w:rPr>
              <w:t xml:space="preserve"> </w:t>
            </w:r>
            <w:r w:rsidR="00A97510">
              <w:rPr>
                <w:rFonts w:ascii="Calibri" w:eastAsia="Calibri" w:hAnsi="Calibri" w:cs="Calibri"/>
                <w:b/>
                <w:bCs/>
                <w:lang w:val="pt-BR"/>
              </w:rPr>
              <w:t>–</w:t>
            </w:r>
            <w:r>
              <w:rPr>
                <w:rFonts w:ascii="Calibri" w:eastAsia="Calibri" w:hAnsi="Calibri" w:cs="Calibri"/>
                <w:b/>
                <w:bCs/>
                <w:lang w:val="pt-BR"/>
              </w:rPr>
              <w:t xml:space="preserve"> TIPO</w:t>
            </w:r>
            <w:r w:rsidR="00A97510">
              <w:rPr>
                <w:rFonts w:ascii="Calibri" w:eastAsia="Calibri" w:hAnsi="Calibri" w:cs="Calibri"/>
                <w:b/>
                <w:bCs/>
                <w:lang w:val="pt-BR"/>
              </w:rPr>
              <w:t xml:space="preserve"> </w:t>
            </w:r>
            <w:r w:rsidR="00A97510" w:rsidRPr="00A97510">
              <w:rPr>
                <w:rFonts w:ascii="Calibri" w:eastAsia="Calibri" w:hAnsi="Calibri" w:cs="Calibri"/>
                <w:b/>
                <w:bCs/>
                <w:lang w:val="pt-BR"/>
              </w:rPr>
              <w:t>–</w:t>
            </w:r>
            <w:r w:rsidR="00A97510">
              <w:rPr>
                <w:rFonts w:ascii="Calibri" w:eastAsia="Calibri" w:hAnsi="Calibri" w:cs="Calibri"/>
                <w:b/>
                <w:bCs/>
                <w:lang w:val="pt-BR"/>
              </w:rPr>
              <w:t xml:space="preserve">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B1D9045" w14:textId="77777777" w:rsidR="00082D96" w:rsidRDefault="00082D96">
      <w:pPr>
        <w:widowControl w:val="0"/>
        <w:spacing w:after="0"/>
        <w:rPr>
          <w:rFonts w:ascii="Calibri" w:eastAsia="Calibri" w:hAnsi="Calibri" w:cs="Calibri"/>
          <w:sz w:val="12"/>
          <w:szCs w:val="12"/>
        </w:rPr>
      </w:pPr>
    </w:p>
    <w:p w14:paraId="2DE71103" w14:textId="77777777" w:rsidR="00913226" w:rsidRDefault="00913226">
      <w:pPr>
        <w:widowControl w:val="0"/>
        <w:spacing w:after="0"/>
        <w:rPr>
          <w:rFonts w:ascii="Calibri" w:eastAsia="Calibri" w:hAnsi="Calibri" w:cs="Calibri"/>
          <w:sz w:val="12"/>
          <w:szCs w:val="12"/>
        </w:rPr>
      </w:pPr>
    </w:p>
    <w:p w14:paraId="3601F6C4" w14:textId="77777777" w:rsidR="00913226" w:rsidRDefault="00913226">
      <w:pPr>
        <w:widowControl w:val="0"/>
        <w:spacing w:after="0"/>
        <w:rPr>
          <w:rFonts w:ascii="Calibri" w:eastAsia="Calibri" w:hAnsi="Calibri" w:cs="Calibri"/>
          <w:sz w:val="12"/>
          <w:szCs w:val="12"/>
        </w:rPr>
      </w:pPr>
    </w:p>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913226">
        <w:trPr>
          <w:trHeight w:val="279"/>
          <w:tblHeader/>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913226">
        <w:trPr>
          <w:tblHeader/>
        </w:trPr>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7"/>
        <w:gridCol w:w="850"/>
        <w:gridCol w:w="2553"/>
        <w:gridCol w:w="850"/>
        <w:gridCol w:w="2694"/>
        <w:gridCol w:w="848"/>
      </w:tblGrid>
      <w:tr w:rsidR="0064024A" w:rsidRPr="0064024A" w14:paraId="338E894F"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870A3B">
        <w:trPr>
          <w:tblHeader/>
        </w:trPr>
        <w:tc>
          <w:tcPr>
            <w:tcW w:w="283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55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6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8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870A3B">
        <w:tc>
          <w:tcPr>
            <w:tcW w:w="283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553"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694"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848"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870A3B">
        <w:tc>
          <w:tcPr>
            <w:tcW w:w="10632"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276FF0" w14:paraId="0E1EA053" w14:textId="77777777" w:rsidTr="004865CC">
        <w:trPr>
          <w:trHeight w:val="170"/>
        </w:trPr>
        <w:tc>
          <w:tcPr>
            <w:tcW w:w="10632" w:type="dxa"/>
            <w:shd w:val="clear" w:color="auto" w:fill="D9D9D9"/>
            <w:vAlign w:val="center"/>
          </w:tcPr>
          <w:p w14:paraId="00CB30E0" w14:textId="77777777" w:rsidR="004865CC" w:rsidRPr="000A05B5" w:rsidRDefault="004865CC" w:rsidP="004865CC">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276FF0"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rsidTr="00913226">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7FFE5412" w14:textId="77777777" w:rsidR="002245BB" w:rsidRDefault="002245BB">
      <w:pPr>
        <w:spacing w:after="0" w:line="240" w:lineRule="auto"/>
        <w:rPr>
          <w:rFonts w:ascii="Calibri" w:eastAsia="Calibri" w:hAnsi="Calibri" w:cs="Calibri"/>
          <w:b/>
          <w:bCs/>
          <w:sz w:val="28"/>
          <w:szCs w:val="28"/>
        </w:rPr>
      </w:pPr>
    </w:p>
    <w:p w14:paraId="5AEC328B" w14:textId="7D79832C" w:rsidR="002245BB" w:rsidRPr="0089690C" w:rsidRDefault="002C337D">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Email: bienestarsantos@gmail.com | Instagram: @</w:t>
      </w:r>
      <w:proofErr w:type="gramStart"/>
      <w:r w:rsidRPr="0089690C">
        <w:rPr>
          <w:rFonts w:ascii="Calibri" w:eastAsia="Calibri" w:hAnsi="Calibri" w:cs="Calibri"/>
          <w:lang w:val="pt-BR"/>
        </w:rPr>
        <w:t>bienestarsantos  -</w:t>
      </w:r>
      <w:proofErr w:type="gramEnd"/>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51DA7" w14:textId="77777777" w:rsidR="006E37FA" w:rsidRDefault="006E37FA">
      <w:pPr>
        <w:spacing w:after="0" w:line="240" w:lineRule="auto"/>
      </w:pPr>
      <w:r>
        <w:separator/>
      </w:r>
    </w:p>
  </w:endnote>
  <w:endnote w:type="continuationSeparator" w:id="0">
    <w:p w14:paraId="4B774A6A" w14:textId="77777777" w:rsidR="006E37FA" w:rsidRDefault="006E37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075D23F9-BE32-4AAE-BF2E-AE8DC4945F6E}"/>
  </w:font>
  <w:font w:name="Cambria">
    <w:panose1 w:val="02040503050406030204"/>
    <w:charset w:val="00"/>
    <w:family w:val="roman"/>
    <w:pitch w:val="variable"/>
    <w:sig w:usb0="E00006FF" w:usb1="420024FF" w:usb2="02000000" w:usb3="00000000" w:csb0="0000019F" w:csb1="00000000"/>
    <w:embedRegular r:id="rId2" w:fontKey="{98B51B77-EA19-4EC3-B30C-7F019E6B74D6}"/>
    <w:embedBold r:id="rId3" w:fontKey="{2BE60E5B-6328-41AB-AFD0-31D260ECA065}"/>
    <w:embedItalic r:id="rId4" w:fontKey="{4F582DC3-A1BF-4138-BA24-B80FB0F96E6E}"/>
    <w:embedBoldItalic r:id="rId5" w:fontKey="{39569625-BAD7-4CBD-B7AD-C9162DF6F37D}"/>
  </w:font>
  <w:font w:name="Calibri">
    <w:panose1 w:val="020F0502020204030204"/>
    <w:charset w:val="00"/>
    <w:family w:val="swiss"/>
    <w:pitch w:val="variable"/>
    <w:sig w:usb0="E4002EFF" w:usb1="C200247B" w:usb2="00000009" w:usb3="00000000" w:csb0="000001FF" w:csb1="00000000"/>
    <w:embedRegular r:id="rId6" w:fontKey="{5951142C-A156-475B-95D0-E4DDACC11C54}"/>
    <w:embedBold r:id="rId7" w:fontKey="{32AA1E9D-251E-472D-884A-11EC1CAD21E4}"/>
    <w:embedItalic r:id="rId8" w:fontKey="{C15EA52E-42D9-4623-9DCD-3CCD75E798C5}"/>
    <w:embedBoldItalic r:id="rId9" w:fontKey="{9A43BF9D-FB48-40B8-9625-19292554E4F2}"/>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D8066" w14:textId="77777777" w:rsidR="006E37FA" w:rsidRDefault="006E37FA">
      <w:pPr>
        <w:spacing w:after="0" w:line="240" w:lineRule="auto"/>
      </w:pPr>
      <w:r>
        <w:separator/>
      </w:r>
    </w:p>
  </w:footnote>
  <w:footnote w:type="continuationSeparator" w:id="0">
    <w:p w14:paraId="6D9E1CE1" w14:textId="77777777" w:rsidR="006E37FA" w:rsidRDefault="006E37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0A05B5"/>
    <w:rsid w:val="00123C70"/>
    <w:rsid w:val="00151758"/>
    <w:rsid w:val="00195CA6"/>
    <w:rsid w:val="001D7F8F"/>
    <w:rsid w:val="001E0AC8"/>
    <w:rsid w:val="001E571E"/>
    <w:rsid w:val="00203F85"/>
    <w:rsid w:val="002158CA"/>
    <w:rsid w:val="002245BB"/>
    <w:rsid w:val="002326C8"/>
    <w:rsid w:val="002509AC"/>
    <w:rsid w:val="00276FF0"/>
    <w:rsid w:val="002C333E"/>
    <w:rsid w:val="002C337D"/>
    <w:rsid w:val="002C7D3F"/>
    <w:rsid w:val="002D7AEE"/>
    <w:rsid w:val="0030214D"/>
    <w:rsid w:val="00311B86"/>
    <w:rsid w:val="00323A10"/>
    <w:rsid w:val="003D34C6"/>
    <w:rsid w:val="0041796B"/>
    <w:rsid w:val="00462A86"/>
    <w:rsid w:val="004865CC"/>
    <w:rsid w:val="004B5377"/>
    <w:rsid w:val="005269AB"/>
    <w:rsid w:val="00571370"/>
    <w:rsid w:val="005845DA"/>
    <w:rsid w:val="005D1C03"/>
    <w:rsid w:val="005D794B"/>
    <w:rsid w:val="005F06BA"/>
    <w:rsid w:val="00613432"/>
    <w:rsid w:val="00616C91"/>
    <w:rsid w:val="00620C1F"/>
    <w:rsid w:val="0064024A"/>
    <w:rsid w:val="00647C80"/>
    <w:rsid w:val="006B1081"/>
    <w:rsid w:val="006D171B"/>
    <w:rsid w:val="006D66FD"/>
    <w:rsid w:val="006E37FA"/>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E13C4"/>
    <w:rsid w:val="008F267F"/>
    <w:rsid w:val="00900B74"/>
    <w:rsid w:val="0090446C"/>
    <w:rsid w:val="00913226"/>
    <w:rsid w:val="00937C33"/>
    <w:rsid w:val="00962588"/>
    <w:rsid w:val="00965A73"/>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541C3"/>
    <w:rsid w:val="00B732E8"/>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90BC1"/>
    <w:rsid w:val="00DB2B80"/>
    <w:rsid w:val="00E04BE8"/>
    <w:rsid w:val="00E47570"/>
    <w:rsid w:val="00E5115E"/>
    <w:rsid w:val="00E64CF8"/>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990</Words>
  <Characters>5346</Characters>
  <Application>Microsoft Office Word</Application>
  <DocSecurity>0</DocSecurity>
  <Lines>44</Lines>
  <Paragraphs>12</Paragraphs>
  <ScaleCrop>false</ScaleCrop>
  <Company/>
  <LinksUpToDate>false</LinksUpToDate>
  <CharactersWithSpaces>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5</cp:revision>
  <dcterms:created xsi:type="dcterms:W3CDTF">2026-03-03T12:07:00Z</dcterms:created>
  <dcterms:modified xsi:type="dcterms:W3CDTF">2026-03-03T12:15:00Z</dcterms:modified>
</cp:coreProperties>
</file>