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7276" t="30034" r="17276" b="32118"/>
                    <a:stretch>
                      <a:fillRect/>
                    </a:stretch>
                  </pic:blipFill>
                  <pic:spPr>
                    <a:xfrm>
                      <a:off x="0" y="0"/>
                      <a:ext cx="1905000" cy="1057275"/>
                    </a:xfrm>
                    <a:prstGeom prst="rect">
                      <a:avLst/>
                    </a:prstGeom>
                    <a:ln/>
                  </pic:spPr>
                </pic:pic>
              </a:graphicData>
            </a:graphic>
          </wp:anchor>
        </w:drawing>
      </w:r>
    </w:p>
    <w:p w14:paraId="6B7F3387" w14:textId="41DB2974" w:rsidR="00003381" w:rsidRPr="00003381" w:rsidRDefault="00003381" w:rsidP="00003381">
      <w:pPr>
        <w:jc w:val="center"/>
        <w:rPr>
          <w:rFonts w:ascii="Calibri" w:eastAsia="Calibri" w:hAnsi="Calibri" w:cs="Calibri"/>
          <w:b/>
          <w:bCs/>
          <w:sz w:val="32"/>
          <w:szCs w:val="32"/>
          <w:lang w:val="pt-BR"/>
        </w:rPr>
      </w:pPr>
      <w:r w:rsidRPr="00003381">
        <w:rPr>
          <w:rFonts w:ascii="Calibri" w:eastAsia="Calibri" w:hAnsi="Calibri" w:cs="Calibri"/>
          <w:b/>
          <w:bCs/>
          <w:sz w:val="32"/>
          <w:szCs w:val="32"/>
          <w:lang w:val="pt-BR"/>
        </w:rPr>
        <w:t>RELATÓRIO DE AVALIAÇÃO DE PADRÕES</w:t>
      </w:r>
      <w:r w:rsidRPr="00003381">
        <w:rPr>
          <w:rFonts w:ascii="Calibri" w:eastAsia="Calibri" w:hAnsi="Calibri" w:cs="Calibri"/>
          <w:b/>
          <w:bCs/>
          <w:sz w:val="32"/>
          <w:szCs w:val="32"/>
          <w:lang w:val="pt-BR"/>
        </w:rPr>
        <w:br/>
        <w:t xml:space="preserve"> </w:t>
      </w:r>
      <w:r>
        <w:rPr>
          <w:rFonts w:ascii="Calibri" w:eastAsia="Calibri" w:hAnsi="Calibri" w:cs="Calibri"/>
          <w:b/>
          <w:bCs/>
          <w:sz w:val="32"/>
          <w:szCs w:val="32"/>
          <w:lang w:val="pt-BR"/>
        </w:rPr>
        <w:t xml:space="preserve"> </w:t>
      </w:r>
      <w:r w:rsidRPr="00003381">
        <w:rPr>
          <w:rFonts w:ascii="Calibri" w:eastAsia="Calibri" w:hAnsi="Calibri" w:cs="Calibri"/>
          <w:b/>
          <w:bCs/>
          <w:sz w:val="32"/>
          <w:szCs w:val="32"/>
          <w:lang w:val="pt-BR"/>
        </w:rPr>
        <w:t>ENERGÉTICOS E FUNCIONAIS</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3F4ECF47" w14:textId="77777777" w:rsidR="00003381" w:rsidRPr="00003381" w:rsidRDefault="00003381" w:rsidP="00003381">
      <w:pPr>
        <w:rPr>
          <w:rFonts w:asciiTheme="majorHAnsi" w:eastAsia="Calibri" w:hAnsiTheme="majorHAnsi" w:cstheme="majorHAnsi"/>
          <w:lang w:val="pt-BR"/>
        </w:rPr>
      </w:pPr>
      <w:bookmarkStart w:id="0" w:name="_heading=h.1c1ocwgpu34w" w:colFirst="0" w:colLast="0"/>
      <w:bookmarkEnd w:id="0"/>
      <w:r w:rsidRPr="00003381">
        <w:rPr>
          <w:rFonts w:asciiTheme="majorHAnsi" w:eastAsia="Calibri" w:hAnsiTheme="majorHAnsi" w:cstheme="majorHAnsi"/>
          <w:lang w:val="pt-BR"/>
        </w:rPr>
        <w:t xml:space="preserve">A análise de padrões energéticos e funcionais observa a resposta do organismo a diferentes estímulos. </w:t>
      </w:r>
      <w:r w:rsidRPr="00003381">
        <w:rPr>
          <w:rFonts w:asciiTheme="majorHAnsi" w:eastAsia="Calibri" w:hAnsiTheme="majorHAnsi" w:cstheme="majorHAnsi"/>
          <w:b/>
          <w:bCs/>
          <w:lang w:val="pt-BR"/>
        </w:rPr>
        <w:t>Não substitui diagnósticos médicos</w:t>
      </w:r>
      <w:r w:rsidRPr="00003381">
        <w:rPr>
          <w:rFonts w:asciiTheme="majorHAnsi" w:eastAsia="Calibri" w:hAnsiTheme="majorHAnsi" w:cstheme="majorHAnsi"/>
          <w:lang w:val="pt-BR"/>
        </w:rPr>
        <w:t>, mas auxilia na identificação de tendências de sobrecarga ou equilíbrio no seus sistemas.</w:t>
      </w:r>
    </w:p>
    <w:p w14:paraId="4D72BAF9"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1.CATEGORIAS DA ANÁLISE</w:t>
      </w:r>
    </w:p>
    <w:p w14:paraId="457BB6AD"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1.1. Padrões energéticos alterados</w:t>
      </w:r>
      <w:r w:rsidRPr="00003381">
        <w:rPr>
          <w:rFonts w:asciiTheme="majorHAnsi" w:eastAsia="Calibri" w:hAnsiTheme="majorHAnsi" w:cstheme="majorHAnsi"/>
          <w:lang w:val="pt-BR"/>
        </w:rPr>
        <w:t xml:space="preserve"> – identifica as possíveis áreas de sobrecarga ou desequilíbrio do organismo.</w:t>
      </w:r>
    </w:p>
    <w:p w14:paraId="361BEAFB"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1.2. Microrganismos</w:t>
      </w:r>
      <w:r w:rsidRPr="00003381">
        <w:rPr>
          <w:rFonts w:asciiTheme="majorHAnsi" w:eastAsia="Calibri" w:hAnsiTheme="majorHAnsi" w:cstheme="majorHAnsi"/>
          <w:lang w:val="pt-BR"/>
        </w:rPr>
        <w:t xml:space="preserve"> -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68127ABE"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1.3. Toxinas</w:t>
      </w:r>
      <w:r w:rsidRPr="00003381">
        <w:rPr>
          <w:rFonts w:asciiTheme="majorHAnsi" w:eastAsia="Calibri" w:hAnsiTheme="majorHAnsi" w:cstheme="majorHAnsi"/>
          <w:lang w:val="pt-BR"/>
        </w:rPr>
        <w:t xml:space="preserve"> - identifica a presença no organismo de metais pesados, solventes, agrotóxicos, </w:t>
      </w:r>
      <w:proofErr w:type="spellStart"/>
      <w:r w:rsidRPr="00003381">
        <w:rPr>
          <w:rFonts w:asciiTheme="majorHAnsi" w:eastAsia="Calibri" w:hAnsiTheme="majorHAnsi" w:cstheme="majorHAnsi"/>
          <w:lang w:val="pt-BR"/>
        </w:rPr>
        <w:t>xenoestrógenos</w:t>
      </w:r>
      <w:proofErr w:type="spellEnd"/>
      <w:r w:rsidRPr="00003381">
        <w:rPr>
          <w:rFonts w:asciiTheme="majorHAnsi" w:eastAsia="Calibri" w:hAnsiTheme="majorHAnsi" w:cstheme="majorHAnsi"/>
          <w:lang w:val="pt-BR"/>
        </w:rPr>
        <w:t>,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27FBC9E1"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1.4. Campo </w:t>
      </w:r>
      <w:proofErr w:type="spellStart"/>
      <w:r w:rsidRPr="00003381">
        <w:rPr>
          <w:rFonts w:asciiTheme="majorHAnsi" w:eastAsia="Calibri" w:hAnsiTheme="majorHAnsi" w:cstheme="majorHAnsi"/>
          <w:b/>
          <w:bCs/>
          <w:lang w:val="pt-BR"/>
        </w:rPr>
        <w:t>morfogenético</w:t>
      </w:r>
      <w:proofErr w:type="spellEnd"/>
      <w:r w:rsidRPr="00003381">
        <w:rPr>
          <w:rFonts w:asciiTheme="majorHAnsi" w:eastAsia="Calibri" w:hAnsiTheme="majorHAnsi" w:cstheme="majorHAnsi"/>
          <w:lang w:val="pt-BR"/>
        </w:rPr>
        <w:t xml:space="preserve"> - 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017C8413"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1.5. Pedras e cristais</w:t>
      </w:r>
      <w:r w:rsidRPr="00003381">
        <w:rPr>
          <w:rFonts w:asciiTheme="majorHAnsi" w:eastAsia="Calibri" w:hAnsiTheme="majorHAnsi" w:cstheme="majorHAnsi"/>
          <w:lang w:val="pt-BR"/>
        </w:rPr>
        <w:t xml:space="preserve"> - possuem padrões vibracionais estáveis que, no contexto integrativo, podem atuar como suportes externos ao equilíbrio funcional do organismo.</w:t>
      </w:r>
    </w:p>
    <w:p w14:paraId="20E37D62"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1.6. Alimentos</w:t>
      </w:r>
      <w:r w:rsidRPr="00003381">
        <w:rPr>
          <w:rFonts w:asciiTheme="majorHAnsi" w:eastAsia="Calibri" w:hAnsiTheme="majorHAnsi" w:cstheme="majorHAnsi"/>
          <w:lang w:val="pt-BR"/>
        </w:rPr>
        <w:t xml:space="preserve"> - essa análise não substitui orientações nutricionais convencionais, mas indica como o organismo responde aos alimentos testados, os que melhor se adaptam e os que podem causar sobrecarga metabólica.</w:t>
      </w:r>
    </w:p>
    <w:p w14:paraId="524DE015" w14:textId="77777777" w:rsidR="00003381" w:rsidRPr="00003381" w:rsidRDefault="00003381" w:rsidP="00003381">
      <w:pPr>
        <w:rPr>
          <w:rFonts w:asciiTheme="majorHAnsi" w:eastAsia="Calibri" w:hAnsiTheme="majorHAnsi" w:cstheme="majorHAnsi"/>
          <w:b/>
          <w:bCs/>
          <w:lang w:val="pt-BR"/>
        </w:rPr>
      </w:pPr>
      <w:r w:rsidRPr="00003381">
        <w:rPr>
          <w:rFonts w:asciiTheme="majorHAnsi" w:eastAsia="Calibri" w:hAnsiTheme="majorHAnsi" w:cstheme="majorHAnsi"/>
          <w:b/>
          <w:bCs/>
          <w:lang w:val="pt-BR"/>
        </w:rPr>
        <w:t>2. INTERPRETAÇÃO DOS RESULTADOS DAS ANÁLISES</w:t>
      </w:r>
    </w:p>
    <w:p w14:paraId="109A75E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u w:val="single"/>
          <w:lang w:val="pt-BR"/>
        </w:rPr>
        <w:t>D é o índice de divergência ou grau de desvio</w:t>
      </w:r>
      <w:r w:rsidRPr="00003381">
        <w:rPr>
          <w:rFonts w:asciiTheme="majorHAnsi" w:eastAsia="Calibri" w:hAnsiTheme="majorHAnsi" w:cstheme="majorHAnsi"/>
          <w:lang w:val="pt-BR"/>
        </w:rPr>
        <w:t xml:space="preserve"> entre o padrão de frequência ideal de um órgão, tecido, microrganismo ou substância e a frequência detectada no paciente. </w:t>
      </w:r>
    </w:p>
    <w:p w14:paraId="10AA3993"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 xml:space="preserve">No sistema </w:t>
      </w:r>
      <w:proofErr w:type="spellStart"/>
      <w:r w:rsidRPr="00003381">
        <w:rPr>
          <w:rFonts w:asciiTheme="majorHAnsi" w:eastAsia="Calibri" w:hAnsiTheme="majorHAnsi" w:cstheme="majorHAnsi"/>
          <w:b/>
          <w:bCs/>
          <w:lang w:val="pt-BR"/>
        </w:rPr>
        <w:t>ProSync</w:t>
      </w:r>
      <w:proofErr w:type="spellEnd"/>
      <w:r w:rsidRPr="00003381">
        <w:rPr>
          <w:rFonts w:asciiTheme="majorHAnsi" w:eastAsia="Calibri" w:hAnsiTheme="majorHAnsi" w:cstheme="majorHAns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6D6F6C4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b/>
          <w:bCs/>
          <w:lang w:val="pt-BR"/>
        </w:rPr>
        <w:t>No sistema NLS</w:t>
      </w:r>
      <w:r w:rsidRPr="00003381">
        <w:rPr>
          <w:rFonts w:asciiTheme="majorHAnsi" w:eastAsia="Calibri" w:hAnsiTheme="majorHAnsi" w:cstheme="majorHAnsi"/>
          <w:lang w:val="pt-BR"/>
        </w:rPr>
        <w:t>, os resultados da análise seguem as indicações a seguir:</w:t>
      </w:r>
    </w:p>
    <w:tbl>
      <w:tblPr>
        <w:tblW w:w="107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00" w:firstRow="0" w:lastRow="0" w:firstColumn="0" w:lastColumn="0" w:noHBand="0" w:noVBand="1"/>
      </w:tblPr>
      <w:tblGrid>
        <w:gridCol w:w="2298"/>
        <w:gridCol w:w="1523"/>
        <w:gridCol w:w="6964"/>
      </w:tblGrid>
      <w:tr w:rsidR="00003381" w:rsidRPr="00003381" w14:paraId="71569E75" w14:textId="77777777">
        <w:trPr>
          <w:trHeight w:val="300"/>
          <w:tblHeader/>
        </w:trPr>
        <w:tc>
          <w:tcPr>
            <w:tcW w:w="229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6699E29E" w14:textId="77777777" w:rsidR="00003381" w:rsidRPr="00003381" w:rsidRDefault="00003381" w:rsidP="00003381">
            <w:pPr>
              <w:rPr>
                <w:rFonts w:asciiTheme="majorHAnsi" w:eastAsia="Calibri" w:hAnsiTheme="majorHAnsi" w:cstheme="majorHAnsi"/>
                <w:b/>
                <w:bCs/>
              </w:rPr>
            </w:pPr>
            <w:proofErr w:type="spellStart"/>
            <w:r w:rsidRPr="00003381">
              <w:rPr>
                <w:rFonts w:asciiTheme="majorHAnsi" w:eastAsia="Calibri" w:hAnsiTheme="majorHAnsi" w:cstheme="majorHAnsi"/>
                <w:b/>
                <w:bCs/>
              </w:rPr>
              <w:lastRenderedPageBreak/>
              <w:t>Aspectos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3897A6EF" w14:textId="77777777" w:rsidR="00003381" w:rsidRPr="00003381" w:rsidRDefault="00003381" w:rsidP="00003381">
            <w:pPr>
              <w:rPr>
                <w:rFonts w:asciiTheme="majorHAnsi" w:eastAsia="Calibri" w:hAnsiTheme="majorHAnsi" w:cstheme="majorHAnsi"/>
                <w:b/>
                <w:bCs/>
              </w:rPr>
            </w:pPr>
            <w:r w:rsidRPr="00003381">
              <w:rPr>
                <w:rFonts w:asciiTheme="majorHAnsi" w:eastAsia="Calibri" w:hAnsiTheme="majorHAnsi" w:cstheme="majorHAnsi"/>
                <w:b/>
                <w:bCs/>
              </w:rPr>
              <w:t>D</w:t>
            </w:r>
          </w:p>
        </w:tc>
        <w:tc>
          <w:tcPr>
            <w:tcW w:w="6967"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hideMark/>
          </w:tcPr>
          <w:p w14:paraId="2CEBE901" w14:textId="77777777" w:rsidR="00003381" w:rsidRPr="00003381" w:rsidRDefault="00003381" w:rsidP="00003381">
            <w:pPr>
              <w:rPr>
                <w:rFonts w:asciiTheme="majorHAnsi" w:eastAsia="Calibri" w:hAnsiTheme="majorHAnsi" w:cstheme="majorHAnsi"/>
                <w:b/>
                <w:bCs/>
              </w:rPr>
            </w:pPr>
            <w:proofErr w:type="spellStart"/>
            <w:r w:rsidRPr="00003381">
              <w:rPr>
                <w:rFonts w:asciiTheme="majorHAnsi" w:eastAsia="Calibri" w:hAnsiTheme="majorHAnsi" w:cstheme="majorHAnsi"/>
                <w:b/>
                <w:bCs/>
              </w:rPr>
              <w:t>Interpretação</w:t>
            </w:r>
            <w:proofErr w:type="spellEnd"/>
          </w:p>
        </w:tc>
      </w:tr>
      <w:tr w:rsidR="00003381" w:rsidRPr="00003381" w14:paraId="507D62F1"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09D934"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Microrganismos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E6C8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F6E35E"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Provável</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presença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003381" w14:paraId="7B5AA03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75499090"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3BDC6D"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0,310 –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83FBA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Provável presença, podendo estar em baixa atividade ou inativo. </w:t>
            </w:r>
          </w:p>
        </w:tc>
      </w:tr>
      <w:tr w:rsidR="00003381" w:rsidRPr="00003381" w14:paraId="666FD5A8" w14:textId="77777777">
        <w:trPr>
          <w:trHeight w:val="24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EC06652"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222EA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 0,710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63C455"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Provável presença, mas pouco relevante ou apenas memória energética.</w:t>
            </w:r>
          </w:p>
        </w:tc>
      </w:tr>
      <w:tr w:rsidR="00003381" w:rsidRPr="00003381" w14:paraId="76E68AA8" w14:textId="77777777">
        <w:trPr>
          <w:trHeight w:val="49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B6473A2"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Toxinas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07B4F36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3E9AEDF"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Sinais de sobrecarga tóxica ou intoxicação ativa.</w:t>
            </w:r>
          </w:p>
        </w:tc>
      </w:tr>
      <w:tr w:rsidR="00003381" w:rsidRPr="00003381" w14:paraId="0B043D6D"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5625395"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282D3B0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6A3EEC83"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Sinais</w:t>
            </w:r>
            <w:proofErr w:type="spellEnd"/>
            <w:r w:rsidRPr="00003381">
              <w:rPr>
                <w:rFonts w:asciiTheme="majorHAnsi" w:eastAsia="Calibri" w:hAnsiTheme="majorHAnsi" w:cstheme="majorHAnsi"/>
              </w:rPr>
              <w:t xml:space="preserve"> de </w:t>
            </w:r>
            <w:proofErr w:type="spellStart"/>
            <w:r w:rsidRPr="00003381">
              <w:rPr>
                <w:rFonts w:asciiTheme="majorHAnsi" w:eastAsia="Calibri" w:hAnsiTheme="majorHAnsi" w:cstheme="majorHAnsi"/>
              </w:rPr>
              <w:t>influência</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ativa</w:t>
            </w:r>
            <w:proofErr w:type="spellEnd"/>
            <w:r w:rsidRPr="00003381">
              <w:rPr>
                <w:rFonts w:asciiTheme="majorHAnsi" w:eastAsia="Calibri" w:hAnsiTheme="majorHAnsi" w:cstheme="majorHAnsi"/>
              </w:rPr>
              <w:t>.</w:t>
            </w:r>
          </w:p>
        </w:tc>
      </w:tr>
      <w:tr w:rsidR="00003381" w:rsidRPr="00003381" w14:paraId="58161F05"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CB53E4A"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0235F7F"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81350F8"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Sinas de influência pouco ativa.</w:t>
            </w:r>
          </w:p>
        </w:tc>
      </w:tr>
      <w:tr w:rsidR="00003381" w:rsidRPr="00003381" w14:paraId="1EBC406F" w14:textId="77777777">
        <w:trPr>
          <w:trHeight w:val="132"/>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63B0F65B"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6E7DE59"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849B54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Não ressoa com o organismo.</w:t>
            </w:r>
          </w:p>
        </w:tc>
      </w:tr>
      <w:tr w:rsidR="00003381" w:rsidRPr="00003381" w14:paraId="698ACFCF" w14:textId="77777777">
        <w:trPr>
          <w:trHeight w:val="340"/>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09B6C"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 xml:space="preserve">Campo </w:t>
            </w:r>
            <w:proofErr w:type="spellStart"/>
            <w:r w:rsidRPr="00003381">
              <w:rPr>
                <w:rFonts w:asciiTheme="majorHAnsi" w:eastAsia="Calibri" w:hAnsiTheme="majorHAnsi" w:cstheme="majorHAnsi"/>
              </w:rPr>
              <w:t>morfogenético</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574172"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7689A2"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Ressonância emocional aguda no momento atual.</w:t>
            </w:r>
          </w:p>
        </w:tc>
      </w:tr>
      <w:tr w:rsidR="00003381" w:rsidRPr="00003381" w14:paraId="444E6374" w14:textId="77777777">
        <w:trPr>
          <w:trHeight w:val="274"/>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D532EBD"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34C9C6"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2D84D9"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que exerce influência, embora com menor intensidade. </w:t>
            </w:r>
          </w:p>
        </w:tc>
      </w:tr>
      <w:tr w:rsidR="00003381" w:rsidRPr="00003381" w14:paraId="7FC573C5"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0E4A4531"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D196E"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D56660"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 xml:space="preserve">Emoção em transição ou enfraquecida. </w:t>
            </w:r>
          </w:p>
        </w:tc>
      </w:tr>
      <w:tr w:rsidR="00003381" w:rsidRPr="00003381" w14:paraId="4DB5AF67" w14:textId="77777777">
        <w:trPr>
          <w:trHeight w:val="30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4F7595B"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2BDD96"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0A20E"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Emoção ressignificada e/ou superada.</w:t>
            </w:r>
          </w:p>
        </w:tc>
      </w:tr>
      <w:tr w:rsidR="00003381" w:rsidRPr="00003381" w14:paraId="4FC87FCD"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E16E4B9"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Alimentos</w:t>
            </w: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F51730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2B6F457"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Altamente compatível – alimento benéfico, harmonizador.</w:t>
            </w:r>
          </w:p>
        </w:tc>
      </w:tr>
      <w:tr w:rsidR="00003381" w:rsidRPr="00003381" w14:paraId="24B3F122"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9DBBF47"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E45DE8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76FC25"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Compatível – pode ser consumido com moderação.</w:t>
            </w:r>
          </w:p>
        </w:tc>
      </w:tr>
      <w:tr w:rsidR="00003381" w:rsidRPr="00003381" w14:paraId="7D0E93BD" w14:textId="77777777">
        <w:trPr>
          <w:trHeight w:val="270"/>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26366917"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06A52A1"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59F09199"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Pouco compatível – pode gerar leve estresse biológico.</w:t>
            </w:r>
          </w:p>
        </w:tc>
      </w:tr>
      <w:tr w:rsidR="00003381" w:rsidRPr="00003381" w14:paraId="4018771C"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3346AED9"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39AE97F8"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&gt;1,000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A08D676"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Incompatível – potencial alergênico, inflamatório ou intoxicante.</w:t>
            </w:r>
          </w:p>
        </w:tc>
      </w:tr>
      <w:tr w:rsidR="00003381" w:rsidRPr="00003381" w14:paraId="1EE4A40B" w14:textId="77777777">
        <w:trPr>
          <w:trHeight w:val="255"/>
        </w:trPr>
        <w:tc>
          <w:tcPr>
            <w:tcW w:w="2299"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9E4BF6"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Padrões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energéticos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alterados</w:t>
            </w:r>
            <w:proofErr w:type="spellEnd"/>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D4C73A"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 – 0,300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BD204"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lang w:val="pt-BR"/>
              </w:rPr>
              <w:t xml:space="preserve">Sinais de alteração altamente provável. </w:t>
            </w:r>
            <w:r w:rsidRPr="00003381">
              <w:rPr>
                <w:rFonts w:asciiTheme="majorHAnsi" w:eastAsia="Calibri" w:hAnsiTheme="majorHAnsi" w:cstheme="majorHAnsi"/>
              </w:rPr>
              <w:t xml:space="preserve">Pode haver </w:t>
            </w:r>
            <w:proofErr w:type="spellStart"/>
            <w:r w:rsidRPr="00003381">
              <w:rPr>
                <w:rFonts w:asciiTheme="majorHAnsi" w:eastAsia="Calibri" w:hAnsiTheme="majorHAnsi" w:cstheme="majorHAnsi"/>
              </w:rPr>
              <w:t>sintomas</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visíveis</w:t>
            </w:r>
            <w:proofErr w:type="spellEnd"/>
            <w:r w:rsidRPr="00003381">
              <w:rPr>
                <w:rFonts w:asciiTheme="majorHAnsi" w:eastAsia="Calibri" w:hAnsiTheme="majorHAnsi" w:cstheme="majorHAnsi"/>
              </w:rPr>
              <w:t>.</w:t>
            </w:r>
          </w:p>
        </w:tc>
      </w:tr>
      <w:tr w:rsidR="00003381" w:rsidRPr="00003381" w14:paraId="7E6082A6"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44760380" w14:textId="77777777" w:rsidR="00003381" w:rsidRPr="00003381" w:rsidRDefault="00003381" w:rsidP="00003381">
            <w:pPr>
              <w:rPr>
                <w:rFonts w:asciiTheme="majorHAnsi" w:eastAsia="Calibri" w:hAnsiTheme="majorHAnsi" w:cstheme="majorHAnsi"/>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71269B"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0,300 – 0,700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E2F1BB"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Sinais de alteração em fase de desenvolvimento inicial, subclínica.</w:t>
            </w:r>
          </w:p>
        </w:tc>
      </w:tr>
      <w:tr w:rsidR="00003381" w:rsidRPr="00003381" w14:paraId="109341E1" w14:textId="77777777">
        <w:trPr>
          <w:trHeight w:val="255"/>
        </w:trPr>
        <w:tc>
          <w:tcPr>
            <w:tcW w:w="2299" w:type="dxa"/>
            <w:vMerge/>
            <w:tcBorders>
              <w:top w:val="single" w:sz="4" w:space="0" w:color="000000"/>
              <w:left w:val="single" w:sz="4" w:space="0" w:color="000000"/>
              <w:bottom w:val="single" w:sz="4" w:space="0" w:color="000000"/>
              <w:right w:val="single" w:sz="4" w:space="0" w:color="000000"/>
            </w:tcBorders>
            <w:vAlign w:val="center"/>
            <w:hideMark/>
          </w:tcPr>
          <w:p w14:paraId="578113D6" w14:textId="77777777" w:rsidR="00003381" w:rsidRPr="00003381" w:rsidRDefault="00003381" w:rsidP="00003381">
            <w:pPr>
              <w:rPr>
                <w:rFonts w:asciiTheme="majorHAnsi" w:eastAsia="Calibri" w:hAnsiTheme="majorHAnsi" w:cstheme="majorHAnsi"/>
                <w:lang w:val="pt-BR"/>
              </w:rPr>
            </w:pPr>
          </w:p>
        </w:tc>
        <w:tc>
          <w:tcPr>
            <w:tcW w:w="15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E2EA90"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0,710 -1,000</w:t>
            </w:r>
          </w:p>
        </w:tc>
        <w:tc>
          <w:tcPr>
            <w:tcW w:w="69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4D466A" w14:textId="77777777" w:rsidR="00003381" w:rsidRPr="00003381" w:rsidRDefault="00003381" w:rsidP="00003381">
            <w:pPr>
              <w:rPr>
                <w:rFonts w:asciiTheme="majorHAnsi" w:eastAsia="Calibri" w:hAnsiTheme="majorHAnsi" w:cstheme="majorHAnsi"/>
                <w:lang w:val="pt-BR"/>
              </w:rPr>
            </w:pPr>
            <w:r w:rsidRPr="00003381">
              <w:rPr>
                <w:rFonts w:asciiTheme="majorHAnsi" w:eastAsia="Calibri" w:hAnsiTheme="majorHAnsi" w:cstheme="majorHAnsi"/>
                <w:lang w:val="pt-BR"/>
              </w:rPr>
              <w:t>Sem expressão ativa. Pode ser um traço genético.</w:t>
            </w:r>
          </w:p>
        </w:tc>
      </w:tr>
      <w:tr w:rsidR="00003381" w:rsidRPr="00003381" w14:paraId="4F6EBA18" w14:textId="77777777">
        <w:trPr>
          <w:trHeight w:val="255"/>
        </w:trPr>
        <w:tc>
          <w:tcPr>
            <w:tcW w:w="229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7C530164"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Pedras</w:t>
            </w:r>
            <w:proofErr w:type="spellEnd"/>
            <w:r w:rsidRPr="00003381">
              <w:rPr>
                <w:rFonts w:asciiTheme="majorHAnsi" w:eastAsia="Calibri" w:hAnsiTheme="majorHAnsi" w:cstheme="majorHAnsi"/>
              </w:rPr>
              <w:t>/</w:t>
            </w:r>
            <w:proofErr w:type="spellStart"/>
            <w:r w:rsidRPr="00003381">
              <w:rPr>
                <w:rFonts w:asciiTheme="majorHAnsi" w:eastAsia="Calibri" w:hAnsiTheme="majorHAnsi" w:cstheme="majorHAnsi"/>
              </w:rPr>
              <w:t>Cristais</w:t>
            </w:r>
            <w:proofErr w:type="spellEnd"/>
          </w:p>
        </w:tc>
        <w:tc>
          <w:tcPr>
            <w:tcW w:w="152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1769636C" w14:textId="77777777" w:rsidR="00003381" w:rsidRPr="00003381" w:rsidRDefault="00003381" w:rsidP="00003381">
            <w:pPr>
              <w:rPr>
                <w:rFonts w:asciiTheme="majorHAnsi" w:eastAsia="Calibri" w:hAnsiTheme="majorHAnsi" w:cstheme="majorHAnsi"/>
              </w:rPr>
            </w:pPr>
            <w:r w:rsidRPr="00003381">
              <w:rPr>
                <w:rFonts w:asciiTheme="majorHAnsi" w:eastAsia="Calibri" w:hAnsiTheme="majorHAnsi" w:cstheme="majorHAnsi"/>
              </w:rPr>
              <w:t>&lt;0,300</w:t>
            </w:r>
          </w:p>
        </w:tc>
        <w:tc>
          <w:tcPr>
            <w:tcW w:w="69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hideMark/>
          </w:tcPr>
          <w:p w14:paraId="4117F715" w14:textId="77777777" w:rsidR="00003381" w:rsidRPr="00003381" w:rsidRDefault="00003381" w:rsidP="00003381">
            <w:pPr>
              <w:rPr>
                <w:rFonts w:asciiTheme="majorHAnsi" w:eastAsia="Calibri" w:hAnsiTheme="majorHAnsi" w:cstheme="majorHAnsi"/>
              </w:rPr>
            </w:pPr>
            <w:proofErr w:type="spellStart"/>
            <w:r w:rsidRPr="00003381">
              <w:rPr>
                <w:rFonts w:asciiTheme="majorHAnsi" w:eastAsia="Calibri" w:hAnsiTheme="majorHAnsi" w:cstheme="majorHAnsi"/>
              </w:rPr>
              <w:t>Altamente</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benéfica</w:t>
            </w:r>
            <w:proofErr w:type="spellEnd"/>
            <w:r w:rsidRPr="00003381">
              <w:rPr>
                <w:rFonts w:asciiTheme="majorHAnsi" w:eastAsia="Calibri" w:hAnsiTheme="majorHAnsi" w:cstheme="majorHAnsi"/>
              </w:rPr>
              <w:t xml:space="preserve">, tanto no </w:t>
            </w:r>
            <w:proofErr w:type="spellStart"/>
            <w:r w:rsidRPr="00003381">
              <w:rPr>
                <w:rFonts w:asciiTheme="majorHAnsi" w:eastAsia="Calibri" w:hAnsiTheme="majorHAnsi" w:cstheme="majorHAnsi"/>
              </w:rPr>
              <w:t>aspecto</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físico</w:t>
            </w:r>
            <w:proofErr w:type="spellEnd"/>
            <w:r w:rsidRPr="00003381">
              <w:rPr>
                <w:rFonts w:asciiTheme="majorHAnsi" w:eastAsia="Calibri" w:hAnsiTheme="majorHAnsi" w:cstheme="majorHAnsi"/>
              </w:rPr>
              <w:t xml:space="preserve"> </w:t>
            </w:r>
            <w:proofErr w:type="spellStart"/>
            <w:r w:rsidRPr="00003381">
              <w:rPr>
                <w:rFonts w:asciiTheme="majorHAnsi" w:eastAsia="Calibri" w:hAnsiTheme="majorHAnsi" w:cstheme="majorHAnsi"/>
              </w:rPr>
              <w:t>como</w:t>
            </w:r>
            <w:proofErr w:type="spellEnd"/>
            <w:r w:rsidRPr="00003381">
              <w:rPr>
                <w:rFonts w:asciiTheme="majorHAnsi" w:eastAsia="Calibri" w:hAnsiTheme="majorHAnsi" w:cstheme="majorHAnsi"/>
              </w:rPr>
              <w:t xml:space="preserve"> no </w:t>
            </w:r>
            <w:proofErr w:type="spellStart"/>
            <w:r w:rsidRPr="00003381">
              <w:rPr>
                <w:rFonts w:asciiTheme="majorHAnsi" w:eastAsia="Calibri" w:hAnsiTheme="majorHAnsi" w:cstheme="majorHAnsi"/>
              </w:rPr>
              <w:t>emocional</w:t>
            </w:r>
            <w:proofErr w:type="spellEnd"/>
            <w:r w:rsidRPr="00003381">
              <w:rPr>
                <w:rFonts w:asciiTheme="majorHAnsi" w:eastAsia="Calibri" w:hAnsiTheme="majorHAnsi" w:cstheme="majorHAnsi"/>
              </w:rPr>
              <w:t>.</w:t>
            </w:r>
          </w:p>
        </w:tc>
      </w:tr>
    </w:tbl>
    <w:p w14:paraId="66755A8F" w14:textId="77777777" w:rsidR="00AF3C47" w:rsidRDefault="00AF3C47" w:rsidP="006F6853">
      <w:pPr>
        <w:rPr>
          <w:rFonts w:ascii="Calibri" w:eastAsia="Calibri" w:hAnsi="Calibri" w:cs="Calibri"/>
          <w:b/>
          <w:bCs/>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0" w:tblpY="195"/>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820EE5" w14:paraId="1C0600B7"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4C3A0F9F" w:rsidR="00820EE5" w:rsidRPr="00562332" w:rsidRDefault="000265C1" w:rsidP="00DB353F">
            <w:pPr>
              <w:widowControl w:val="0"/>
              <w:spacing w:line="276" w:lineRule="auto"/>
              <w:jc w:val="center"/>
              <w:rPr>
                <w:rFonts w:ascii="Calibri" w:eastAsia="Calibri" w:hAnsi="Calibri" w:cs="Calibri"/>
                <w:b/>
                <w:bCs/>
                <w:lang w:val="pt-BR"/>
              </w:rPr>
            </w:pPr>
            <w:r w:rsidRPr="000265C1">
              <w:rPr>
                <w:rFonts w:ascii="Calibri" w:eastAsia="Calibri" w:hAnsi="Calibri" w:cs="Calibri"/>
                <w:b/>
                <w:bCs/>
              </w:rPr>
              <w:t> PADRÕES ENERGÉTICOS ALTERADO</w:t>
            </w:r>
            <w:r>
              <w:rPr>
                <w:rFonts w:ascii="Calibri" w:eastAsia="Calibri" w:hAnsi="Calibri" w:cs="Calibri"/>
                <w:b/>
                <w:bCs/>
              </w:rPr>
              <w:t>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DB353F">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DB353F">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_patologies</w:t>
            </w:r>
            <w:proofErr w:type="spellEnd"/>
            <w:r>
              <w:rPr>
                <w:rFonts w:ascii="Calibri" w:eastAsia="Calibri" w:hAnsi="Calibri" w:cs="Calibri"/>
              </w:rPr>
              <w:t>.items()%}</w:t>
            </w:r>
          </w:p>
        </w:tc>
      </w:tr>
      <w:tr w:rsidR="00820EE5" w14:paraId="102BAFEE"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DB353F">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082D96" w14:paraId="2B2E2C88" w14:textId="77777777" w:rsidTr="00DB353F">
        <w:trPr>
          <w:trHeight w:val="279"/>
          <w:tblHeader/>
        </w:trPr>
        <w:tc>
          <w:tcPr>
            <w:tcW w:w="9923" w:type="dxa"/>
            <w:shd w:val="clear" w:color="auto" w:fill="D9D9D9"/>
          </w:tcPr>
          <w:p w14:paraId="6834997B" w14:textId="5B1EF617" w:rsidR="00082D96" w:rsidRPr="00BE0685" w:rsidRDefault="005A2DAE" w:rsidP="005A2DAE">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lastRenderedPageBreak/>
              <w:t> MICRORGANISMOS PARTE 1 – TIPO – SINTOMAS FREQUENTES</w:t>
            </w:r>
          </w:p>
        </w:tc>
        <w:tc>
          <w:tcPr>
            <w:tcW w:w="992"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DB353F">
        <w:trPr>
          <w:trHeight w:val="279"/>
        </w:trPr>
        <w:tc>
          <w:tcPr>
            <w:tcW w:w="10915"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DB353F">
        <w:trPr>
          <w:trHeight w:val="279"/>
        </w:trPr>
        <w:tc>
          <w:tcPr>
            <w:tcW w:w="9923"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r w:rsidRPr="00962588">
              <w:rPr>
                <w:rFonts w:ascii="Calibri" w:eastAsia="Calibri" w:hAnsi="Calibri" w:cs="Calibri"/>
                <w:b/>
                <w:bCs/>
              </w:rPr>
              <w:t>item.nome</w:t>
            </w:r>
            <w:proofErr w:type="spell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r w:rsidR="008B3332">
              <w:rPr>
                <w:rFonts w:ascii="Calibri" w:eastAsia="Calibri" w:hAnsi="Calibri" w:cs="Calibri"/>
              </w:rPr>
              <w:t>item.tipo</w:t>
            </w:r>
            <w:proofErr w:type="spell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r>
              <w:rPr>
                <w:rFonts w:ascii="Calibri" w:eastAsia="Calibri" w:hAnsi="Calibri" w:cs="Calibri"/>
              </w:rPr>
              <w:t>item.sintomas</w:t>
            </w:r>
            <w:proofErr w:type="spellEnd"/>
            <w:r>
              <w:rPr>
                <w:rFonts w:ascii="Calibri" w:eastAsia="Calibri" w:hAnsi="Calibri" w:cs="Calibri"/>
              </w:rPr>
              <w:t>}}</w:t>
            </w:r>
          </w:p>
        </w:tc>
        <w:tc>
          <w:tcPr>
            <w:tcW w:w="992"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r w:rsidRPr="00A41842">
              <w:rPr>
                <w:rFonts w:ascii="Calibri" w:eastAsia="Calibri" w:hAnsi="Calibri" w:cs="Calibri"/>
              </w:rPr>
              <w:t>item.D</w:t>
            </w:r>
            <w:proofErr w:type="spellEnd"/>
            <w:r w:rsidRPr="00A41842">
              <w:rPr>
                <w:rFonts w:ascii="Calibri" w:eastAsia="Calibri" w:hAnsi="Calibri" w:cs="Calibri"/>
              </w:rPr>
              <w:t>}}</w:t>
            </w:r>
          </w:p>
        </w:tc>
      </w:tr>
      <w:tr w:rsidR="00082D96" w14:paraId="60F9B5F3" w14:textId="77777777" w:rsidTr="00DB353F">
        <w:trPr>
          <w:trHeight w:val="279"/>
        </w:trPr>
        <w:tc>
          <w:tcPr>
            <w:tcW w:w="10915"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7059E5" w14:paraId="5CBEFB02" w14:textId="77777777" w:rsidTr="00DB353F">
        <w:trPr>
          <w:trHeight w:val="279"/>
          <w:tblHeader/>
        </w:trPr>
        <w:tc>
          <w:tcPr>
            <w:tcW w:w="9923" w:type="dxa"/>
            <w:shd w:val="clear" w:color="auto" w:fill="D9D9D9"/>
          </w:tcPr>
          <w:p w14:paraId="3A7C02EA" w14:textId="1E3111C2" w:rsidR="007059E5" w:rsidRPr="005A2DAE" w:rsidRDefault="005A2DAE" w:rsidP="00445341">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DB353F">
        <w:trPr>
          <w:trHeight w:val="279"/>
        </w:trPr>
        <w:tc>
          <w:tcPr>
            <w:tcW w:w="10915"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DB353F">
        <w:trPr>
          <w:trHeight w:val="279"/>
        </w:trPr>
        <w:tc>
          <w:tcPr>
            <w:tcW w:w="9923"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r w:rsidRPr="00962588">
              <w:rPr>
                <w:rFonts w:ascii="Calibri" w:eastAsia="Calibri" w:hAnsi="Calibri" w:cs="Calibri"/>
                <w:b/>
                <w:bCs/>
              </w:rPr>
              <w:t>item.nome</w:t>
            </w:r>
            <w:proofErr w:type="spellEnd"/>
            <w:r w:rsidRPr="00962588">
              <w:rPr>
                <w:rFonts w:ascii="Calibri" w:eastAsia="Calibri" w:hAnsi="Calibri" w:cs="Calibri"/>
                <w:b/>
                <w:bCs/>
              </w:rPr>
              <w:t>}}</w:t>
            </w:r>
            <w:r>
              <w:rPr>
                <w:rFonts w:ascii="Calibri" w:eastAsia="Calibri" w:hAnsi="Calibri" w:cs="Calibri"/>
              </w:rPr>
              <w:t xml:space="preserve"> – {{</w:t>
            </w:r>
            <w:proofErr w:type="spellStart"/>
            <w:r>
              <w:rPr>
                <w:rFonts w:ascii="Calibri" w:eastAsia="Calibri" w:hAnsi="Calibri" w:cs="Calibri"/>
              </w:rPr>
              <w:t>item.tipo</w:t>
            </w:r>
            <w:proofErr w:type="spell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r>
              <w:rPr>
                <w:rFonts w:ascii="Calibri" w:eastAsia="Calibri" w:hAnsi="Calibri" w:cs="Calibri"/>
              </w:rPr>
              <w:t>item.sintomas</w:t>
            </w:r>
            <w:proofErr w:type="spellEnd"/>
            <w:r>
              <w:rPr>
                <w:rFonts w:ascii="Calibri" w:eastAsia="Calibri" w:hAnsi="Calibri" w:cs="Calibri"/>
              </w:rPr>
              <w:t>}}</w:t>
            </w:r>
          </w:p>
        </w:tc>
        <w:tc>
          <w:tcPr>
            <w:tcW w:w="992"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r w:rsidRPr="00A41842">
              <w:rPr>
                <w:rFonts w:ascii="Calibri" w:eastAsia="Calibri" w:hAnsi="Calibri" w:cs="Calibri"/>
              </w:rPr>
              <w:t>item.D</w:t>
            </w:r>
            <w:proofErr w:type="spellEnd"/>
            <w:r w:rsidRPr="00A41842">
              <w:rPr>
                <w:rFonts w:ascii="Calibri" w:eastAsia="Calibri" w:hAnsi="Calibri" w:cs="Calibri"/>
              </w:rPr>
              <w:t>}}</w:t>
            </w:r>
          </w:p>
        </w:tc>
      </w:tr>
      <w:tr w:rsidR="00195CA6" w14:paraId="601EE13D" w14:textId="77777777" w:rsidTr="00DB353F">
        <w:trPr>
          <w:trHeight w:val="279"/>
        </w:trPr>
        <w:tc>
          <w:tcPr>
            <w:tcW w:w="10915"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A97510" w14:paraId="7CBE64CC" w14:textId="77777777" w:rsidTr="00DB353F">
        <w:trPr>
          <w:tblHeader/>
        </w:trPr>
        <w:tc>
          <w:tcPr>
            <w:tcW w:w="9923"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992"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DB353F">
        <w:tc>
          <w:tcPr>
            <w:tcW w:w="10915"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DB353F">
        <w:tc>
          <w:tcPr>
            <w:tcW w:w="9923"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r w:rsidRPr="00A97510">
              <w:rPr>
                <w:rFonts w:ascii="Calibri" w:eastAsia="Calibri" w:hAnsi="Calibri" w:cs="Calibri"/>
                <w:b/>
                <w:bCs/>
              </w:rPr>
              <w:t>item.nome</w:t>
            </w:r>
            <w:proofErr w:type="spell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r>
              <w:rPr>
                <w:rFonts w:ascii="Calibri" w:eastAsia="Calibri" w:hAnsi="Calibri" w:cs="Calibri"/>
              </w:rPr>
              <w:t>item.efeitos</w:t>
            </w:r>
            <w:proofErr w:type="spellEnd"/>
            <w:r>
              <w:rPr>
                <w:rFonts w:ascii="Calibri" w:eastAsia="Calibri" w:hAnsi="Calibri" w:cs="Calibri"/>
              </w:rPr>
              <w:t>}}</w:t>
            </w:r>
          </w:p>
        </w:tc>
        <w:tc>
          <w:tcPr>
            <w:tcW w:w="992"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r>
              <w:rPr>
                <w:rFonts w:ascii="Calibri" w:eastAsia="Calibri" w:hAnsi="Calibri" w:cs="Calibri"/>
              </w:rPr>
              <w:t>item.D</w:t>
            </w:r>
            <w:proofErr w:type="spellEnd"/>
            <w:r>
              <w:rPr>
                <w:rFonts w:ascii="Calibri" w:eastAsia="Calibri" w:hAnsi="Calibri" w:cs="Calibri"/>
              </w:rPr>
              <w:t>}}</w:t>
            </w:r>
          </w:p>
        </w:tc>
      </w:tr>
      <w:tr w:rsidR="002326C8" w14:paraId="1281ECA1" w14:textId="77777777" w:rsidTr="00DB353F">
        <w:tc>
          <w:tcPr>
            <w:tcW w:w="10915"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64024A" w:rsidRPr="0064024A" w14:paraId="338E894F"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DB353F">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DB353F">
        <w:tc>
          <w:tcPr>
            <w:tcW w:w="297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870A3B">
              <w:rPr>
                <w:rFonts w:ascii="Calibri" w:eastAsia="Calibri" w:hAnsi="Calibri" w:cs="Calibri"/>
              </w:rPr>
              <w:t>row</w:t>
            </w:r>
            <w:r w:rsidR="007A55E0">
              <w:rPr>
                <w:rFonts w:ascii="Calibri" w:eastAsia="Calibri" w:hAnsi="Calibri" w:cs="Calibri"/>
              </w:rPr>
              <w:t>[0]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 xml:space="preserve"> row[1]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row[2]</w:t>
            </w:r>
            <w:r>
              <w:rPr>
                <w:rFonts w:ascii="Calibri" w:eastAsia="Calibri" w:hAnsi="Calibri" w:cs="Calibri"/>
              </w:rPr>
              <w:t>}}</w:t>
            </w:r>
          </w:p>
        </w:tc>
        <w:tc>
          <w:tcPr>
            <w:tcW w:w="709"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 xml:space="preserve"> row[3]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 xml:space="preserve"> row[4]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r w:rsidR="007A55E0">
              <w:rPr>
                <w:rFonts w:ascii="Calibri" w:eastAsia="Calibri" w:hAnsi="Calibri" w:cs="Calibri"/>
              </w:rPr>
              <w:t xml:space="preserve"> row[5]</w:t>
            </w:r>
            <w:r w:rsidRPr="00AF64C1">
              <w:rPr>
                <w:rFonts w:ascii="Calibri" w:eastAsia="Calibri" w:hAnsi="Calibri" w:cs="Calibri"/>
              </w:rPr>
              <w:t>}}</w:t>
            </w:r>
          </w:p>
        </w:tc>
      </w:tr>
      <w:tr w:rsidR="00870A3B" w:rsidRPr="0064024A" w14:paraId="028DAD76" w14:textId="77777777" w:rsidTr="00DB353F">
        <w:tc>
          <w:tcPr>
            <w:tcW w:w="10915"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0" w:tblpY="-34"/>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4865CC" w:rsidRPr="00003381" w14:paraId="0E1EA053" w14:textId="77777777" w:rsidTr="00DB353F">
        <w:trPr>
          <w:trHeight w:val="170"/>
        </w:trPr>
        <w:tc>
          <w:tcPr>
            <w:tcW w:w="10915" w:type="dxa"/>
            <w:shd w:val="clear" w:color="auto" w:fill="D9D9D9"/>
            <w:vAlign w:val="center"/>
          </w:tcPr>
          <w:p w14:paraId="00CB30E0" w14:textId="77777777" w:rsidR="004865CC" w:rsidRPr="000A05B5" w:rsidRDefault="004865CC" w:rsidP="00DB353F">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003381" w14:paraId="40BE337F" w14:textId="77777777" w:rsidTr="00DB353F">
        <w:tc>
          <w:tcPr>
            <w:tcW w:w="10915" w:type="dxa"/>
          </w:tcPr>
          <w:p w14:paraId="47F9444E" w14:textId="77777777" w:rsidR="004865CC" w:rsidRPr="0089690C" w:rsidRDefault="004865CC" w:rsidP="00DB353F">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1D7F8F" w14:paraId="1195F02D"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table_emotions.items</w:t>
            </w:r>
            <w:proofErr w:type="spellEnd"/>
            <w:r>
              <w:rPr>
                <w:rFonts w:ascii="Calibri" w:eastAsia="Calibri" w:hAnsi="Calibri" w:cs="Calibri"/>
              </w:rPr>
              <w:t>()%}</w:t>
            </w:r>
          </w:p>
        </w:tc>
      </w:tr>
      <w:tr w:rsidR="001D7F8F" w14:paraId="1D0381D1"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Style w:val="affffffff7"/>
        <w:tblpPr w:leftFromText="141" w:rightFromText="141" w:vertAnchor="text" w:horzAnchor="margin" w:tblpY="522"/>
        <w:tblW w:w="10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DB353F" w14:paraId="4E2F3B32" w14:textId="77777777" w:rsidTr="00DB353F">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72F5C9D4" w14:textId="77777777" w:rsidR="00DB353F" w:rsidRDefault="00DB353F" w:rsidP="00DB353F">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A4CCD70" w14:textId="77777777" w:rsidR="00DB353F" w:rsidRDefault="00DB353F" w:rsidP="00DB353F">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4F72329B" w14:textId="77777777" w:rsidR="00DB353F" w:rsidRDefault="00DB353F" w:rsidP="00DB353F">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6B0C33E1" w14:textId="77777777" w:rsidR="00DB353F" w:rsidRDefault="00DB353F" w:rsidP="00DB353F">
            <w:pPr>
              <w:jc w:val="center"/>
              <w:rPr>
                <w:rFonts w:ascii="Calibri" w:eastAsia="Calibri" w:hAnsi="Calibri" w:cs="Calibri"/>
                <w:b/>
                <w:bCs/>
              </w:rPr>
            </w:pPr>
            <w:r>
              <w:rPr>
                <w:rFonts w:ascii="Calibri" w:eastAsia="Calibri" w:hAnsi="Calibri" w:cs="Calibri"/>
                <w:b/>
                <w:bCs/>
              </w:rPr>
              <w:t>D</w:t>
            </w:r>
          </w:p>
        </w:tc>
      </w:tr>
      <w:tr w:rsidR="00DB353F" w14:paraId="3B76166F" w14:textId="77777777" w:rsidTr="00DB353F">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04FEBBC5" w14:textId="77777777" w:rsidR="00DB353F" w:rsidRDefault="00DB353F" w:rsidP="00DB353F">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DB353F" w14:paraId="3BC1B02D" w14:textId="77777777" w:rsidTr="00DB353F">
        <w:trPr>
          <w:trHeight w:val="520"/>
        </w:trPr>
        <w:tc>
          <w:tcPr>
            <w:tcW w:w="1796" w:type="dxa"/>
            <w:tcBorders>
              <w:top w:val="single" w:sz="4" w:space="0" w:color="000000"/>
              <w:left w:val="single" w:sz="4" w:space="0" w:color="000000"/>
              <w:bottom w:val="single" w:sz="4" w:space="0" w:color="000000"/>
              <w:right w:val="single" w:sz="4" w:space="0" w:color="000000"/>
            </w:tcBorders>
          </w:tcPr>
          <w:p w14:paraId="3C477E0F" w14:textId="77777777" w:rsidR="00DB353F" w:rsidRDefault="00DB353F" w:rsidP="00DB353F">
            <w:pPr>
              <w:rPr>
                <w:rFonts w:ascii="Calibri" w:eastAsia="Calibri" w:hAnsi="Calibri" w:cs="Calibri"/>
              </w:rPr>
            </w:pPr>
            <w:r>
              <w:rPr>
                <w:rFonts w:ascii="Calibri" w:eastAsia="Calibri" w:hAnsi="Calibri" w:cs="Calibri"/>
              </w:rPr>
              <w:t>{{</w:t>
            </w:r>
            <w:proofErr w:type="spellStart"/>
            <w:r>
              <w:rPr>
                <w:rFonts w:ascii="Calibri" w:eastAsia="Calibri" w:hAnsi="Calibri" w:cs="Calibri"/>
              </w:rPr>
              <w:t>item.cristal</w:t>
            </w:r>
            <w:proofErr w:type="spell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1DBBE835"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r>
              <w:rPr>
                <w:rFonts w:ascii="Calibri" w:eastAsia="Calibri" w:hAnsi="Calibri" w:cs="Calibri"/>
                <w:lang w:val="pt-BR"/>
              </w:rPr>
              <w:t>item.beneficios_fisicos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4CC7FC2A"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r>
              <w:rPr>
                <w:rFonts w:ascii="Calibri" w:eastAsia="Calibri" w:hAnsi="Calibri" w:cs="Calibri"/>
                <w:lang w:val="pt-BR"/>
              </w:rPr>
              <w:t>item.beneficios_emocionais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2F21B8F7" w14:textId="77777777" w:rsidR="00DB353F" w:rsidRDefault="00DB353F" w:rsidP="00DB353F">
            <w:pPr>
              <w:jc w:val="center"/>
              <w:rPr>
                <w:rFonts w:ascii="Calibri" w:eastAsia="Calibri" w:hAnsi="Calibri" w:cs="Calibri"/>
              </w:rPr>
            </w:pPr>
            <w:r>
              <w:rPr>
                <w:rFonts w:ascii="Calibri" w:eastAsia="Calibri" w:hAnsi="Calibri" w:cs="Calibri"/>
              </w:rPr>
              <w:t>{{</w:t>
            </w:r>
            <w:proofErr w:type="spellStart"/>
            <w:r>
              <w:rPr>
                <w:rFonts w:ascii="Calibri" w:eastAsia="Calibri" w:hAnsi="Calibri" w:cs="Calibri"/>
              </w:rPr>
              <w:t>item.D</w:t>
            </w:r>
            <w:proofErr w:type="spellEnd"/>
            <w:r>
              <w:rPr>
                <w:rFonts w:ascii="Calibri" w:eastAsia="Calibri" w:hAnsi="Calibri" w:cs="Calibri"/>
              </w:rPr>
              <w:t>}}</w:t>
            </w:r>
          </w:p>
        </w:tc>
      </w:tr>
      <w:tr w:rsidR="00DB353F" w14:paraId="12191E62" w14:textId="77777777" w:rsidTr="00DB353F">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10907D07" w14:textId="77777777" w:rsidR="00DB353F" w:rsidRDefault="00DB353F" w:rsidP="00DB353F">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0973AF5B" w14:textId="77777777" w:rsidR="00DB353F" w:rsidRDefault="00DB353F" w:rsidP="005D1C03">
      <w:pPr>
        <w:widowControl w:val="0"/>
        <w:spacing w:after="0"/>
        <w:rPr>
          <w:rFonts w:ascii="Calibri" w:eastAsia="Calibri" w:hAnsi="Calibri" w:cs="Calibri"/>
          <w:sz w:val="12"/>
          <w:szCs w:val="12"/>
        </w:rPr>
        <w:sectPr w:rsidR="00DB353F">
          <w:headerReference w:type="default" r:id="rId10"/>
          <w:pgSz w:w="12240" w:h="15840"/>
          <w:pgMar w:top="720" w:right="720" w:bottom="720" w:left="720" w:header="720" w:footer="720" w:gutter="0"/>
          <w:pgNumType w:start="1"/>
          <w:cols w:space="720"/>
        </w:sect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p w14:paraId="35F9129D" w14:textId="77777777" w:rsidR="00DB353F" w:rsidRDefault="00DB353F" w:rsidP="00DB353F">
      <w:pPr>
        <w:spacing w:after="0" w:line="240" w:lineRule="auto"/>
        <w:rPr>
          <w:rFonts w:ascii="Calibri" w:eastAsia="Calibri" w:hAnsi="Calibri" w:cs="Calibri"/>
          <w:b/>
          <w:bCs/>
          <w:sz w:val="28"/>
          <w:szCs w:val="28"/>
        </w:rPr>
      </w:pPr>
    </w:p>
    <w:p w14:paraId="78863890" w14:textId="3833CAD5" w:rsidR="008C3765" w:rsidRPr="008C3765" w:rsidRDefault="008C3765" w:rsidP="00DB353F">
      <w:pPr>
        <w:spacing w:after="0" w:line="240" w:lineRule="auto"/>
        <w:rPr>
          <w:rFonts w:ascii="Calibri" w:eastAsia="Calibri" w:hAnsi="Calibri" w:cs="Calibri"/>
          <w:b/>
          <w:bCs/>
          <w:lang w:val="pt-BR"/>
        </w:rPr>
      </w:pPr>
      <w:r w:rsidRPr="008C3765">
        <w:rPr>
          <w:rFonts w:ascii="Calibri" w:eastAsia="Calibri" w:hAnsi="Calibri" w:cs="Calibri"/>
          <w:b/>
          <w:bCs/>
          <w:lang w:val="pt-BR"/>
        </w:rPr>
        <w:t>ANÁLISE DE CORRELAÇÃO MENTE-CORPO: BASES DA METAMEDICINA</w:t>
      </w:r>
    </w:p>
    <w:p w14:paraId="17E12708" w14:textId="77777777" w:rsidR="008C3765" w:rsidRDefault="008C3765" w:rsidP="00DB353F">
      <w:pPr>
        <w:spacing w:after="0" w:line="240" w:lineRule="auto"/>
        <w:rPr>
          <w:rFonts w:ascii="Calibri" w:eastAsia="Calibri" w:hAnsi="Calibri" w:cs="Calibri"/>
          <w:b/>
          <w:bCs/>
          <w:lang w:val="pt-BR"/>
        </w:rPr>
      </w:pPr>
    </w:p>
    <w:p w14:paraId="5AEC328B" w14:textId="75CEF968" w:rsidR="002245BB" w:rsidRPr="0089690C" w:rsidRDefault="002C337D" w:rsidP="00DB353F">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lastRenderedPageBreak/>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 xml:space="preserve">Email: bienestarsantos@gmail.com | Instagram: @bienestarsantos </w:t>
      </w:r>
      <w:r w:rsidR="008E5F07">
        <w:rPr>
          <w:rFonts w:ascii="Calibri" w:eastAsia="Calibri" w:hAnsi="Calibri" w:cs="Calibri"/>
          <w:lang w:val="pt-BR"/>
        </w:rPr>
        <w:t>|</w:t>
      </w:r>
      <w:r w:rsidRPr="0089690C">
        <w:rPr>
          <w:rFonts w:ascii="Calibri" w:eastAsia="Calibri" w:hAnsi="Calibri" w:cs="Calibri"/>
          <w:lang w:val="pt-BR"/>
        </w:rPr>
        <w:t xml:space="preserve">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27D33" w14:textId="77777777" w:rsidR="00F06645" w:rsidRDefault="00F06645">
      <w:pPr>
        <w:spacing w:after="0" w:line="240" w:lineRule="auto"/>
      </w:pPr>
      <w:r>
        <w:separator/>
      </w:r>
    </w:p>
  </w:endnote>
  <w:endnote w:type="continuationSeparator" w:id="0">
    <w:p w14:paraId="33893365" w14:textId="77777777" w:rsidR="00F06645" w:rsidRDefault="00F066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1B37CE1F-7D02-479E-A83C-0A4BAD5B9510}"/>
  </w:font>
  <w:font w:name="Cambria">
    <w:panose1 w:val="02040503050406030204"/>
    <w:charset w:val="00"/>
    <w:family w:val="roman"/>
    <w:pitch w:val="variable"/>
    <w:sig w:usb0="E00006FF" w:usb1="420024FF" w:usb2="02000000" w:usb3="00000000" w:csb0="0000019F" w:csb1="00000000"/>
    <w:embedRegular r:id="rId2" w:fontKey="{3F322F32-0F8D-46DA-A526-0F0B19C8971B}"/>
    <w:embedBold r:id="rId3" w:fontKey="{00B814BF-06DC-413D-83C6-5CD5E8DB325A}"/>
    <w:embedItalic r:id="rId4" w:fontKey="{99F56440-6AF4-450E-A7C9-338FA38DE23A}"/>
    <w:embedBoldItalic r:id="rId5" w:fontKey="{AD3DF7FD-6151-4F3B-B469-AC07FD2AE5CF}"/>
  </w:font>
  <w:font w:name="Calibri">
    <w:panose1 w:val="020F0502020204030204"/>
    <w:charset w:val="00"/>
    <w:family w:val="swiss"/>
    <w:pitch w:val="variable"/>
    <w:sig w:usb0="E4002EFF" w:usb1="C200247B" w:usb2="00000009" w:usb3="00000000" w:csb0="000001FF" w:csb1="00000000"/>
    <w:embedRegular r:id="rId6" w:fontKey="{49917D3A-0002-4AB5-8313-5162EAD75A43}"/>
    <w:embedBold r:id="rId7" w:fontKey="{C3FB28A5-D9B5-4ED1-9A10-174B20A51A1C}"/>
    <w:embedItalic r:id="rId8" w:fontKey="{3CA49675-E7D8-4A42-9A41-A2453A7F6BD2}"/>
    <w:embedBoldItalic r:id="rId9" w:fontKey="{0FA3F890-4A76-4D63-ABF0-195E45C3E7F7}"/>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59E9A" w14:textId="77777777" w:rsidR="00F06645" w:rsidRDefault="00F06645">
      <w:pPr>
        <w:spacing w:after="0" w:line="240" w:lineRule="auto"/>
      </w:pPr>
      <w:r>
        <w:separator/>
      </w:r>
    </w:p>
  </w:footnote>
  <w:footnote w:type="continuationSeparator" w:id="0">
    <w:p w14:paraId="5510DDA4" w14:textId="77777777" w:rsidR="00F06645" w:rsidRDefault="00F066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03381"/>
    <w:rsid w:val="000265C1"/>
    <w:rsid w:val="000311EE"/>
    <w:rsid w:val="000751B7"/>
    <w:rsid w:val="00082D96"/>
    <w:rsid w:val="000A05B5"/>
    <w:rsid w:val="000D0CBE"/>
    <w:rsid w:val="00123C70"/>
    <w:rsid w:val="00151758"/>
    <w:rsid w:val="00194A33"/>
    <w:rsid w:val="00195CA6"/>
    <w:rsid w:val="001D7F8F"/>
    <w:rsid w:val="001E0AC8"/>
    <w:rsid w:val="001E571E"/>
    <w:rsid w:val="002158CA"/>
    <w:rsid w:val="002245BB"/>
    <w:rsid w:val="002326C8"/>
    <w:rsid w:val="002509AC"/>
    <w:rsid w:val="002A623A"/>
    <w:rsid w:val="002C333E"/>
    <w:rsid w:val="002C337D"/>
    <w:rsid w:val="002C7D3F"/>
    <w:rsid w:val="002D7AEE"/>
    <w:rsid w:val="0030214D"/>
    <w:rsid w:val="00311B86"/>
    <w:rsid w:val="00323A10"/>
    <w:rsid w:val="003D34C6"/>
    <w:rsid w:val="0041796B"/>
    <w:rsid w:val="00462A86"/>
    <w:rsid w:val="004865CC"/>
    <w:rsid w:val="004B5377"/>
    <w:rsid w:val="00500DF2"/>
    <w:rsid w:val="005269AB"/>
    <w:rsid w:val="00562332"/>
    <w:rsid w:val="00571370"/>
    <w:rsid w:val="00580DFE"/>
    <w:rsid w:val="005845DA"/>
    <w:rsid w:val="005A2DAE"/>
    <w:rsid w:val="005D1C03"/>
    <w:rsid w:val="005D794B"/>
    <w:rsid w:val="005F06BA"/>
    <w:rsid w:val="00616C91"/>
    <w:rsid w:val="00620C1F"/>
    <w:rsid w:val="0064024A"/>
    <w:rsid w:val="00647C80"/>
    <w:rsid w:val="006B1081"/>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C3765"/>
    <w:rsid w:val="008E5F07"/>
    <w:rsid w:val="008F267F"/>
    <w:rsid w:val="00900B74"/>
    <w:rsid w:val="0090446C"/>
    <w:rsid w:val="00913226"/>
    <w:rsid w:val="00937C33"/>
    <w:rsid w:val="00962588"/>
    <w:rsid w:val="00965A73"/>
    <w:rsid w:val="009B6E1B"/>
    <w:rsid w:val="009C200C"/>
    <w:rsid w:val="009C4C74"/>
    <w:rsid w:val="00A4026D"/>
    <w:rsid w:val="00A41842"/>
    <w:rsid w:val="00A80BBA"/>
    <w:rsid w:val="00A86319"/>
    <w:rsid w:val="00A95B71"/>
    <w:rsid w:val="00A97510"/>
    <w:rsid w:val="00AC1F97"/>
    <w:rsid w:val="00AE0710"/>
    <w:rsid w:val="00AE0A44"/>
    <w:rsid w:val="00AF3C47"/>
    <w:rsid w:val="00AF64C1"/>
    <w:rsid w:val="00B353B6"/>
    <w:rsid w:val="00B51299"/>
    <w:rsid w:val="00B52E3A"/>
    <w:rsid w:val="00BA34DB"/>
    <w:rsid w:val="00BD43A7"/>
    <w:rsid w:val="00BE0685"/>
    <w:rsid w:val="00BE08EB"/>
    <w:rsid w:val="00C07271"/>
    <w:rsid w:val="00C07A80"/>
    <w:rsid w:val="00C46F6E"/>
    <w:rsid w:val="00C561B5"/>
    <w:rsid w:val="00C6709B"/>
    <w:rsid w:val="00C70673"/>
    <w:rsid w:val="00C750BC"/>
    <w:rsid w:val="00CC1B94"/>
    <w:rsid w:val="00CE5731"/>
    <w:rsid w:val="00CF5C7B"/>
    <w:rsid w:val="00D016C5"/>
    <w:rsid w:val="00D16C4E"/>
    <w:rsid w:val="00D90BC1"/>
    <w:rsid w:val="00DB2B80"/>
    <w:rsid w:val="00DB353F"/>
    <w:rsid w:val="00E04BE8"/>
    <w:rsid w:val="00E47570"/>
    <w:rsid w:val="00E5115E"/>
    <w:rsid w:val="00E64CF8"/>
    <w:rsid w:val="00F06645"/>
    <w:rsid w:val="00F174C2"/>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DD36646-2C87-4901-8585-215AEA71913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Pages>
  <Words>969</Words>
  <Characters>5236</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10</cp:revision>
  <dcterms:created xsi:type="dcterms:W3CDTF">2026-02-17T13:28:00Z</dcterms:created>
  <dcterms:modified xsi:type="dcterms:W3CDTF">2026-05-10T13:46:00Z</dcterms:modified>
</cp:coreProperties>
</file>