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n°002/2013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05 de Novembro de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Ás treze horas do dia cinco do mês novembro de dois mil e treze os associados do centro acadêmico de ciência da computação e acadêmicos do curso de ciência da computação da Universidade Estadual do Oeste do Paraná, reuniram-se em assembléia, onde foram informados pelo secretário da assembleia o associado Rafael Augusto Machado Escobar, que devido à ausência de cinquenta por cento mais um dos associados a assembleia teria início às treze horas e quinze minutos. Às treze horas e quinze minutos teve início a assembleia onde o associado Thiago Zuquinali membro da comissão eleitoral apresentou o resultado da eleição realizada no dia 30 do mês de outubro de dois mil e treze, o resultado obtido: Chapa </w:t>
      </w:r>
      <w:r w:rsidDel="00000000" w:rsidR="00000000" w:rsidRPr="00000000">
        <w:rPr>
          <w:color w:val="000000"/>
          <w:sz w:val="20"/>
          <w:szCs w:val="20"/>
          <w:shd w:fill="f7f7f7" w:val="clear"/>
          <w:rtl w:val="0"/>
        </w:rPr>
        <w:t xml:space="preserve">Centro Acadêmico nov/2013-nov/2014</w:t>
      </w:r>
      <w:r w:rsidDel="00000000" w:rsidR="00000000" w:rsidRPr="00000000">
        <w:rPr>
          <w:sz w:val="20"/>
          <w:szCs w:val="20"/>
          <w:rtl w:val="0"/>
        </w:rPr>
        <w:t xml:space="preserve">: 63 votos a favor e 1 voto nulo. Tomou posse a chapa eleita como nova comissão gestora do centro acadêmico de ciência da computação para o ano de dois mil e quatorze. Também foi aprovada a ata n°001/2013, lavrada pelo acadêmico Wagner José Florencio Junior.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Cargo que ocupa: Presidente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Nome completo: Emerson Luiz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Estado civil: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Nacionalidade: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Profissão: 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RG: 94648432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CPF:  070805459-51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Endereço residencial: Rua Dracena, 420, Jardim Canadá 2, Foz do Iguaçu,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Cargo que ocupa: Vice-Presidente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Nome completo: Wagner José Florencio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Estado civil: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Nacionalidade: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Profissão: 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RG: 10.607.446-1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CPF: 076.068.499-51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Endereço residencial: Rua Roberto Rikle, 700 - Bl. 10 Apto 404 - 85856-440, Foz do Iguaçu,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Cargo que ocupa: Secretário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Nome completo: Rafael Augusto Machado Escobar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Estado civil: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Nacionalidade: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Profissão: 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RG: 8258824-8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CPF: 05260224930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Endereço residencial: Rua Jaguaribe 132, Cohapar 2, Foz do Iguaçu,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Cargo que ocupa: Vice-Secretário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Nome completo: Kenner Kliemann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Estado civil: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Nacionalidade: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Profissão: 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RG: </w:t>
      </w:r>
      <w:r w:rsidDel="00000000" w:rsidR="00000000" w:rsidRPr="00000000">
        <w:rPr>
          <w:color w:val="000000"/>
          <w:sz w:val="20"/>
          <w:szCs w:val="20"/>
          <w:shd w:fill="f7f7f7" w:val="clear"/>
          <w:rtl w:val="0"/>
        </w:rPr>
        <w:t xml:space="preserve">79639974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CPF: </w:t>
      </w:r>
      <w:r w:rsidDel="00000000" w:rsidR="00000000" w:rsidRPr="00000000">
        <w:rPr>
          <w:color w:val="000000"/>
          <w:sz w:val="20"/>
          <w:szCs w:val="20"/>
          <w:shd w:fill="f7f7f7" w:val="clear"/>
          <w:rtl w:val="0"/>
        </w:rPr>
        <w:t xml:space="preserve">079.972.479-39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Endereço residencial: Travessa Armado, 79 - Vila A, Foz do Iguaçu,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Cargo que ocupa: Secretário de comunicações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Nome completo: Rafael Rübenich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Estado civil: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Nacionalidade: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Profissão: 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RG: 10.383.326-4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CPF: 089.677.499-61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Endereço residencial: Rua Santos Dumont, 1451, ap 25, centro, Foz do Iguaçu,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Cargo que ocupa: Tesoureiro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Nome completo: Lucas Guilherme Hübner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Estado civil: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Nacionalidade: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Profissão: 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RG: 8893065-7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CPF: 082.574.789-97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Endereço residencial: Rua Santos Dumont, 1451, ap 25, centro, Foz do Iguaçu,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Não havendo mais nenhum assunto a tratar às treze horas e trinta e quatro minutos encerra-se a assembleia ordinária. Eu Rafael Augusto Machado Escobar, acadêmico deste curso lavrei a presente ata a qual seque por </w:t>
      </w:r>
      <w:r w:rsidDel="00000000" w:rsidR="00000000" w:rsidRPr="00000000">
        <w:rPr>
          <w:rtl w:val="0"/>
        </w:rPr>
        <w:t xml:space="preserve">mim </w:t>
      </w:r>
      <w:r w:rsidDel="00000000" w:rsidR="00000000" w:rsidRPr="00000000">
        <w:rPr>
          <w:sz w:val="20"/>
          <w:szCs w:val="20"/>
          <w:rtl w:val="0"/>
        </w:rPr>
        <w:t xml:space="preserve">assinada.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95.0" w:type="dxa"/>
        <w:jc w:val="left"/>
        <w:tblInd w:w="-100.0" w:type="dxa"/>
        <w:tblLayout w:type="fixed"/>
        <w:tblLook w:val="0600"/>
      </w:tblPr>
      <w:tblGrid>
        <w:gridCol w:w="3915"/>
        <w:gridCol w:w="630"/>
        <w:gridCol w:w="4350"/>
        <w:tblGridChange w:id="0">
          <w:tblGrid>
            <w:gridCol w:w="3915"/>
            <w:gridCol w:w="63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Presidente do Centro Acadêmico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Panata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Secretário da Assembléia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Augusto Machado Escobar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