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8575" w14:textId="296BB3BF" w:rsidR="00660253" w:rsidRDefault="00660253" w:rsidP="00660253">
      <w:r>
        <w:t xml:space="preserve"> Leonardo Sepúlveda Bedoya – Matías Agudelo </w:t>
      </w:r>
    </w:p>
    <w:p w14:paraId="6359353A" w14:textId="23DB8240" w:rsidR="00660253" w:rsidRDefault="00660253" w:rsidP="00660253">
      <w:r>
        <w:t>Entrega 1 – Guía Paso a Paso</w:t>
      </w:r>
    </w:p>
    <w:p w14:paraId="0F175F63" w14:textId="37209F40" w:rsidR="00660253" w:rsidRDefault="00660253" w:rsidP="00660253">
      <w:r>
        <w:t>En esta guía describo detalladamente los pasos que realicé durante la ejecución de nuestro proyecto.</w:t>
      </w:r>
    </w:p>
    <w:p w14:paraId="04BAAAB2" w14:textId="798A3775" w:rsidR="00660253" w:rsidRDefault="00660253" w:rsidP="00660253">
      <w:r>
        <w:t>Primero, es importante aclarar que utilicé Java 21, no Java 17, como podría pensarse. No usé comandos complicados, únicamente los básicos necesarios para crear el TAC, organizar las carpetas y configurar el enlace del Schwager.</w:t>
      </w:r>
    </w:p>
    <w:p w14:paraId="08331269" w14:textId="467E8235" w:rsidR="00660253" w:rsidRDefault="00660253" w:rsidP="00660253">
      <w:r>
        <w:t>En cuanto al enlace de ejecución</w:t>
      </w:r>
    </w:p>
    <w:p w14:paraId="2A55EBE9" w14:textId="1DFC5147" w:rsidR="00660253" w:rsidRDefault="00660253" w:rsidP="00660253">
      <w:r>
        <w:t>http://localhost:8080</w:t>
      </w:r>
      <w:r>
        <w:t>/task</w:t>
      </w:r>
    </w:p>
    <w:p w14:paraId="10EB3BBA" w14:textId="73C6C5C4" w:rsidR="00660253" w:rsidRDefault="00660253" w:rsidP="00660253">
      <w:r>
        <w:t>Al ejecutarlo, la aplicación funcionó correctamente. Al principio pensé que surgiría algún error, pero todo se ejecutó sin inconvenientes.</w:t>
      </w:r>
    </w:p>
    <w:p w14:paraId="765A1DFA" w14:textId="1EFE2F6C" w:rsidR="00660253" w:rsidRDefault="00660253" w:rsidP="00660253">
      <w:r>
        <w:t xml:space="preserve">Pruebas realizadas – </w:t>
      </w:r>
      <w:proofErr w:type="spellStart"/>
      <w:r>
        <w:t>e</w:t>
      </w:r>
      <w:r>
        <w:t>np</w:t>
      </w:r>
      <w:r>
        <w:t>oints</w:t>
      </w:r>
      <w:proofErr w:type="spellEnd"/>
    </w:p>
    <w:p w14:paraId="10CF3C96" w14:textId="186DF4D0" w:rsidR="00660253" w:rsidRDefault="00660253" w:rsidP="00660253">
      <w:r>
        <w:t>Se ejecutaron varias pruebas para verificar la funcionalidad de la aplicación:</w:t>
      </w:r>
    </w:p>
    <w:p w14:paraId="7953FB77" w14:textId="77777777" w:rsidR="00660253" w:rsidRDefault="00660253" w:rsidP="00660253">
      <w:r>
        <w:t>POTS</w:t>
      </w:r>
    </w:p>
    <w:p w14:paraId="25E2EE2E" w14:textId="77777777" w:rsidR="00660253" w:rsidRDefault="00660253" w:rsidP="00660253"/>
    <w:p w14:paraId="0DD82E8F" w14:textId="77777777" w:rsidR="00660253" w:rsidRDefault="00660253" w:rsidP="00660253">
      <w:r>
        <w:t>GET</w:t>
      </w:r>
    </w:p>
    <w:p w14:paraId="397EE13E" w14:textId="77777777" w:rsidR="00660253" w:rsidRDefault="00660253" w:rsidP="00660253"/>
    <w:p w14:paraId="5393D154" w14:textId="77777777" w:rsidR="00660253" w:rsidRDefault="00660253" w:rsidP="00660253">
      <w:r>
        <w:t>PUT</w:t>
      </w:r>
    </w:p>
    <w:p w14:paraId="68D25A21" w14:textId="77777777" w:rsidR="00660253" w:rsidRDefault="00660253" w:rsidP="00660253"/>
    <w:p w14:paraId="68D8A34A" w14:textId="77777777" w:rsidR="00660253" w:rsidRDefault="00660253" w:rsidP="00660253">
      <w:r>
        <w:t>DELETE</w:t>
      </w:r>
    </w:p>
    <w:p w14:paraId="59FD3F06" w14:textId="77777777" w:rsidR="00660253" w:rsidRDefault="00660253" w:rsidP="00660253"/>
    <w:p w14:paraId="6367ADA8" w14:textId="77777777" w:rsidR="00660253" w:rsidRDefault="00660253" w:rsidP="00660253"/>
    <w:p w14:paraId="4A57F946" w14:textId="4D559A57" w:rsidR="00660253" w:rsidRDefault="00660253" w:rsidP="00660253">
      <w:r>
        <w:t>Durante la ejecución inicial, se presentó un error 500 en el servidor, el cual fue identificado y corregido. Tras la corrección, todas las pruebas se ejecutaron correctamente, validando la funcionalidad del sistema.</w:t>
      </w:r>
    </w:p>
    <w:p w14:paraId="02DEDF2E" w14:textId="680EE015" w:rsidR="00660253" w:rsidRDefault="00660253" w:rsidP="00660253">
      <w:r>
        <w:t>Conclusión</w:t>
      </w:r>
    </w:p>
    <w:p w14:paraId="088199AC" w14:textId="1DB775B9" w:rsidR="00660253" w:rsidRDefault="00660253" w:rsidP="00660253">
      <w:r>
        <w:t>El proceso demostró que:</w:t>
      </w:r>
    </w:p>
    <w:p w14:paraId="6EF119E6" w14:textId="77777777" w:rsidR="00660253" w:rsidRDefault="00660253" w:rsidP="00660253">
      <w:r>
        <w:t>1. La configuración con Java 21 y los comandos básicos fue suficiente para levantar el proyecto sin errores.</w:t>
      </w:r>
    </w:p>
    <w:p w14:paraId="44D74E0F" w14:textId="77777777" w:rsidR="00660253" w:rsidRDefault="00660253" w:rsidP="00660253"/>
    <w:p w14:paraId="12DA7403" w14:textId="460C6442" w:rsidR="00660253" w:rsidRDefault="00660253" w:rsidP="00660253">
      <w:r>
        <w:t xml:space="preserve">2. Las pruebas de los </w:t>
      </w:r>
      <w:proofErr w:type="spellStart"/>
      <w:r>
        <w:t>en</w:t>
      </w:r>
      <w:r>
        <w:t>points</w:t>
      </w:r>
      <w:proofErr w:type="spellEnd"/>
      <w:r>
        <w:t xml:space="preserve"> confirmaron que los </w:t>
      </w:r>
      <w:proofErr w:type="spellStart"/>
      <w:r>
        <w:t>endpoints</w:t>
      </w:r>
      <w:proofErr w:type="spellEnd"/>
      <w:r>
        <w:t xml:space="preserve"> funcionan correctamente después de solucionar el error inicial.</w:t>
      </w:r>
    </w:p>
    <w:p w14:paraId="61A15368" w14:textId="77777777" w:rsidR="00660253" w:rsidRDefault="00660253" w:rsidP="00660253"/>
    <w:p w14:paraId="05099F17" w14:textId="77777777" w:rsidR="00660253" w:rsidRDefault="00660253" w:rsidP="00660253"/>
    <w:p w14:paraId="26501909" w14:textId="3C2D0C40" w:rsidR="00660253" w:rsidRDefault="00660253" w:rsidP="00660253">
      <w:r>
        <w:t xml:space="preserve">3. La estructura de carpetas, la creación del </w:t>
      </w:r>
      <w:proofErr w:type="spellStart"/>
      <w:r>
        <w:t>T</w:t>
      </w:r>
      <w:r>
        <w:t>ask</w:t>
      </w:r>
      <w:r>
        <w:t>y</w:t>
      </w:r>
      <w:proofErr w:type="spellEnd"/>
      <w:r>
        <w:t xml:space="preserve"> la correcta vinculación con el Schwager permitieron un flujo de trabajo ordenado y eficiente</w:t>
      </w:r>
    </w:p>
    <w:p w14:paraId="3DFDE898" w14:textId="24D95C78" w:rsidR="00660253" w:rsidRDefault="00660253" w:rsidP="00660253">
      <w:r>
        <w:t>Igualmente el orden de las carpetas para ver el proyecto se encuentra en el tag que solicitó el profe</w:t>
      </w:r>
    </w:p>
    <w:sectPr w:rsidR="00660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53"/>
    <w:rsid w:val="00660253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E966"/>
  <w15:chartTrackingRefBased/>
  <w15:docId w15:val="{C9C43EBC-805E-4261-B112-F404977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2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2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2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2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2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2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sepulveda</dc:creator>
  <cp:keywords/>
  <dc:description/>
  <cp:lastModifiedBy>leo sepulveda</cp:lastModifiedBy>
  <cp:revision>1</cp:revision>
  <dcterms:created xsi:type="dcterms:W3CDTF">2025-09-21T01:27:00Z</dcterms:created>
  <dcterms:modified xsi:type="dcterms:W3CDTF">2025-09-21T01:30:00Z</dcterms:modified>
</cp:coreProperties>
</file>