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E11D48"/>
          <w:sz w:val="30"/>
          <w:szCs w:val="30"/>
        </w:rPr>
        <w:t xml:space="preserve">Casa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Host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Servicio profesional de administración de alquiler a corto plazo</w:t>
      </w:r>
    </w:p>
    <w:p>
      <w:pPr>
        <w:pBdr>
          <w:bottom w:val="single" w:color="E5E7EB" w:sz="6"/>
        </w:pBdr>
        <w:spacing w:after="1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CONTRATO DE ADMINISTRACIÓN DE PROPIEDAD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PARA ALQUILER VACACIONAL (CO-HOSTING)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En la ciudad de _________________________, a ____ de _______________ de 20____, celebran el presente Contrato de Administración de Propiedad (el "Contrato"):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PROPIETARIO: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__________________________________________, quien acredita la titularidad o el derecho de uso del inmueble ubicado en __________________________________________ (la "Propiedad").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ADMINISTRADOR / CO-HOST: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__________________________________________, quien prestará los servicios de administración descritos en este Contrato.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En conjunto, "las Partes". Las Partes reconocen su capacidad legal para contratar y acuerdan lo siguiente: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PRIMERA — Objeto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Propietario encomienda al Administrador la gestión integral de la Propiedad en plataformas de alquiler a corto plazo (Airbnb, Booking y similares). El Propietario CONSERVA en todo momento la titularidad y el control sobre su Propiedad; este Contrato no transfiere propiedad ni posesión.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SEGUNDA — Servicios del Administrador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Creación y optimización de los anuncios: fotografías, descripción, reglas y precios dinámicos.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Gestión de calendario, reservas y comunicación con los huéspedes antes, durante y después de la estancia.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Coordinación de check-in, check-out, limpieza y mantenimiento básico.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Atención de incidencias y gestión de reseñas.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Reporte mensual de ingresos, gastos y comisiones al Propietario.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TERCERA — Comisión y liquidación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Administrador percibirá una comisión del ______ % (por ejemplo 18%) sobre los ingresos netos generados por las reservas (importe cobrado al huésped menos comisiones de la plataforma).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liquidación al Propietario se realizará de forma mensual, dentro de los primeros ____ días de cada mes, mediante transferencia a la cuenta que el Propietario designe, acompañada del reporte correspondiente.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Los gastos operativos (limpieza, reposición de insumos, servicios) se descontarán de los ingresos brutos y se detallarán en el reporte, salvo pacto distinto por escrito.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CUARTA — Obligaciones del Propietario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Garantizar que cuenta con las autorizaciones necesarias para destinar la Propiedad al alquiler a corto plazo (reglamento del condominio, normativa local y, en su caso, autorización del arrendador).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Entregar la Propiedad en condiciones habitables, limpia, equipada y con los servicios al corriente.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Mantener un seguro vigente adecuado para el inmueble.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QUINTA — Vigencia y terminación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Contrato tendrá una vigencia inicial de ______ meses, renovable de forma automática salvo aviso en contrario.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Cualquiera de las Partes podrá darlo por terminado mediante aviso por escrito con ____ días de anticipación, respetando las reservas ya confirmadas.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SEXTA — Responsabilidad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Administrador actuará con diligencia profesional, pero no será responsable por daños derivados de vicios ocultos del inmueble, caso fortuito o fuerza mayor. El Propietario mantiene la responsabilidad de titular del inmueble frente a terceros.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SÉPTIMA — Protección de datos y confidencialidad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Las Partes tratarán los datos personales de huéspedes y entre sí conforme a la normativa aplicable, guardando confidencialidad sobre la información comercial de la relación.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OCTAVA — Ley aplicable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Para la interpretación y cumplimiento de este Contrato, las Partes se someten a las leyes y tribunales de _________________________, renunciando a cualquier otro fuero.</w:t>
      </w:r>
    </w:p>
    <w:p>
      <w:pPr>
        <w:spacing w:after="200" w:before="300"/>
      </w:pPr>
      <w:r>
        <w:rPr>
          <w:rFonts w:ascii="Calibri" w:cs="Calibri" w:eastAsia="Calibri" w:hAnsi="Calibri"/>
          <w:sz w:val="21"/>
          <w:szCs w:val="21"/>
        </w:rPr>
        <w:t xml:space="preserve">Leído y de conformidad, las Partes firman por duplicado: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9CA3AF" w:sz="6"/>
              </w:pBdr>
              <w:spacing w:after="40" w:before="500"/>
            </w:pP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PROPIETARIO</w:t>
            </w:r>
          </w:p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Nombre y firma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9CA3AF" w:sz="6"/>
              </w:pBdr>
              <w:spacing w:after="40" w:before="500"/>
            </w:pP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ADMINISTRADOR / CO-HOST</w:t>
            </w:r>
          </w:p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Nombre y firma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Nota: Este modelo es una plantilla orientativa. Antes de firmarlo, revísalo con un abogado para adaptarlo a la legislación de tu país o ciudad.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2026-08-01T05:56:17.689Z</dcterms:created>
  <dcterms:modified xsi:type="dcterms:W3CDTF">2026-08-01T05:56:17.690Z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