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Universidad Simón Bolívar</w:t>
      </w:r>
    </w:p>
    <w:p>
      <w:pPr>
        <w:pStyle w:val="Normal"/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>Septiembre-Diciembre 2016</w:t>
      </w:r>
    </w:p>
    <w:p>
      <w:pPr>
        <w:pStyle w:val="Normal"/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>Departamento de Computación y Tecnología de la Información</w:t>
      </w:r>
    </w:p>
    <w:p>
      <w:pPr>
        <w:pStyle w:val="Normal"/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>CI-5437 – Inteligencia Artificial I</w:t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rPr>
          <w:rFonts w:ascii="Arial" w:hAnsi="Arial" w:cs="Arial"/>
          <w:b/>
          <w:b/>
          <w:sz w:val="20"/>
          <w:szCs w:val="20"/>
          <w:lang w:val="es-ES"/>
        </w:rPr>
      </w:pPr>
      <w:r>
        <w:rPr>
          <w:rFonts w:cs="Arial" w:ascii="Arial" w:hAnsi="Arial"/>
          <w:b/>
          <w:sz w:val="20"/>
          <w:szCs w:val="20"/>
          <w:lang w:val="es-ES"/>
        </w:rPr>
        <w:t>Integrantes:</w:t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 xml:space="preserve">Leonardo Martínez   Carné: 11-10567 </w:t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>Nicolás Mañán          Carné: 06-39883</w:t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>Joel Rivas                 Carné: 11-10866</w:t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jc w:val="center"/>
        <w:rPr>
          <w:rFonts w:ascii="Arial" w:hAnsi="Arial" w:cs="Arial"/>
          <w:b/>
          <w:b/>
          <w:sz w:val="20"/>
          <w:szCs w:val="20"/>
          <w:lang w:val="es-ES"/>
        </w:rPr>
      </w:pPr>
      <w:r>
        <w:rPr>
          <w:rFonts w:cs="Arial" w:ascii="Arial" w:hAnsi="Arial"/>
          <w:b/>
          <w:sz w:val="20"/>
          <w:szCs w:val="20"/>
          <w:lang w:val="es-ES"/>
        </w:rPr>
        <w:t>Proyecto III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0"/>
          <w:szCs w:val="20"/>
          <w:lang w:val="es-ES"/>
        </w:rPr>
      </w:pPr>
      <w:r>
        <w:rPr>
          <w:rFonts w:cs="Arial" w:ascii="Arial" w:hAnsi="Arial"/>
          <w:b/>
          <w:sz w:val="20"/>
          <w:szCs w:val="20"/>
          <w:lang w:val="es-ES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 xml:space="preserve">El siguiente proyecto consiste en la resolución de varias instancias de un juego; especificado en el enunciado del problema, a través de de un solucionador SAT, que trata problemas con numerosas  restricciones y evalúa si pueden satisfacerse de alguna manera.  </w:t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 xml:space="preserve">Para la representación de la matriz a resolver se enumeraron las casillas en la matriz desde </w:t>
      </w:r>
      <w:r>
        <w:rPr>
          <w:rFonts w:cs="Arial" w:ascii="Arial" w:hAnsi="Arial"/>
          <w:i/>
          <w:sz w:val="20"/>
          <w:szCs w:val="20"/>
          <w:lang w:val="es-ES"/>
        </w:rPr>
        <w:t>1</w:t>
      </w:r>
      <w:r>
        <w:rPr>
          <w:rFonts w:cs="Arial" w:ascii="Arial" w:hAnsi="Arial"/>
          <w:sz w:val="20"/>
          <w:szCs w:val="20"/>
          <w:lang w:val="es-ES"/>
        </w:rPr>
        <w:t xml:space="preserve"> hasta </w:t>
      </w:r>
      <w:r>
        <w:rPr>
          <w:rFonts w:cs="Arial" w:ascii="Arial" w:hAnsi="Arial"/>
          <w:i/>
          <w:sz w:val="20"/>
          <w:szCs w:val="20"/>
          <w:lang w:val="es-ES"/>
        </w:rPr>
        <w:t>n*m</w:t>
      </w:r>
      <w:r>
        <w:rPr>
          <w:rFonts w:cs="Arial" w:ascii="Arial" w:hAnsi="Arial"/>
          <w:sz w:val="20"/>
          <w:szCs w:val="20"/>
          <w:lang w:val="es-ES"/>
        </w:rPr>
        <w:t xml:space="preserve"> y los segmentos de cada casilla, empezando con los horizontales seguido de los verticales, desde </w:t>
      </w:r>
      <w:r>
        <w:rPr>
          <w:rFonts w:cs="Arial" w:ascii="Arial" w:hAnsi="Arial"/>
          <w:i/>
          <w:sz w:val="20"/>
          <w:szCs w:val="20"/>
          <w:lang w:val="es-ES"/>
        </w:rPr>
        <w:t xml:space="preserve">1 </w:t>
      </w:r>
      <w:r>
        <w:rPr>
          <w:rFonts w:cs="Arial" w:ascii="Arial" w:hAnsi="Arial"/>
          <w:sz w:val="20"/>
          <w:szCs w:val="20"/>
          <w:lang w:val="es-ES"/>
        </w:rPr>
        <w:t>hasta ((</w:t>
      </w:r>
      <w:r>
        <w:rPr>
          <w:rFonts w:cs="Arial" w:ascii="Arial" w:hAnsi="Arial"/>
          <w:i/>
          <w:sz w:val="20"/>
          <w:szCs w:val="20"/>
          <w:lang w:val="es-ES"/>
        </w:rPr>
        <w:t>n*m)+m)*2</w:t>
      </w:r>
      <w:r>
        <w:rPr>
          <w:rFonts w:cs="Arial" w:ascii="Arial" w:hAnsi="Arial"/>
          <w:sz w:val="20"/>
          <w:szCs w:val="20"/>
          <w:lang w:val="es-ES"/>
        </w:rPr>
        <w:t xml:space="preserve">, donde </w:t>
      </w:r>
      <w:r>
        <w:rPr>
          <w:rFonts w:cs="Arial" w:ascii="Arial" w:hAnsi="Arial"/>
          <w:i/>
          <w:sz w:val="20"/>
          <w:szCs w:val="20"/>
          <w:lang w:val="es-ES"/>
        </w:rPr>
        <w:t xml:space="preserve">n </w:t>
      </w:r>
      <w:r>
        <w:rPr>
          <w:rFonts w:cs="Arial" w:ascii="Arial" w:hAnsi="Arial"/>
          <w:sz w:val="20"/>
          <w:szCs w:val="20"/>
          <w:lang w:val="es-ES"/>
        </w:rPr>
        <w:t xml:space="preserve">y </w:t>
      </w:r>
      <w:r>
        <w:rPr>
          <w:rFonts w:cs="Arial" w:ascii="Arial" w:hAnsi="Arial"/>
          <w:i/>
          <w:sz w:val="20"/>
          <w:szCs w:val="20"/>
          <w:lang w:val="es-ES"/>
        </w:rPr>
        <w:t xml:space="preserve">m </w:t>
      </w:r>
      <w:r>
        <w:rPr>
          <w:rFonts w:cs="Arial" w:ascii="Arial" w:hAnsi="Arial"/>
          <w:sz w:val="20"/>
          <w:szCs w:val="20"/>
          <w:lang w:val="es-ES"/>
        </w:rPr>
        <w:t xml:space="preserve">son las dimensiones de la retícula, además se trabaja con la notación sugerida en el enunciado, asociando valores </w:t>
      </w:r>
      <w:r>
        <w:rPr>
          <w:rFonts w:cs="Arial" w:ascii="Arial" w:hAnsi="Arial"/>
          <w:i/>
          <w:sz w:val="20"/>
          <w:szCs w:val="20"/>
          <w:lang w:val="es-ES"/>
        </w:rPr>
        <w:t>i</w:t>
      </w:r>
      <w:r>
        <w:rPr>
          <w:rFonts w:cs="Arial" w:ascii="Arial" w:hAnsi="Arial"/>
          <w:sz w:val="20"/>
          <w:szCs w:val="20"/>
          <w:lang w:val="es-ES"/>
        </w:rPr>
        <w:t>,</w:t>
      </w:r>
      <w:r>
        <w:rPr>
          <w:rFonts w:cs="Arial" w:ascii="Arial" w:hAnsi="Arial"/>
          <w:i/>
          <w:sz w:val="20"/>
          <w:szCs w:val="20"/>
          <w:lang w:val="es-ES"/>
        </w:rPr>
        <w:t>j</w:t>
      </w:r>
      <w:r>
        <w:rPr>
          <w:rFonts w:cs="Arial" w:ascii="Arial" w:hAnsi="Arial"/>
          <w:sz w:val="20"/>
          <w:szCs w:val="20"/>
          <w:lang w:val="es-ES"/>
        </w:rPr>
        <w:t>, a los puntos que delimitan las celdas en la matriz.</w:t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>En la figura 1 se muestra un ejemplo de la representación para una matriz 5x5.</w:t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>Para solucionar este tipo de problemas se elaboran clausulas que restrinjan la solución del problema de manera tal que cumpla con las restricciones impuestas, para este caso tenemos 5 clausulas sugeridas.</w:t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 xml:space="preserve">Con la representación usada la clausula de tipo 0 queda implícita, esta dice que cada segmento de la retícula es referenciado por dos celdas distintas, esto aplica siguiendo la notación </w:t>
      </w:r>
      <w:r>
        <w:rPr>
          <w:rFonts w:cs="Arial" w:ascii="Arial" w:hAnsi="Arial"/>
          <w:i/>
          <w:sz w:val="20"/>
          <w:szCs w:val="20"/>
          <w:lang w:val="es-ES"/>
        </w:rPr>
        <w:t>i</w:t>
      </w:r>
      <w:r>
        <w:rPr>
          <w:rFonts w:cs="Arial" w:ascii="Arial" w:hAnsi="Arial"/>
          <w:sz w:val="20"/>
          <w:szCs w:val="20"/>
          <w:lang w:val="es-ES"/>
        </w:rPr>
        <w:t>,</w:t>
      </w:r>
      <w:r>
        <w:rPr>
          <w:rFonts w:cs="Arial" w:ascii="Arial" w:hAnsi="Arial"/>
          <w:i/>
          <w:sz w:val="20"/>
          <w:szCs w:val="20"/>
          <w:lang w:val="es-ES"/>
        </w:rPr>
        <w:t>j</w:t>
      </w:r>
      <w:r>
        <w:rPr>
          <w:rFonts w:cs="Arial" w:ascii="Arial" w:hAnsi="Arial"/>
          <w:sz w:val="20"/>
          <w:szCs w:val="20"/>
          <w:lang w:val="es-ES"/>
        </w:rPr>
        <w:t xml:space="preserve"> asociada a los puntos que delimitan las celdas, sin embargo al nosotros enumerar los segmentos éste identificador es único y compartido para los pares de celdas que necesiten cumplir con la clausula.</w:t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>Para las siguientes clausulas, tipo 1, 2, 3 y 4, se adaptó el ejercicio sin cambio alguno a lo que sugiere la ayuda en el enunciado, estas enuncian lo siguiente:</w:t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 xml:space="preserve">La clausula 1 fuerza la presencia de </w:t>
      </w:r>
      <w:r>
        <w:rPr>
          <w:rFonts w:cs="Arial" w:ascii="Arial" w:hAnsi="Arial"/>
          <w:i/>
          <w:sz w:val="20"/>
          <w:szCs w:val="20"/>
          <w:lang w:val="es-ES"/>
        </w:rPr>
        <w:t xml:space="preserve">n </w:t>
      </w:r>
      <w:r>
        <w:rPr>
          <w:rFonts w:cs="Arial" w:ascii="Arial" w:hAnsi="Arial"/>
          <w:sz w:val="20"/>
          <w:szCs w:val="20"/>
          <w:lang w:val="es-ES"/>
        </w:rPr>
        <w:t xml:space="preserve"> segmentos alrededor de la celda según su restricción impuesta, es decir, si la restricción es 0 no debe haber segmentos en esa casilla, si es 1 debe haber al menos un segmento y así para 2, 3 y 4.</w:t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 xml:space="preserve">La clausula 2 clasifica las celdas en interiores y exteriores, agregando una variable nueva para cada celda llamada </w:t>
      </w:r>
      <w:r>
        <w:rPr>
          <w:rFonts w:cs="Arial" w:ascii="Arial" w:hAnsi="Arial"/>
          <w:i/>
          <w:sz w:val="20"/>
          <w:szCs w:val="20"/>
          <w:lang w:val="es-ES"/>
        </w:rPr>
        <w:t>z</w:t>
      </w:r>
      <w:r>
        <w:rPr>
          <w:rFonts w:cs="Arial" w:ascii="Arial" w:hAnsi="Arial"/>
          <w:sz w:val="20"/>
          <w:szCs w:val="20"/>
          <w:lang w:val="es-ES"/>
        </w:rPr>
        <w:t xml:space="preserve"> y especifica, en el enunciado, como clasificarlas según la posición de la celda en la matriz.</w:t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 xml:space="preserve">La clausula tipo 3 describe cuando una celda es alcanzable desde otra celda y por último las de tipo 4 que nos hace indicar que cada par de celdas interiores tienen que ser alcanzables la una de la otra. </w:t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 xml:space="preserve">Se agregaron clausulas extras que limitan el número de segmentos para las casillas  que no presentaban restricciones, es decir casillas vacías (.), además de restricciones de adyacencia y de alcanzabilidad para las mismas. </w:t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>El solucionador SAT recibe las clausulas en forma CNF (</w:t>
      </w:r>
      <w:r>
        <w:rPr>
          <w:rFonts w:cs="Arial" w:ascii="Arial" w:hAnsi="Arial"/>
          <w:i/>
          <w:sz w:val="20"/>
          <w:szCs w:val="20"/>
          <w:lang w:val="es-ES"/>
        </w:rPr>
        <w:t>Forma Normal Conjuntiva</w:t>
      </w:r>
      <w:r>
        <w:rPr>
          <w:rFonts w:cs="Arial" w:ascii="Arial" w:hAnsi="Arial"/>
          <w:sz w:val="20"/>
          <w:szCs w:val="20"/>
          <w:lang w:val="es-ES"/>
        </w:rPr>
        <w:t xml:space="preserve">), por lo que se transformaron las restricciones que contenían implicaciones y disyunción de conjunciones a CNF. Para este proyecto se decidió usar la herramienta </w:t>
      </w:r>
      <w:r>
        <w:rPr>
          <w:rFonts w:cs="Arial" w:ascii="Arial" w:hAnsi="Arial"/>
          <w:i/>
          <w:sz w:val="20"/>
          <w:szCs w:val="20"/>
          <w:lang w:val="es-ES"/>
        </w:rPr>
        <w:t>minisat</w:t>
      </w:r>
      <w:r>
        <w:rPr>
          <w:rFonts w:cs="Arial" w:ascii="Arial" w:hAnsi="Arial"/>
          <w:sz w:val="20"/>
          <w:szCs w:val="20"/>
          <w:lang w:val="es-ES"/>
        </w:rPr>
        <w:t xml:space="preserve"> para evaluar la satisfacibilidad del problema.</w:t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 xml:space="preserve">La salida del programa funciona de la siguiente manera: se leen las instancias línea a línea, por cada problema se crean las clausulas pertinentes a las restricciones de las casillas de cada matriz en forma normal conjuntiva (CNF), formato necesario para el solucionador SAT, luego estas clausulas se ejecutan a través de </w:t>
      </w:r>
      <w:r>
        <w:rPr>
          <w:rFonts w:cs="Arial" w:ascii="Arial" w:hAnsi="Arial"/>
          <w:i/>
          <w:sz w:val="20"/>
          <w:szCs w:val="20"/>
          <w:lang w:val="es-ES"/>
        </w:rPr>
        <w:t>minisat</w:t>
      </w:r>
      <w:r>
        <w:rPr>
          <w:rFonts w:cs="Arial" w:ascii="Arial" w:hAnsi="Arial"/>
          <w:sz w:val="20"/>
          <w:szCs w:val="20"/>
          <w:lang w:val="es-ES"/>
        </w:rPr>
        <w:t xml:space="preserve"> y retorna otro archivo con la solución al problema, si es satisfacible; la solución proporcionada por </w:t>
      </w:r>
      <w:r>
        <w:rPr>
          <w:rFonts w:cs="Arial" w:ascii="Arial" w:hAnsi="Arial"/>
          <w:i/>
          <w:sz w:val="20"/>
          <w:szCs w:val="20"/>
          <w:lang w:val="es-ES"/>
        </w:rPr>
        <w:t>minisat</w:t>
      </w:r>
      <w:r>
        <w:rPr>
          <w:rFonts w:cs="Arial" w:ascii="Arial" w:hAnsi="Arial"/>
          <w:sz w:val="20"/>
          <w:szCs w:val="20"/>
          <w:lang w:val="es-ES"/>
        </w:rPr>
        <w:t xml:space="preserve"> son las variables usadas para resolver el problema, con números negativos, representando </w:t>
      </w:r>
      <w:r>
        <w:rPr>
          <w:rFonts w:cs="Arial" w:ascii="Arial" w:hAnsi="Arial"/>
          <w:i/>
          <w:sz w:val="20"/>
          <w:szCs w:val="20"/>
          <w:lang w:val="es-ES"/>
        </w:rPr>
        <w:t>0,</w:t>
      </w:r>
      <w:r>
        <w:rPr>
          <w:rFonts w:cs="Arial" w:ascii="Arial" w:hAnsi="Arial"/>
          <w:sz w:val="20"/>
          <w:szCs w:val="20"/>
          <w:lang w:val="es-ES"/>
        </w:rPr>
        <w:t xml:space="preserve"> (</w:t>
      </w:r>
      <w:r>
        <w:rPr>
          <w:rFonts w:cs="Arial" w:ascii="Arial" w:hAnsi="Arial"/>
          <w:i/>
          <w:sz w:val="20"/>
          <w:szCs w:val="20"/>
          <w:lang w:val="es-ES"/>
        </w:rPr>
        <w:t xml:space="preserve">False), </w:t>
      </w:r>
      <w:r>
        <w:rPr>
          <w:rFonts w:cs="Arial" w:ascii="Arial" w:hAnsi="Arial"/>
          <w:sz w:val="20"/>
          <w:szCs w:val="20"/>
          <w:lang w:val="es-ES"/>
        </w:rPr>
        <w:t xml:space="preserve"> y positivos representando </w:t>
      </w:r>
      <w:r>
        <w:rPr>
          <w:rFonts w:cs="Arial" w:ascii="Arial" w:hAnsi="Arial"/>
          <w:i/>
          <w:sz w:val="20"/>
          <w:szCs w:val="20"/>
          <w:lang w:val="es-ES"/>
        </w:rPr>
        <w:t>1</w:t>
      </w:r>
      <w:r>
        <w:rPr>
          <w:rFonts w:cs="Arial" w:ascii="Arial" w:hAnsi="Arial"/>
          <w:sz w:val="20"/>
          <w:szCs w:val="20"/>
          <w:lang w:val="es-ES"/>
        </w:rPr>
        <w:t xml:space="preserve"> ,(</w:t>
      </w:r>
      <w:r>
        <w:rPr>
          <w:rFonts w:cs="Arial" w:ascii="Arial" w:hAnsi="Arial"/>
          <w:i/>
          <w:sz w:val="20"/>
          <w:szCs w:val="20"/>
          <w:lang w:val="es-ES"/>
        </w:rPr>
        <w:t>True)</w:t>
      </w:r>
      <w:r>
        <w:rPr>
          <w:rFonts w:cs="Arial" w:ascii="Arial" w:hAnsi="Arial"/>
          <w:sz w:val="20"/>
          <w:szCs w:val="20"/>
          <w:lang w:val="es-ES"/>
        </w:rPr>
        <w:t>; de este archivo solo nos interesa tomar las primeras  ((</w:t>
      </w:r>
      <w:r>
        <w:rPr>
          <w:rFonts w:cs="Arial" w:ascii="Arial" w:hAnsi="Arial"/>
          <w:i/>
          <w:sz w:val="20"/>
          <w:szCs w:val="20"/>
          <w:lang w:val="es-ES"/>
        </w:rPr>
        <w:t xml:space="preserve">n*m)+m)*2 </w:t>
      </w:r>
      <w:r>
        <w:rPr>
          <w:rFonts w:cs="Arial" w:ascii="Arial" w:hAnsi="Arial"/>
          <w:sz w:val="20"/>
          <w:szCs w:val="20"/>
          <w:lang w:val="es-ES"/>
        </w:rPr>
        <w:t xml:space="preserve">variables, con </w:t>
      </w:r>
      <w:r>
        <w:rPr>
          <w:rFonts w:cs="Arial" w:ascii="Arial" w:hAnsi="Arial"/>
          <w:i/>
          <w:sz w:val="20"/>
          <w:szCs w:val="20"/>
          <w:lang w:val="es-ES"/>
        </w:rPr>
        <w:t>n</w:t>
      </w:r>
      <w:r>
        <w:rPr>
          <w:rFonts w:cs="Arial" w:ascii="Arial" w:hAnsi="Arial"/>
          <w:sz w:val="20"/>
          <w:szCs w:val="20"/>
          <w:lang w:val="es-ES"/>
        </w:rPr>
        <w:t xml:space="preserve"> y </w:t>
      </w:r>
      <w:r>
        <w:rPr>
          <w:rFonts w:cs="Arial" w:ascii="Arial" w:hAnsi="Arial"/>
          <w:i/>
          <w:sz w:val="20"/>
          <w:szCs w:val="20"/>
          <w:lang w:val="es-ES"/>
        </w:rPr>
        <w:t>m</w:t>
      </w:r>
      <w:r>
        <w:rPr>
          <w:rFonts w:cs="Arial" w:ascii="Arial" w:hAnsi="Arial"/>
          <w:sz w:val="20"/>
          <w:szCs w:val="20"/>
          <w:lang w:val="es-ES"/>
        </w:rPr>
        <w:t xml:space="preserve"> las dimensiones de la matriz, que hacen referencia al total de segmentos verticales y horizontales en la matriz. </w:t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 xml:space="preserve">Debido a nuestra representación para el juego esta solución enumera primero los segmentos horizontales y luego los verticales, para tener consistencia con la solución ejemplo provista se guardo en un vector las soluciones correspondientes a los segmentos verticales y en otro vector las correspondientes  a las horizontales para luego intercalarlas, finalmente se escribe en el archivo solución la línea del problema a resolver seguido de la solución asociada a ese problema. </w:t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0"/>
          <w:szCs w:val="20"/>
          <w:lang w:val="es-ES"/>
        </w:rPr>
      </w:pPr>
      <w:r>
        <w:rPr>
          <w:rFonts w:cs="Arial" w:ascii="Arial" w:hAnsi="Arial"/>
          <w:b/>
          <w:sz w:val="20"/>
          <w:szCs w:val="20"/>
          <w:lang w:val="es-ES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0"/>
          <w:szCs w:val="20"/>
          <w:lang w:val="es-ES"/>
        </w:rPr>
      </w:pPr>
      <w:r>
        <w:rPr>
          <w:rFonts w:cs="Arial" w:ascii="Arial" w:hAnsi="Arial"/>
          <w:b/>
          <w:sz w:val="20"/>
          <w:szCs w:val="20"/>
          <w:lang w:val="es-ES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20"/>
          <w:szCs w:val="20"/>
          <w:lang w:val="es-ES"/>
        </w:rPr>
      </w:pPr>
      <w:r>
        <w:rPr>
          <w:rFonts w:cs="Arial" w:ascii="Arial" w:hAnsi="Arial"/>
          <w:b/>
          <w:sz w:val="20"/>
          <w:szCs w:val="20"/>
          <w:lang w:val="es-ES"/>
        </w:rPr>
        <w:t>ANEXOS</w:t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20"/>
          <w:szCs w:val="20"/>
          <w:lang w:val="es-ES"/>
        </w:rPr>
      </w:pPr>
      <w:r>
        <w:rPr>
          <w:rFonts w:cs="Arial" w:ascii="Arial" w:hAnsi="Arial"/>
          <w:b/>
          <w:sz w:val="20"/>
          <w:szCs w:val="20"/>
          <w:lang w:val="es-ES"/>
        </w:rPr>
      </w:r>
    </w:p>
    <w:p>
      <w:pPr>
        <w:pStyle w:val="Normal"/>
        <w:jc w:val="center"/>
        <w:rPr>
          <w:rFonts w:ascii="Arial" w:hAnsi="Arial" w:cs="Arial"/>
          <w:sz w:val="20"/>
          <w:szCs w:val="20"/>
          <w:lang w:val="es-ES"/>
        </w:rPr>
      </w:pPr>
      <w:r>
        <w:rPr/>
        <w:drawing>
          <wp:inline distT="0" distB="0" distL="19050" distR="9525">
            <wp:extent cx="3000375" cy="3219450"/>
            <wp:effectExtent l="0" t="0" r="0" b="0"/>
            <wp:docPr id="1" name="Picture 2" descr="C:\Users\Veronica\Desktop\Matriz5x5IA-II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C:\Users\Veronica\Desktop\Matriz5x5IA-III.bm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i/>
          <w:i/>
          <w:sz w:val="20"/>
          <w:szCs w:val="20"/>
          <w:lang w:val="es-ES"/>
        </w:rPr>
      </w:pPr>
      <w:r>
        <w:rPr>
          <w:rFonts w:cs="Arial" w:ascii="Arial" w:hAnsi="Arial"/>
          <w:i/>
          <w:sz w:val="20"/>
          <w:szCs w:val="20"/>
          <w:lang w:val="es-ES"/>
        </w:rPr>
        <w:t>Figura 1. Representación para una matriz 5x5.</w:t>
      </w:r>
    </w:p>
    <w:p>
      <w:pPr>
        <w:pStyle w:val="Normal"/>
        <w:jc w:val="right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spacing w:before="0" w:after="200"/>
        <w:jc w:val="righ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33a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V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27876"/>
    <w:rPr>
      <w:rFonts w:ascii="Tahoma" w:hAnsi="Tahoma" w:cs="Tahoma"/>
      <w:sz w:val="16"/>
      <w:szCs w:val="16"/>
      <w:lang w:val="es-V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2787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Application>LibreOffice/5.1.4.2$Linux_X86_64 LibreOffice_project/10m0$Build-2</Application>
  <Pages>3</Pages>
  <Words>679</Words>
  <Characters>3560</Characters>
  <CharactersWithSpaces>4256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2016-12-10T13:42:00Z</dcterms:created>
  <dc:creator>Veronica</dc:creator>
  <dc:description/>
  <dc:language>en-US</dc:language>
  <cp:lastModifiedBy/>
  <dcterms:modified xsi:type="dcterms:W3CDTF">2016-12-10T14:37:55Z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