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jc w:val="center"/>
        <w:rPr>
          <w:b w:val="1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3228975" cy="2064715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530" l="0" r="0" t="125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jc w:val="center"/>
        <w:rPr>
          <w:b w:val="1"/>
          <w:sz w:val="72"/>
          <w:szCs w:val="7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Test Incident Document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C02_TIR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Prof.ssa F.Ferrucci, Prof F.Palomba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Gallo, A. De Filippo, G. Montella, M. Zurolo, B. Colella, A. Ceruso, V. Vernellati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 Todisco, C. Venditto</w:t>
            </w:r>
          </w:p>
        </w:tc>
      </w:tr>
    </w:tbl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color w:val="38761d"/>
          <w:sz w:val="60"/>
          <w:szCs w:val="60"/>
        </w:rPr>
      </w:pPr>
      <w:bookmarkStart w:colFirst="0" w:colLast="0" w:name="_heading=h.v0p1lzt9zsl3" w:id="2"/>
      <w:bookmarkEnd w:id="2"/>
      <w:r w:rsidDel="00000000" w:rsidR="00000000" w:rsidRPr="00000000">
        <w:rPr>
          <w:color w:val="38761d"/>
          <w:sz w:val="60"/>
          <w:szCs w:val="60"/>
          <w:rtl w:val="0"/>
        </w:rPr>
        <w:t xml:space="preserve">Storia delle revisioni</w:t>
      </w:r>
    </w:p>
    <w:sdt>
      <w:sdtPr>
        <w:lock w:val="contentLocked"/>
        <w:tag w:val="goog_rdk_0"/>
      </w:sdtPr>
      <w:sdtContent>
        <w:tbl>
          <w:tblPr>
            <w:tblStyle w:val="Table2"/>
            <w:tblW w:w="9029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80"/>
            <w:gridCol w:w="1380"/>
            <w:gridCol w:w="3090"/>
            <w:gridCol w:w="2279"/>
            <w:tblGridChange w:id="0">
              <w:tblGrid>
                <w:gridCol w:w="2280"/>
                <w:gridCol w:w="1380"/>
                <w:gridCol w:w="3090"/>
                <w:gridCol w:w="227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4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5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Versione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6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Descrizione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7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Autori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8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06/01/2025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9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A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Stesura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B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Tutto il team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color w:val="38761d"/>
          <w:sz w:val="60"/>
          <w:szCs w:val="60"/>
        </w:rPr>
      </w:pPr>
      <w:bookmarkStart w:colFirst="0" w:colLast="0" w:name="_heading=h.2et92p0" w:id="3"/>
      <w:bookmarkEnd w:id="3"/>
      <w:r w:rsidDel="00000000" w:rsidR="00000000" w:rsidRPr="00000000">
        <w:rPr>
          <w:color w:val="38761d"/>
          <w:sz w:val="60"/>
          <w:szCs w:val="60"/>
          <w:rtl w:val="0"/>
        </w:rPr>
        <w:t xml:space="preserve">Membri del team</w:t>
      </w:r>
    </w:p>
    <w:sdt>
      <w:sdtPr>
        <w:lock w:val="contentLocked"/>
        <w:tag w:val="goog_rdk_1"/>
      </w:sdtPr>
      <w:sdtContent>
        <w:tbl>
          <w:tblPr>
            <w:tblStyle w:val="Table3"/>
            <w:tblW w:w="90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80"/>
            <w:gridCol w:w="1845"/>
            <w:gridCol w:w="3990"/>
            <w:tblGridChange w:id="0">
              <w:tblGrid>
                <w:gridCol w:w="3180"/>
                <w:gridCol w:w="18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D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Informazioni di 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Leopoldo Todisco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l.todisco4@studenti.unisa.it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Carlo Venditto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CV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c.venditto@studenti.unisa.it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Biagio Gallo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b.gallo9@studenti.unisa.it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Geraldine Montella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g.montella19@studenti.unisa.it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Alessia De Filippo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a.defilippo31@studenti.unisa.it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Mario Zurolo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m.zurolo3@studenti.unisa.it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Vito Vernellati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v.vernellati@studenti.unisa.it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Antonio Ceruso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a.ceruso9@studenti.unisa.it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Benedetta Colella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b.colella@studenti.unisa.it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3B">
      <w:pPr>
        <w:jc w:val="left"/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hqed7webf7tk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hxl61oo56f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Introduzione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1.1 - Scopo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ayefi3mvduy4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1.2 - Overview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octl09ougqv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1.3 - Riferimenti ad altri documenti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79j18kjbhgu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2 -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tabs>
          <w:tab w:val="right" w:leader="none" w:pos="12000"/>
        </w:tabs>
        <w:spacing w:before="60" w:line="240" w:lineRule="auto"/>
        <w:jc w:val="left"/>
        <w:rPr>
          <w:color w:val="3b7d23"/>
        </w:rPr>
      </w:pPr>
      <w:bookmarkStart w:colFirst="0" w:colLast="0" w:name="_heading=h.thxl61oo56fo" w:id="5"/>
      <w:bookmarkEnd w:id="5"/>
      <w:r w:rsidDel="00000000" w:rsidR="00000000" w:rsidRPr="00000000">
        <w:rPr>
          <w:color w:val="3b7d23"/>
          <w:rtl w:val="0"/>
        </w:rPr>
        <w:t xml:space="preserve">1 - Introduzione</w:t>
      </w:r>
    </w:p>
    <w:p w:rsidR="00000000" w:rsidDel="00000000" w:rsidP="00000000" w:rsidRDefault="00000000" w:rsidRPr="00000000" w14:paraId="00000046">
      <w:pPr>
        <w:pStyle w:val="Heading2"/>
        <w:jc w:val="left"/>
        <w:rPr>
          <w:color w:val="38761d"/>
        </w:rPr>
      </w:pPr>
      <w:bookmarkStart w:colFirst="0" w:colLast="0" w:name="_heading=h.1t3h5sf" w:id="6"/>
      <w:bookmarkEnd w:id="6"/>
      <w:r w:rsidDel="00000000" w:rsidR="00000000" w:rsidRPr="00000000">
        <w:rPr>
          <w:color w:val="38761d"/>
          <w:rtl w:val="0"/>
        </w:rPr>
        <w:t xml:space="preserve">1.1 - Scopo del sistema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Bridge è una piattaforma digitale concepita per promuovere l’accoglienza e l'integrazione di rifugiati e migranti in Italia, facilitando l'incontro con risorse e opportunità messe a disposizione dalla comunità locale. 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Mira a migliorare l'integrazione sociale ed economica dei rifugiati attraverso la gestione e l'assegnazione ottimizzata di alloggi e corsi di formazione. I rifugiati e i volontari potranno interagire direttamente tramite una chat dal vivo, inoltre il rifugiato avrà a disposizione un chatbot multilingue per ricevere supporto immediato e informazioni utili. 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Bridge si propone così come un punto di riferimento per la creazione di connessioni reali e solide tra chi arriva e chi accoglie, favorendo l'inclusione sociale e l'autosufficienza dei rifugiati.</w:t>
      </w:r>
    </w:p>
    <w:p w:rsidR="00000000" w:rsidDel="00000000" w:rsidP="00000000" w:rsidRDefault="00000000" w:rsidRPr="00000000" w14:paraId="0000004A">
      <w:pPr>
        <w:pStyle w:val="Heading2"/>
        <w:jc w:val="left"/>
        <w:rPr>
          <w:color w:val="38761d"/>
        </w:rPr>
      </w:pPr>
      <w:bookmarkStart w:colFirst="0" w:colLast="0" w:name="_heading=h.ayefi3mvduy4" w:id="7"/>
      <w:bookmarkEnd w:id="7"/>
      <w:r w:rsidDel="00000000" w:rsidR="00000000" w:rsidRPr="00000000">
        <w:rPr>
          <w:color w:val="38761d"/>
          <w:rtl w:val="0"/>
        </w:rPr>
        <w:t xml:space="preserve">1.2 - Overview del documento</w:t>
      </w:r>
    </w:p>
    <w:p w:rsidR="00000000" w:rsidDel="00000000" w:rsidP="00000000" w:rsidRDefault="00000000" w:rsidRPr="00000000" w14:paraId="0000004B">
      <w:pPr>
        <w:widowControl w:val="0"/>
        <w:tabs>
          <w:tab w:val="right" w:leader="none" w:pos="12000"/>
        </w:tabs>
        <w:spacing w:before="60"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seguente documento ha l’obiettivo di fornire un report circa l’esecuzione di tutti i test del progetto Bridge.</w:t>
      </w:r>
    </w:p>
    <w:p w:rsidR="00000000" w:rsidDel="00000000" w:rsidP="00000000" w:rsidRDefault="00000000" w:rsidRPr="00000000" w14:paraId="0000004C">
      <w:pPr>
        <w:pStyle w:val="Heading2"/>
        <w:jc w:val="left"/>
        <w:rPr>
          <w:color w:val="38761d"/>
        </w:rPr>
      </w:pPr>
      <w:bookmarkStart w:colFirst="0" w:colLast="0" w:name="_heading=h.octl09ougqvp" w:id="8"/>
      <w:bookmarkEnd w:id="8"/>
      <w:r w:rsidDel="00000000" w:rsidR="00000000" w:rsidRPr="00000000">
        <w:rPr>
          <w:color w:val="38761d"/>
          <w:rtl w:val="0"/>
        </w:rPr>
        <w:t xml:space="preserve">1.3 - Riferimenti ad altri documenti</w:t>
      </w:r>
    </w:p>
    <w:p w:rsidR="00000000" w:rsidDel="00000000" w:rsidP="00000000" w:rsidRDefault="00000000" w:rsidRPr="00000000" w14:paraId="0000004D">
      <w:pPr>
        <w:spacing w:line="392.72727272727275" w:lineRule="auto"/>
        <w:ind w:left="1080" w:hanging="360"/>
        <w:rPr/>
      </w:pPr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Test Plan (TP)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nel test plan sono stati specificati i test frame del category partition per l’esecuzione dei test da cui emerge il report.</w:t>
      </w:r>
    </w:p>
    <w:p w:rsidR="00000000" w:rsidDel="00000000" w:rsidP="00000000" w:rsidRDefault="00000000" w:rsidRPr="00000000" w14:paraId="0000004E">
      <w:pPr>
        <w:spacing w:line="392.72727272727275" w:lineRule="auto"/>
        <w:ind w:left="1080" w:hanging="360"/>
        <w:rPr/>
      </w:pPr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Test Case Specification (TCS)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nel TCS sono specificati i risultati dei test forniti dall’oracolo.</w:t>
      </w:r>
    </w:p>
    <w:p w:rsidR="00000000" w:rsidDel="00000000" w:rsidP="00000000" w:rsidRDefault="00000000" w:rsidRPr="00000000" w14:paraId="0000004F">
      <w:pPr>
        <w:pStyle w:val="Heading1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color w:val="3b7d23"/>
        </w:rPr>
      </w:pPr>
      <w:bookmarkStart w:colFirst="0" w:colLast="0" w:name="_heading=h.79j18kjbhgug" w:id="9"/>
      <w:bookmarkEnd w:id="9"/>
      <w:r w:rsidDel="00000000" w:rsidR="00000000" w:rsidRPr="00000000">
        <w:rPr>
          <w:color w:val="3b7d23"/>
          <w:rtl w:val="0"/>
        </w:rPr>
        <w:t xml:space="preserve">2 - Report</w:t>
      </w:r>
    </w:p>
    <w:sdt>
      <w:sdtPr>
        <w:lock w:val="contentLocked"/>
        <w:tag w:val="goog_rdk_2"/>
      </w:sdtPr>
      <w:sdtContent>
        <w:tbl>
          <w:tblPr>
            <w:tblStyle w:val="Table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0"/>
            <w:gridCol w:w="2340"/>
            <w:gridCol w:w="1260"/>
            <w:gridCol w:w="1800"/>
            <w:gridCol w:w="1800"/>
            <w:tblGridChange w:id="0">
              <w:tblGrid>
                <w:gridCol w:w="1800"/>
                <w:gridCol w:w="2340"/>
                <w:gridCol w:w="1260"/>
                <w:gridCol w:w="1800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jc w:val="left"/>
                  <w:rPr>
                    <w:b w:val="1"/>
                    <w:color w:val="f2f2f2"/>
                  </w:rPr>
                </w:pPr>
                <w:r w:rsidDel="00000000" w:rsidR="00000000" w:rsidRPr="00000000">
                  <w:rPr>
                    <w:b w:val="1"/>
                    <w:color w:val="f2f2f2"/>
                    <w:rtl w:val="0"/>
                  </w:rPr>
                  <w:t xml:space="preserve">Test Case ID</w:t>
                </w:r>
              </w:p>
            </w:tc>
            <w:tc>
              <w:tcPr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jc w:val="left"/>
                  <w:rPr>
                    <w:b w:val="1"/>
                    <w:color w:val="f2f2f2"/>
                  </w:rPr>
                </w:pPr>
                <w:r w:rsidDel="00000000" w:rsidR="00000000" w:rsidRPr="00000000">
                  <w:rPr>
                    <w:b w:val="1"/>
                    <w:color w:val="f2f2f2"/>
                    <w:rtl w:val="0"/>
                  </w:rPr>
                  <w:t xml:space="preserve">Test Incident ID</w:t>
                </w:r>
              </w:p>
            </w:tc>
            <w:tc>
              <w:tcPr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jc w:val="left"/>
                  <w:rPr>
                    <w:b w:val="1"/>
                    <w:color w:val="f2f2f2"/>
                  </w:rPr>
                </w:pPr>
                <w:r w:rsidDel="00000000" w:rsidR="00000000" w:rsidRPr="00000000">
                  <w:rPr>
                    <w:b w:val="1"/>
                    <w:color w:val="f2f2f2"/>
                    <w:rtl w:val="0"/>
                  </w:rPr>
                  <w:t xml:space="preserve">Tester</w:t>
                </w:r>
              </w:p>
            </w:tc>
            <w:tc>
              <w:tcPr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jc w:val="left"/>
                  <w:rPr>
                    <w:b w:val="1"/>
                    <w:color w:val="f2f2f2"/>
                  </w:rPr>
                </w:pPr>
                <w:r w:rsidDel="00000000" w:rsidR="00000000" w:rsidRPr="00000000">
                  <w:rPr>
                    <w:b w:val="1"/>
                    <w:color w:val="f2f2f2"/>
                    <w:rtl w:val="0"/>
                  </w:rPr>
                  <w:t xml:space="preserve">Data</w:t>
                </w:r>
              </w:p>
            </w:tc>
            <w:tc>
              <w:tcPr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jc w:val="left"/>
                  <w:rPr>
                    <w:b w:val="1"/>
                    <w:color w:val="f2f2f2"/>
                  </w:rPr>
                </w:pPr>
                <w:r w:rsidDel="00000000" w:rsidR="00000000" w:rsidRPr="00000000">
                  <w:rPr>
                    <w:b w:val="1"/>
                    <w:color w:val="f2f2f2"/>
                    <w:rtl w:val="0"/>
                  </w:rPr>
                  <w:t xml:space="preserve">Esito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TI_1.1_12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TC_2.1_1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TI_2.1_1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TC_2.1_2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TI_2.1_2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TC_2.1_3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TI_2.1_3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TI_3.1_12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TI_4.1_17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TI_5.1_1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TI_5.1_2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TI_5.1_3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TI_5.1_4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TI_5.1_5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TI_5.1_6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TI_5.1_7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TI_6.1_15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02/01/2025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TI_7.1_19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05/01/2025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Passato</w:t>
                </w:r>
              </w:p>
            </w:tc>
          </w:tr>
        </w:tbl>
      </w:sdtContent>
    </w:sdt>
    <w:p w:rsidR="00000000" w:rsidDel="00000000" w:rsidP="00000000" w:rsidRDefault="00000000" w:rsidRPr="00000000" w14:paraId="000001FE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/>
      </w:pPr>
      <w:bookmarkStart w:colFirst="0" w:colLast="0" w:name="_heading=h.ik6mfz54tu3g" w:id="10"/>
      <w:bookmarkEnd w:id="10"/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2">
    <w:pPr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jc w:val="right"/>
      <w:rPr>
        <w:b w:val="1"/>
        <w:color w:val="38761d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color w:val="697f8c"/>
        <w:rtl w:val="0"/>
      </w:rPr>
      <w:t xml:space="preserve"> </w:t>
    </w:r>
    <w:r w:rsidDel="00000000" w:rsidR="00000000" w:rsidRPr="00000000">
      <w:rPr>
        <w:b w:val="1"/>
        <w:color w:val="38761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keepNext w:val="1"/>
      <w:keepLines w:val="1"/>
      <w:widowControl w:val="1"/>
      <w:pBdr>
        <w:top w:space="0" w:sz="0" w:val="nil"/>
        <w:left w:space="0" w:sz="0" w:val="nil"/>
        <w:bottom w:color="9fc5e8" w:space="2" w:sz="0" w:val="none"/>
        <w:right w:space="0" w:sz="0" w:val="nil"/>
        <w:between w:space="0" w:sz="0" w:val="nil"/>
      </w:pBdr>
      <w:shd w:fill="auto" w:val="clear"/>
      <w:spacing w:after="400" w:before="400" w:line="240" w:lineRule="auto"/>
      <w:ind w:left="0" w:right="0" w:firstLine="0"/>
      <w:jc w:val="both"/>
      <w:rPr>
        <w:rFonts w:ascii="Montserrat" w:cs="Montserrat" w:eastAsia="Montserrat" w:hAnsi="Montserrat"/>
        <w:b w:val="1"/>
        <w:i w:val="0"/>
        <w:smallCaps w:val="0"/>
        <w:strike w:val="0"/>
        <w:color w:val="38761d"/>
        <w:sz w:val="36"/>
        <w:szCs w:val="36"/>
        <w:u w:val="none"/>
        <w:shd w:fill="auto" w:val="clear"/>
        <w:vertAlign w:val="baseline"/>
      </w:rPr>
    </w:pPr>
    <w:bookmarkStart w:colFirst="0" w:colLast="0" w:name="_heading=h.n7xim6f4f8se" w:id="11"/>
    <w:bookmarkEnd w:id="1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  <w:jc w:val="left"/>
    </w:pPr>
    <w:rPr>
      <w:color w:val="38761d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  <w:jc w:val="left"/>
    </w:pPr>
    <w:rPr>
      <w:b w:val="1"/>
      <w:color w:val="38761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color w:val="38761d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38761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pBdr>
        <w:bottom w:color="9fc5e8" w:space="2" w:sz="0" w:val="none"/>
      </w:pBdr>
      <w:spacing w:after="400" w:before="400" w:line="240" w:lineRule="auto"/>
      <w:outlineLvl w:val="0"/>
    </w:pPr>
    <w:rPr>
      <w:b w:val="1"/>
      <w:color w:val="d9514a"/>
      <w:sz w:val="60"/>
      <w:szCs w:val="6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pBdr>
        <w:bottom w:color="9fc5e8" w:space="2" w:sz="0" w:val="none"/>
      </w:pBdr>
      <w:spacing w:after="400" w:before="400" w:line="240" w:lineRule="auto"/>
      <w:outlineLvl w:val="1"/>
    </w:pPr>
    <w:rPr>
      <w:b w:val="1"/>
      <w:color w:val="d9514a"/>
      <w:sz w:val="36"/>
      <w:szCs w:val="36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d9514a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  <w:jc w:val="center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fVpyx+ae6zNDaQ+8afxuDpTZRg==">CgMxLjAaHwoBMBIaChgICVIUChJ0YWJsZS5lMHN3NXNwcjc0djcaHwoBMRIaChgICVIUChJ0YWJsZS54bGc0amd0eTR0M20aHwoBMhIaChgICVIUChJ0YWJsZS5nNTFqc2F3MnV4dXEyCGguZ2pkZ3hzMgloLjMwajB6bGwyDmgudjBwMWx6dDl6c2wzMgloLjJldDkycDAyDmguaHFlZDd3ZWJmN3RrMg5oLnRoeGw2MW9vNTZmbzIJaC4xdDNoNXNmMg5oLmF5ZWZpM212ZHV5NDIOaC5vY3RsMDlvdWdxdnAyDmguNzlqMThramJoZ3VnMg5oLmlrNm1mejU0dHUzZzIOaC5uN3hpbTZmNGY4c2U4AHIhMXpDSk9hX3lXUEVyRkRlYlFwY0JCbk5idzZqS1E3Nj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2024-10-13T14:59:00Z</dcterms:created>
</cp:coreProperties>
</file>