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Haoyun Lei</w:t>
      </w:r>
      <w:r>
        <w:rPr>
          <w:rFonts w:ascii="Times New Roman" w:hAnsi="Times New Roman" w:cs="Times New Roman"/>
          <w:b/>
          <w:bCs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              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E-mail: </w:t>
      </w: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HYPERLINK "http://haoyunl@andrew.cmu.edu"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Style w:val="7"/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haoyunl@andrew.cmu.edu</w:t>
      </w:r>
      <w:r>
        <w:rPr>
          <w:rStyle w:val="7"/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Phone: +1(412)969-3798</w:t>
      </w:r>
    </w:p>
    <w:p>
      <w:pPr>
        <w:rPr>
          <w:rFonts w:hint="default" w:ascii="Times New Roman" w:hAnsi="Times New Roman" w:cs="Times New Roman"/>
          <w:color w:val="000000" w:themeColor="text1"/>
          <w:sz w:val="2"/>
          <w:szCs w:val="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                              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LinkedIn: </w:t>
      </w:r>
      <w:r>
        <w:rPr>
          <w:rFonts w:hint="default" w:ascii="Times New Roman" w:hAnsi="Times New Roman" w:cs="Times New Roman"/>
          <w:color w:val="auto"/>
          <w:sz w:val="22"/>
          <w:szCs w:val="22"/>
          <w:u w:val="none"/>
        </w:rPr>
        <w:fldChar w:fldCharType="begin"/>
      </w:r>
      <w:r>
        <w:rPr>
          <w:rFonts w:hint="default" w:ascii="Times New Roman" w:hAnsi="Times New Roman" w:cs="Times New Roman"/>
          <w:color w:val="auto"/>
          <w:sz w:val="22"/>
          <w:szCs w:val="22"/>
          <w:u w:val="none"/>
        </w:rPr>
        <w:instrText xml:space="preserve"> HYPERLINK "https://www.linkedin.com/in/haoyunlei/" </w:instrText>
      </w:r>
      <w:r>
        <w:rPr>
          <w:rFonts w:hint="default" w:ascii="Times New Roman" w:hAnsi="Times New Roman" w:cs="Times New Roman"/>
          <w:color w:val="auto"/>
          <w:sz w:val="22"/>
          <w:szCs w:val="22"/>
          <w:u w:val="none"/>
        </w:rPr>
        <w:fldChar w:fldCharType="separate"/>
      </w:r>
      <w:r>
        <w:rPr>
          <w:rStyle w:val="7"/>
          <w:rFonts w:hint="default" w:ascii="Times New Roman" w:hAnsi="Times New Roman" w:cs="Times New Roman"/>
          <w:color w:val="auto"/>
          <w:sz w:val="22"/>
          <w:szCs w:val="22"/>
        </w:rPr>
        <w:t>linkedin.com/in/haoyunlei/</w:t>
      </w:r>
      <w:r>
        <w:rPr>
          <w:rFonts w:hint="default" w:ascii="Times New Roman" w:hAnsi="Times New Roman" w:cs="Times New Roman"/>
          <w:color w:val="auto"/>
          <w:sz w:val="22"/>
          <w:szCs w:val="22"/>
          <w:u w:val="none"/>
        </w:rPr>
        <w:fldChar w:fldCharType="end"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| 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Website: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instrText xml:space="preserve"> HYPERLINK "http://www.cs.cmu.edu/~haoyunl/" </w:instrTex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Style w:val="7"/>
          <w:rFonts w:hint="default" w:ascii="Times New Roman" w:hAnsi="Times New Roman" w:cs="Times New Roman"/>
          <w:color w:val="auto"/>
          <w:sz w:val="22"/>
          <w:szCs w:val="22"/>
        </w:rPr>
        <w:t>www.cs.cmu.edu/~haoyunl/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fldChar w:fldCharType="end"/>
      </w:r>
    </w:p>
    <w:p>
      <w:pPr>
        <w:rPr>
          <w:rFonts w:hint="default" w:ascii="Times New Roman" w:hAnsi="Times New Roman" w:cs="Times New Roman"/>
          <w:color w:val="000000" w:themeColor="text1"/>
          <w:sz w:val="2"/>
          <w:szCs w:val="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"/>
          <w:szCs w:val="2"/>
          <w14:textFill>
            <w14:solidFill>
              <w14:schemeClr w14:val="tx1"/>
            </w14:solidFill>
          </w14:textFill>
        </w:rPr>
      </w:pPr>
    </w:p>
    <w:tbl>
      <w:tblPr>
        <w:tblStyle w:val="10"/>
        <w:tblW w:w="11250" w:type="dxa"/>
        <w:tblInd w:w="-1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11250" w:type="dxa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SUMMARY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I design algorithm of optimization to study cancer genetics, inferring phylogeny for tumor evolution from multiple types of genomic data. I also work on interdisciplinary projects of machine learning (ML) and deep learning (DL), and their applications to cancer genomics. I am interested in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 studying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cancer or clinical data using bioinformatics, ML and DL.</w:t>
            </w:r>
          </w:p>
          <w:p>
            <w:pPr>
              <w:rPr>
                <w:rFonts w:ascii="Times New Roman" w:hAnsi="Times New Roman" w:cs="Times New Roman"/>
                <w:bCs/>
                <w:color w:val="000000" w:themeColor="text1"/>
                <w:sz w:val="13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Times New Roman" w:hAnsi="Times New Roman" w:cs="Times New Roman"/>
          <w:color w:val="000000" w:themeColor="text1"/>
          <w:sz w:val="2"/>
          <w:u w:val="single"/>
          <w14:textFill>
            <w14:solidFill>
              <w14:schemeClr w14:val="tx1"/>
            </w14:solidFill>
          </w14:textFill>
        </w:rPr>
      </w:pPr>
    </w:p>
    <w:tbl>
      <w:tblPr>
        <w:tblStyle w:val="10"/>
        <w:tblW w:w="11250" w:type="dxa"/>
        <w:tblInd w:w="-1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EDUCATION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bottom w:val="nil"/>
            </w:tcBorders>
          </w:tcPr>
          <w:p>
            <w:pPr>
              <w:ind w:firstLine="110" w:firstLineChars="50"/>
              <w:rPr>
                <w:rStyle w:val="9"/>
                <w:rFonts w:ascii="Times New Roman" w:hAnsi="Times New Roman" w:cs="Times New Roman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Carnegie Mellon University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                                                    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Aug 2016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36"/>
                <w14:textFill>
                  <w14:solidFill>
                    <w14:schemeClr w14:val="tx1"/>
                  </w14:solidFill>
                </w14:textFill>
              </w:rPr>
              <w:t xml:space="preserve">– </w:t>
            </w:r>
            <w:r>
              <w:rPr>
                <w:rStyle w:val="9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  <w:t>Dec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2021</w:t>
            </w:r>
          </w:p>
          <w:p>
            <w:pPr>
              <w:ind w:firstLine="221" w:firstLineChars="100"/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Ph.D. in Computational Biology (Mentor: Dr. Russell Schwartz)                                                                     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expected)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</w:t>
            </w:r>
          </w:p>
          <w:p>
            <w:pPr>
              <w:ind w:firstLine="220" w:firstLineChars="10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Joint Carnegie Mellon-University of Pittsburgh Ph.D. Program in Computational Biology     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</w:t>
            </w:r>
          </w:p>
          <w:p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Computational Biology Department, School of Computer Science</w:t>
            </w:r>
          </w:p>
          <w:p>
            <w:pPr>
              <w:rPr>
                <w:rStyle w:val="9"/>
                <w:rFonts w:ascii="Times New Roman" w:hAnsi="Times New Roman" w:cs="Times New Roman"/>
                <w:bCs w:val="0"/>
                <w:color w:val="000000" w:themeColor="text1"/>
                <w:sz w:val="13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110" w:firstLineChars="50"/>
              <w:rPr>
                <w:rStyle w:val="9"/>
                <w:rFonts w:ascii="Times New Roman" w:hAnsi="Times New Roman" w:cs="Times New Roman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Huazhong University of Science and Technology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                    Sep 2008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36"/>
                <w14:textFill>
                  <w14:solidFill>
                    <w14:schemeClr w14:val="tx1"/>
                  </w14:solidFill>
                </w14:textFill>
              </w:rPr>
              <w:t xml:space="preserve">–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Jun 2012</w:t>
            </w:r>
          </w:p>
          <w:p>
            <w:pPr>
              <w:ind w:firstLine="220"/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220"/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Style w:val="9"/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B.S. in Biological Science                                                                                                  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</w:t>
            </w:r>
          </w:p>
          <w:p>
            <w:pPr>
              <w:rPr>
                <w:rStyle w:val="9"/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College of Life Science and Technology</w:t>
            </w:r>
          </w:p>
          <w:p>
            <w:pPr>
              <w:rPr>
                <w:rFonts w:ascii="Times New Roman" w:hAnsi="Times New Roman" w:cs="Times New Roman"/>
                <w:color w:val="000000" w:themeColor="text1"/>
                <w:sz w:val="13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SKILLS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single" w:color="auto" w:sz="4" w:space="0"/>
              <w:bottom w:val="nil"/>
            </w:tcBorders>
          </w:tcPr>
          <w:p>
            <w:pPr>
              <w:pStyle w:val="2"/>
              <w:spacing w:line="276" w:lineRule="auto"/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Programming Languages: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Python </w:t>
            </w:r>
            <w:r>
              <w:rPr>
                <w:rStyle w:val="9"/>
                <w:rFonts w:hint="eastAsia" w:ascii="Times New Roman" w:hAnsi="Times New Roman" w:cs="Times New Roman"/>
                <w:b w:val="0"/>
                <w:bCs w:val="0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proficient</w:t>
            </w:r>
            <w:r>
              <w:rPr>
                <w:rStyle w:val="9"/>
                <w:rFonts w:hint="eastAsia" w:ascii="Times New Roman" w:hAnsi="Times New Roman" w:cs="Times New Roman"/>
                <w:b w:val="0"/>
                <w:bCs w:val="0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, R (fluent),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MATLAB (fluent)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, Shell (fluent), Java (familiar)</w:t>
            </w:r>
          </w:p>
          <w:p>
            <w:pPr>
              <w:pStyle w:val="2"/>
              <w:spacing w:line="276" w:lineRule="auto"/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Technical Skills </w:t>
            </w:r>
            <w:r>
              <w:rPr>
                <w:rStyle w:val="9"/>
                <w:rFonts w:hint="eastAsia" w:ascii="Times New Roman" w:hAnsi="Times New Roman" w:cs="Times New Roman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and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9"/>
                <w:rFonts w:hint="eastAsia" w:ascii="Times New Roman" w:hAnsi="Times New Roman" w:cs="Times New Roman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Too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l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s:</w:t>
            </w:r>
            <w:r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Machine Learning (scikit-learn), Deep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Learning (PyTorch, TensorFlow), </w:t>
            </w:r>
            <w:r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Bioinformatics </w:t>
            </w:r>
          </w:p>
          <w:p>
            <w:pPr>
              <w:pStyle w:val="2"/>
              <w:spacing w:line="276" w:lineRule="auto"/>
              <w:ind w:firstLine="220" w:firstLineChars="100"/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(GATK, SAMtools, bedtools CNVkit etc.),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Data Analysis (Numpy, Scipy, Pandas), Data Visualization (Matplotlib, </w:t>
            </w:r>
          </w:p>
          <w:p>
            <w:pPr>
              <w:pStyle w:val="2"/>
              <w:spacing w:line="276" w:lineRule="auto"/>
              <w:ind w:firstLine="220" w:firstLineChars="100"/>
              <w:rPr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Seaborn),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Combinatorial Optimization (Gurobi, SCIP), </w:t>
            </w:r>
            <w:r>
              <w:rPr>
                <w:rStyle w:val="9"/>
                <w:rFonts w:hint="eastAsia" w:ascii="Times New Roman" w:hAnsi="Times New Roman" w:cs="Times New Roman"/>
                <w:b w:val="0"/>
                <w:bCs w:val="0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Cl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o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ud Computing (AWS), Web Development (HTML/CSS/JS)</w:t>
            </w:r>
          </w:p>
          <w:p>
            <w:pPr>
              <w:rPr>
                <w:rFonts w:ascii="Times New Roman" w:hAnsi="Times New Roman" w:eastAsia="MS Mincho" w:cs="Times New Roman"/>
                <w:color w:val="000000" w:themeColor="text1"/>
                <w:sz w:val="13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Times New Roman" w:hAnsi="Times New Roman" w:eastAsia="MS Mincho" w:cs="Times New Roman"/>
                <w:color w:val="000000" w:themeColor="text1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WORK EXPERIENCE</w:t>
            </w:r>
            <w:r>
              <w:rPr>
                <w:rFonts w:hint="eastAsia" w:ascii="Times New Roman" w:hAnsi="Times New Roman" w:eastAsia="MS Mincho" w:cs="Times New Roman"/>
                <w:color w:val="000000" w:themeColor="text1"/>
                <w:lang w:eastAsia="ja-JP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single" w:color="auto" w:sz="4" w:space="0"/>
              <w:bottom w:val="nil"/>
            </w:tcBorders>
          </w:tcPr>
          <w:p>
            <w:pPr>
              <w:pStyle w:val="2"/>
              <w:spacing w:line="276" w:lineRule="auto"/>
              <w:ind w:firstLine="110" w:firstLineChars="50"/>
              <w:rPr>
                <w:rStyle w:val="9"/>
                <w:rFonts w:ascii="Times New Roman" w:hAnsi="Times New Roman" w:eastAsia="MS Mincho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eastAsia="MS Mincho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Laboratory Corporation of America Holdings (LabCorp)                                                                  </w:t>
            </w:r>
            <w:r>
              <w:rPr>
                <w:rFonts w:ascii="Times New Roman" w:hAnsi="Times New Roman" w:cs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May 2020 – Jul 2020</w:t>
            </w:r>
          </w:p>
          <w:p>
            <w:pPr>
              <w:pStyle w:val="2"/>
              <w:spacing w:line="276" w:lineRule="auto"/>
              <w:ind w:firstLine="110" w:firstLineChars="50"/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Bioinformatics Summer Intern</w:t>
            </w:r>
            <w:r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                                                     Westborough, MA</w:t>
            </w:r>
          </w:p>
          <w:p>
            <w:pPr>
              <w:ind w:firstLine="110" w:firstLineChars="50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Converting Free-text Patient Data to ICD Codes using Natural Language Processing (PyTorch, TensorFlow)                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Explored language tools (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BioBERT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medaCy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) to annotate and chunk the important information in medical text                           </w:t>
            </w:r>
            <w:bookmarkStart w:id="0" w:name="OLE_LINK2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</w:t>
            </w:r>
            <w:bookmarkEnd w:id="0"/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Fine-tuned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BERT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model on ICD-10 code classification at chapter and block (first three characters) level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Designed a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two-step BERT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model to predict multiple ICD-10 codes in LabCorp’s patient medical text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Managed to work on a small dataset and reached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84%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on multi-label clarification at chapter level</w:t>
            </w:r>
          </w:p>
          <w:p>
            <w:pPr>
              <w:rPr>
                <w:rFonts w:eastAsia="MS Mincho"/>
                <w:color w:val="000000" w:themeColor="text1"/>
                <w:sz w:val="13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110" w:firstLineChars="5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Benchmarking CNV Detection Tools (Python, R, Perl)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                                    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Tested and compared public CNV detection tools for calling CNVs in targeted NGS data with a very small panel 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Explored combinations of parameters of tools to increase true positive detection in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CNVkit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DECoN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&amp;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CoNVaDING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Designed algorithms to rescue and recover CNVs with a weaker signal in a very small panel of targets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Reached over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94%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in sensitivity while kept specificity around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90%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                     </w:t>
            </w:r>
          </w:p>
          <w:p>
            <w:pPr>
              <w:rPr>
                <w:rFonts w:eastAsia="MS Mincho"/>
                <w:color w:val="000000" w:themeColor="text1"/>
                <w:sz w:val="13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nil"/>
              <w:bottom w:val="single" w:color="auto" w:sz="4" w:space="0"/>
            </w:tcBorders>
          </w:tcPr>
          <w:p>
            <w:pPr>
              <w:pStyle w:val="2"/>
              <w:spacing w:line="276" w:lineRule="auto"/>
              <w:rPr>
                <w:rStyle w:val="9"/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RESEARCH EXPERIENCE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single" w:color="auto" w:sz="4" w:space="0"/>
              <w:bottom w:val="nil"/>
            </w:tcBorders>
          </w:tcPr>
          <w:p>
            <w:pPr>
              <w:ind w:firstLine="110" w:firstLineChars="5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Ph.D. Thesis: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Integrating Multiple Data Types to Infer Tumor Evolution (Python, R, MATLAB)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May 2017 - Present</w:t>
            </w:r>
          </w:p>
          <w:p>
            <w:pPr>
              <w:pStyle w:val="12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Created a mixed membership model for the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Non-negative Matrix Factorization (NMF)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problem</w:t>
            </w:r>
          </w:p>
          <w:p>
            <w:pPr>
              <w:pStyle w:val="12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Developed an efficient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coordinate descent algorithm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to solve the NMF problem in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Python</w:t>
            </w:r>
          </w:p>
          <w:p>
            <w:pPr>
              <w:pStyle w:val="12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Designed a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Mixed Integer Linear Programming Model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with the popular optimization solvers of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Gurobi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SCIP</w:t>
            </w:r>
          </w:p>
          <w:p>
            <w:pPr>
              <w:pStyle w:val="12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Reached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~95% accuracy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"/>
                <w14:textFill>
                  <w14:solidFill>
                    <w14:schemeClr w14:val="tx1"/>
                  </w14:solidFill>
                </w14:textFill>
              </w:rPr>
              <w:t>, surpassing existing methods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  <w:bCs/>
                <w:color w:val="000000" w:themeColor="text1"/>
                <w:sz w:val="13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bookmarkStart w:id="1" w:name="OLE_LINK3"/>
          </w:p>
          <w:p>
            <w:p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Detection of Cancer Types and Relevant Features using Deep Learning with RNA-seq Data (PyTorch)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Spring 2020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Designed and fine-tuned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1D CNN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2D CNN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and a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hybrid CNN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models to detect cancer types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Designed a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Stacked Denoising Autoencoder Classifier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to improve the detections (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~96% accuracy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Applied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embedding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method to find implicit relationships between cancer samples and genes</w:t>
            </w:r>
          </w:p>
          <w:p>
            <w:pPr>
              <w:rPr>
                <w:rFonts w:ascii="Times New Roman" w:hAnsi="Times New Roman" w:cs="Times New Roman"/>
                <w:bCs/>
                <w:color w:val="000000" w:themeColor="text1"/>
                <w:sz w:val="13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110" w:firstLineChars="50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Footprint Match and Pattern Detection using Machine Learning (scikit-learn)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Spring 2017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    </w:t>
            </w:r>
            <w:bookmarkStart w:id="2" w:name="OLE_LINK8"/>
            <w:bookmarkStart w:id="3" w:name="OLE_LINK9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</w:t>
            </w:r>
            <w:bookmarkEnd w:id="1"/>
            <w:bookmarkEnd w:id="2"/>
            <w:bookmarkEnd w:id="3"/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Classified ~10,000 footprint images with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Neural Network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SVM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using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scikit-learn (~95% accuracy)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Applied the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Scale-invariant feature transform (SIFT)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algorithm to the match of saved and new images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Extracted the image patterns with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K-Means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Gaussian Mixture Model</w:t>
            </w:r>
            <w:r>
              <w:rPr>
                <w:rFonts w:ascii="Times New Roman" w:hAnsi="Times New Roman" w:cs="Times New Roman"/>
                <w:color w:val="000000" w:themeColor="text1"/>
                <w:lang w:eastAsia="ja-JP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  <w:bCs/>
                <w:color w:val="000000" w:themeColor="text1"/>
                <w:sz w:val="13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Predict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Proto Genes using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Logistic Regression, Naïve Bayes Classifier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and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Decision Tree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Spring 2017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ind w:firstLine="110" w:firstLineChars="50"/>
              <w:rPr>
                <w:rFonts w:ascii="Times New Roman" w:hAnsi="Times New Roman" w:cs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Model Gene Regulatory Network by combining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Boolean network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Ordinary Differential Equation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models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Fall 2016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TEACHING EXPERIENCE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single" w:color="auto" w:sz="4" w:space="0"/>
              <w:bottom w:val="nil"/>
            </w:tcBorders>
          </w:tcPr>
          <w:p>
            <w:pP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Algorithm and Advanced Data Structure                                                                          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Aug 2019 – Dec 2019</w:t>
            </w:r>
          </w:p>
          <w:p>
            <w:pP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Algorithms: Breadth</w:t>
            </w:r>
            <w:r>
              <w:rPr>
                <w:rStyle w:val="9"/>
                <w:rFonts w:hint="eastAsia"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first Search, Depth-first Search, Binary Search, Quick Sort, Merge Sort etc.</w:t>
            </w:r>
          </w:p>
          <w:p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Data Structure: Linked List, Graph, Tree, Stack, Queue, Heap, ArrayList, Hash Table etc.</w:t>
            </w:r>
          </w:p>
          <w:p>
            <w:pPr>
              <w:ind w:firstLine="22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Concepts: Recursion, Dynamic Programming, Time and Space Complexity, NP-problem etc.</w:t>
            </w:r>
          </w:p>
          <w:p>
            <w:pPr>
              <w:ind w:firstLine="220"/>
              <w:rPr>
                <w:rFonts w:ascii="Times New Roman" w:hAnsi="Times New Roman" w:cs="Times New Roman"/>
                <w:color w:val="000000" w:themeColor="text1"/>
                <w:sz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220"/>
              <w:rPr>
                <w:rFonts w:ascii="Times New Roman" w:hAnsi="Times New Roman" w:cs="Times New Roman"/>
                <w:color w:val="000000" w:themeColor="text1"/>
                <w:sz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  <w14:textFill>
                  <w14:solidFill>
                    <w14:schemeClr w14:val="tx1"/>
                  </w14:solidFill>
                </w14:textFill>
              </w:rPr>
              <w:t xml:space="preserve">  Laboratory Methods for Computational Biologists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lang w:eastAsia="ja-JP"/>
                <w14:textFill>
                  <w14:solidFill>
                    <w14:schemeClr w14:val="tx1"/>
                  </w14:solidFill>
                </w14:textFill>
              </w:rPr>
              <w:t xml:space="preserve">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  <w14:textFill>
                  <w14:solidFill>
                    <w14:schemeClr w14:val="tx1"/>
                  </w14:solidFill>
                </w14:textFill>
              </w:rPr>
              <w:t>Aug 2018 – Apr 2019</w:t>
            </w:r>
          </w:p>
          <w:p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  <w14:textFill>
                  <w14:solidFill>
                    <w14:schemeClr w14:val="tx1"/>
                  </w14:solidFill>
                </w14:textFill>
              </w:rPr>
              <w:t>Designed a faster pipeline combining multiple new analysis tools to detect differentially expressed genes in RNA-seq data</w:t>
            </w:r>
          </w:p>
          <w:p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rStyle w:val="9"/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PUBLICATIONS &amp; TALKS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3" w:hRule="atLeast"/>
        </w:trPr>
        <w:tc>
          <w:tcPr>
            <w:tcW w:w="11250" w:type="dxa"/>
            <w:tcBorders>
              <w:top w:val="single" w:color="auto" w:sz="4" w:space="0"/>
              <w:bottom w:val="nil"/>
            </w:tcBorders>
          </w:tcPr>
          <w:p>
            <w:pPr>
              <w:spacing w:line="276" w:lineRule="auto"/>
              <w:ind w:firstLine="115" w:firstLineChars="5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>Articles</w:t>
            </w:r>
          </w:p>
          <w:p>
            <w:pPr>
              <w:spacing w:line="276" w:lineRule="auto"/>
              <w:ind w:firstLine="221" w:firstLineChars="10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Lei, H.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, Gertz, E. M., Schäffer,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A.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A., Fu, X., Tao, Y., Heselmeyer-Haddad, K.,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lang w:val="en"/>
                <w14:textFill>
                  <w14:solidFill>
                    <w14:schemeClr w14:val="tx1"/>
                  </w14:solidFill>
                </w14:textFill>
              </w:rPr>
              <w:t>...,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and Schwartz, R. (202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lang w:val="e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). Tumor </w:t>
            </w:r>
          </w:p>
          <w:p>
            <w:pPr>
              <w:spacing w:line="276" w:lineRule="auto"/>
              <w:ind w:firstLine="330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heterogeneity assessed by sequencing and fluorescence in situ hybridization (FISH) data.</w:t>
            </w:r>
          </w:p>
          <w:p>
            <w:pPr>
              <w:spacing w:line="276" w:lineRule="auto"/>
              <w:ind w:firstLine="330" w:firstLineChars="150"/>
              <w:jc w:val="both"/>
              <w:rPr>
                <w:rFonts w:hint="default" w:ascii="Times New Roman" w:hAnsi="Times New Roman" w:cs="Times New Roman"/>
                <w:i/>
                <w:color w:val="000000" w:themeColor="text1"/>
                <w:sz w:val="22"/>
                <w:szCs w:val="22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bioRxiv</w:t>
            </w:r>
            <w:r>
              <w:rPr>
                <w:rFonts w:hint="default" w:ascii="Times New Roman" w:hAnsi="Times New Roman" w:cs="Times New Roman"/>
                <w:i/>
                <w:color w:val="000000" w:themeColor="text1"/>
                <w:sz w:val="22"/>
                <w:szCs w:val="22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 (</w:t>
            </w:r>
            <w:r>
              <w:rPr>
                <w:rFonts w:hint="default" w:ascii="Times New Roman" w:hAnsi="Times New Roman" w:cs="Times New Roman"/>
                <w:i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minor revision, </w:t>
            </w:r>
            <w:bookmarkStart w:id="4" w:name="_GoBack"/>
            <w:bookmarkEnd w:id="4"/>
            <w:r>
              <w:rPr>
                <w:rFonts w:hint="default" w:ascii="Times New Roman" w:hAnsi="Times New Roman" w:cs="Times New Roman"/>
                <w:i/>
                <w:color w:val="000000" w:themeColor="text1"/>
                <w:sz w:val="22"/>
                <w:szCs w:val="22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under review with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>Bioinformatics</w:t>
            </w:r>
            <w:r>
              <w:rPr>
                <w:rFonts w:hint="default" w:ascii="Times New Roman" w:hAnsi="Times New Roman" w:cs="Times New Roman"/>
                <w:i/>
                <w:color w:val="000000" w:themeColor="text1"/>
                <w:sz w:val="22"/>
                <w:szCs w:val="22"/>
                <w:lang w:val="e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spacing w:line="276" w:lineRule="auto"/>
              <w:ind w:firstLine="220"/>
              <w:jc w:val="both"/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color w:val="000000" w:themeColor="text1"/>
                <w:sz w:val="22"/>
                <w:szCs w:val="22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Fu, X.,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/>
                <w:color w:val="000000" w:themeColor="text1"/>
                <w:sz w:val="22"/>
                <w:szCs w:val="22"/>
                <w:lang w:val="en"/>
                <w14:textFill>
                  <w14:solidFill>
                    <w14:schemeClr w14:val="tx1"/>
                  </w14:solidFill>
                </w14:textFill>
              </w:rPr>
              <w:t>Lei, H.</w:t>
            </w:r>
            <w:r>
              <w:rPr>
                <w:rFonts w:hint="default" w:ascii="Times New Roman" w:hAnsi="Times New Roman" w:cs="Times New Roman"/>
                <w:i w:val="0"/>
                <w:iCs/>
                <w:color w:val="000000" w:themeColor="text1"/>
                <w:sz w:val="22"/>
                <w:szCs w:val="22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, Tao, Y.,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Heselmeyer-Haddad, K.,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 Li, G., Shi, X., Xu, L., Torres, I., Hou, Y., Wu, K., Dean, M., Ried, T., </w:t>
            </w:r>
          </w:p>
          <w:p>
            <w:pPr>
              <w:spacing w:line="276" w:lineRule="auto"/>
              <w:ind w:firstLine="330" w:firstLineChars="150"/>
              <w:jc w:val="both"/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lang w:val="en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and Schwartz, R. (2021).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lang w:val="en" w:eastAsia="zh-CN"/>
                <w14:textFill>
                  <w14:solidFill>
                    <w14:schemeClr w14:val="tx1"/>
                  </w14:solidFill>
                </w14:textFill>
              </w:rPr>
              <w:t xml:space="preserve">Joint clustering of single cell sequencing and fluorescence in situ hybridization data to infer </w:t>
            </w:r>
          </w:p>
          <w:p>
            <w:pPr>
              <w:spacing w:line="276" w:lineRule="auto"/>
              <w:ind w:firstLine="330" w:firstLineChars="150"/>
              <w:jc w:val="both"/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lang w:val="en" w:eastAsia="zh-CN"/>
                <w14:textFill>
                  <w14:solidFill>
                    <w14:schemeClr w14:val="tx1"/>
                  </w14:solidFill>
                </w14:textFill>
              </w:rPr>
              <w:t>tumor copy number phylogenies.</w:t>
            </w:r>
          </w:p>
          <w:p>
            <w:pPr>
              <w:spacing w:line="276" w:lineRule="auto"/>
              <w:ind w:firstLine="330" w:firstLineChars="150"/>
              <w:jc w:val="both"/>
              <w:rPr>
                <w:rFonts w:hint="default" w:ascii="Times New Roman" w:hAnsi="Times New Roman" w:cs="Times New Roman"/>
                <w:i/>
                <w:color w:val="000000" w:themeColor="text1"/>
                <w:sz w:val="22"/>
                <w:szCs w:val="22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bioRxiv</w:t>
            </w:r>
            <w:r>
              <w:rPr>
                <w:rFonts w:hint="default" w:ascii="Times New Roman" w:hAnsi="Times New Roman" w:cs="Times New Roman"/>
                <w:i/>
                <w:color w:val="000000" w:themeColor="text1"/>
                <w:sz w:val="22"/>
                <w:szCs w:val="22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 (submitted to ISMB/ECCB 2021)</w:t>
            </w:r>
          </w:p>
          <w:p>
            <w:pPr>
              <w:spacing w:line="276" w:lineRule="auto"/>
              <w:ind w:firstLine="225"/>
              <w:jc w:val="both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 xml:space="preserve">Tao, Y.,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>Lei, H.</w:t>
            </w: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 xml:space="preserve">, Fu, X., Lee, A. V., Ma, J., and Schwartz, R. (2020). Robust and accurate deconvolution of tumor </w:t>
            </w:r>
          </w:p>
          <w:p>
            <w:pPr>
              <w:spacing w:line="276" w:lineRule="auto"/>
              <w:ind w:firstLine="34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 xml:space="preserve">populations uncovers evolutionary mechanisms of breast cancer metastasis. </w:t>
            </w:r>
          </w:p>
          <w:p>
            <w:pPr>
              <w:spacing w:line="276" w:lineRule="auto"/>
              <w:ind w:firstLine="34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 xml:space="preserve">ISMB2020,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 xml:space="preserve">Bioinformatics, 36, </w:t>
            </w: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>i407-i416,</w:t>
            </w:r>
          </w:p>
          <w:p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Lei, H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., Lyu, B., Gertz, E., Schäffer,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A.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A., Shi, X., Wu, K., Li, G., Xu, L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lang w:val="e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, Hou, Y., Dean, M., and Schwartz, R. (2020). </w:t>
            </w:r>
          </w:p>
          <w:p>
            <w:pPr>
              <w:spacing w:line="276" w:lineRule="auto"/>
              <w:ind w:firstLine="24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Tumor Copy Number Deconvolution Integrating Bulk and Single-Cell Sequencing Data.   </w:t>
            </w:r>
          </w:p>
          <w:p>
            <w:pPr>
              <w:spacing w:line="276" w:lineRule="auto"/>
              <w:ind w:firstLine="330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RECOMB 2019,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Journal of Computational Biology, 27(4)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565-598.</w:t>
            </w:r>
          </w:p>
          <w:p>
            <w:pPr>
              <w:spacing w:line="276" w:lineRule="auto"/>
              <w:ind w:firstLine="220" w:firstLineChars="10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Tao, Y.,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Lei, H.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, Lee, A. V., Ma, J., and Schwartz, R. (2020). Neural Network Deconvolution Method for Resolving </w:t>
            </w:r>
          </w:p>
          <w:p>
            <w:pPr>
              <w:spacing w:line="276" w:lineRule="auto"/>
              <w:ind w:firstLine="330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Pathway-Level Progression of Tumor Clonal Expression Programs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with Application to Breast Cancer Brain Metastases.</w:t>
            </w:r>
          </w:p>
          <w:p>
            <w:pPr>
              <w:spacing w:line="276" w:lineRule="auto"/>
              <w:ind w:firstLine="330" w:firstLineChars="150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Frontiers in Physiology, 11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, 1055.</w:t>
            </w:r>
          </w:p>
          <w:p>
            <w:pPr>
              <w:spacing w:line="276" w:lineRule="auto"/>
              <w:ind w:firstLine="220" w:firstLineChars="10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Tao, Y.,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Lei, H.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, Lee, A. V., Ma, J., and Schwartz, R. (2019).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Phylogenies derived from matched transcriptome reveal the </w:t>
            </w:r>
          </w:p>
          <w:p>
            <w:pPr>
              <w:spacing w:line="276" w:lineRule="auto"/>
              <w:ind w:firstLine="330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evolution of cell populations and temporal order of perturbed pathways in breast cancer brain metastases.</w:t>
            </w:r>
          </w:p>
          <w:p>
            <w:pPr>
              <w:spacing w:line="276" w:lineRule="auto"/>
              <w:ind w:firstLine="330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ISMCO 2019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(pp. 3-28). Springer, Cham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pStyle w:val="8"/>
              <w:spacing w:after="72" w:line="276" w:lineRule="auto"/>
              <w:ind w:firstLine="10" w:firstLineChars="50"/>
              <w:jc w:val="both"/>
              <w:rPr>
                <w:b/>
                <w:color w:val="000000" w:themeColor="text1"/>
                <w:sz w:val="2"/>
                <w:szCs w:val="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8"/>
              <w:spacing w:after="72" w:line="276" w:lineRule="auto"/>
              <w:ind w:firstLine="115" w:firstLineChars="50"/>
              <w:jc w:val="both"/>
              <w:rPr>
                <w:b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>Abstracts &amp; Talks</w:t>
            </w:r>
          </w:p>
          <w:p>
            <w:pPr>
              <w:pStyle w:val="8"/>
              <w:spacing w:after="72" w:line="276" w:lineRule="auto"/>
              <w:ind w:firstLine="221" w:firstLineChars="10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Lei, H.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, Gertz, E. M., Schäffer,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A.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A., Fu, X., Tao, Y., Heselmeyer-Haddad, K., … and Schwartz, R. (2020, July). Tumor </w:t>
            </w:r>
          </w:p>
          <w:p>
            <w:pPr>
              <w:spacing w:line="276" w:lineRule="auto"/>
              <w:ind w:firstLine="330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heterogeneity assessed by sequencing and fluorescence in situ hybridization (FISH) data.</w:t>
            </w:r>
          </w:p>
          <w:p>
            <w:pPr>
              <w:spacing w:line="276" w:lineRule="auto"/>
              <w:ind w:firstLine="330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ISMB, virtual</w:t>
            </w:r>
          </w:p>
          <w:p>
            <w:pPr>
              <w:spacing w:line="276" w:lineRule="auto"/>
              <w:ind w:firstLine="220" w:firstLineChars="10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Fu, X.,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Lei, H.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, and Schwartz, R. (2020, July). Joint Clustering of single cell sequencing and fluorescence in situ </w:t>
            </w:r>
          </w:p>
          <w:p>
            <w:pPr>
              <w:spacing w:line="276" w:lineRule="auto"/>
              <w:ind w:firstLine="330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hybridization data to infer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tumor copy number phylogenies.</w:t>
            </w:r>
          </w:p>
          <w:p>
            <w:pPr>
              <w:spacing w:line="276" w:lineRule="auto"/>
              <w:ind w:firstLine="330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ISMB, virtual.</w:t>
            </w:r>
          </w:p>
          <w:p>
            <w:pPr>
              <w:pStyle w:val="8"/>
              <w:spacing w:after="72" w:line="276" w:lineRule="auto"/>
              <w:ind w:firstLine="221" w:firstLineChars="100"/>
              <w:jc w:val="both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Lei, H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., Lyu, B., Gertz, E.,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Schäffer, A.</w:t>
            </w:r>
            <w:r>
              <w:rPr>
                <w:rFonts w:hint="default" w:cs="Times New Roman"/>
                <w:color w:val="000000" w:themeColor="text1"/>
                <w:sz w:val="22"/>
                <w:szCs w:val="22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., Shi, X., Wu, K., Li, G., Xu, L, Hou, Y., Dean, M., and Schwartz, R. (2019, </w:t>
            </w:r>
          </w:p>
          <w:p>
            <w:pPr>
              <w:pStyle w:val="8"/>
              <w:spacing w:after="72" w:line="276" w:lineRule="auto"/>
              <w:ind w:firstLine="330" w:firstLineChars="150"/>
              <w:jc w:val="both"/>
              <w:rPr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May).  Tumor Copy Number Deconvolution Integrating Bulk and Single-Cell Sequencing Data. </w:t>
            </w:r>
            <w:r>
              <w:rPr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International Conference </w:t>
            </w:r>
          </w:p>
          <w:p>
            <w:pPr>
              <w:pStyle w:val="8"/>
              <w:spacing w:after="72" w:line="276" w:lineRule="auto"/>
              <w:ind w:firstLine="330" w:firstLineChars="150"/>
              <w:jc w:val="both"/>
              <w:rPr>
                <w:b/>
                <w:color w:val="000000" w:themeColor="text1"/>
                <w:sz w:val="22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on  Research in Computational Molecular Biology (RECOMB), Washington, DC. </w:t>
            </w:r>
            <w:r>
              <w:rPr>
                <w:b/>
                <w:color w:val="000000" w:themeColor="text1"/>
                <w:sz w:val="22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</w:p>
          <w:p>
            <w:pPr>
              <w:pStyle w:val="8"/>
              <w:spacing w:after="72" w:line="276" w:lineRule="auto"/>
              <w:ind w:firstLine="221" w:firstLineChars="100"/>
              <w:jc w:val="both"/>
              <w:rPr>
                <w:color w:val="000000" w:themeColor="text1"/>
                <w:sz w:val="22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2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Lei, H</w:t>
            </w:r>
            <w:r>
              <w:rPr>
                <w:color w:val="000000" w:themeColor="text1"/>
                <w:sz w:val="22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., Lyu, B., Gertz, E. M.,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Schäffer, A.</w:t>
            </w:r>
            <w:r>
              <w:rPr>
                <w:rFonts w:hint="default" w:cs="Times New Roman"/>
                <w:color w:val="000000" w:themeColor="text1"/>
                <w:sz w:val="22"/>
                <w:szCs w:val="22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color w:val="000000" w:themeColor="text1"/>
                <w:sz w:val="22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., &amp; Schwartz, R. (2018, October). Tumor Copy Number Data </w:t>
            </w:r>
          </w:p>
          <w:p>
            <w:pPr>
              <w:pStyle w:val="8"/>
              <w:spacing w:after="72" w:line="276" w:lineRule="auto"/>
              <w:ind w:firstLine="330" w:firstLineChars="150"/>
              <w:jc w:val="both"/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Deconvolution</w:t>
            </w:r>
            <w:r>
              <w:rPr>
                <w:rFonts w:hint="default"/>
                <w:color w:val="000000" w:themeColor="text1"/>
                <w:sz w:val="22"/>
                <w:szCs w:val="18"/>
                <w:shd w:val="clear" w:color="auto" w:fill="FFFFFF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Integrating Bulk and Single-cell Sequencing Data. In </w:t>
            </w:r>
            <w:r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2018 IEEE 8</w:t>
            </w:r>
            <w:r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  <w:vertAlign w:val="superscript"/>
                <w14:textFill>
                  <w14:solidFill>
                    <w14:schemeClr w14:val="tx1"/>
                  </w14:solidFill>
                </w14:textFill>
              </w:rPr>
              <w:t xml:space="preserve">th </w:t>
            </w:r>
            <w:r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International Conference on </w:t>
            </w:r>
          </w:p>
          <w:p>
            <w:pPr>
              <w:pStyle w:val="8"/>
              <w:spacing w:after="72" w:line="276" w:lineRule="auto"/>
              <w:ind w:firstLine="330" w:firstLineChars="150"/>
              <w:jc w:val="both"/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Computational Advances  in Bio and Medical Sciences (ICCABS)</w:t>
            </w:r>
            <w:r>
              <w:rPr>
                <w:color w:val="000000" w:themeColor="text1"/>
                <w:sz w:val="22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, Las Vegas, NV.</w:t>
            </w:r>
          </w:p>
          <w:p>
            <w:pPr>
              <w:pStyle w:val="8"/>
              <w:spacing w:after="72" w:line="276" w:lineRule="auto"/>
              <w:jc w:val="both"/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Lei, H.,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Roman, T., Eaton, J., and Schwartz, R. </w:t>
            </w:r>
            <w:r>
              <w:rPr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(2018, July). </w:t>
            </w:r>
            <w:r>
              <w:rPr>
                <w:b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Deconvolution of tumor copy number data using bulk and </w:t>
            </w:r>
          </w:p>
          <w:p>
            <w:pPr>
              <w:pStyle w:val="8"/>
              <w:spacing w:after="72" w:line="276" w:lineRule="auto"/>
              <w:jc w:val="both"/>
              <w:rPr>
                <w:b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  single-cell sequencing data. Conference on Intelligent System for Molecular Biology (ISMB), Chicago, IL.</w:t>
            </w:r>
          </w:p>
          <w:p>
            <w:pPr>
              <w:pStyle w:val="8"/>
              <w:spacing w:after="72" w:line="276" w:lineRule="auto"/>
              <w:ind w:firstLine="221" w:firstLineChars="100"/>
              <w:jc w:val="both"/>
              <w:rPr>
                <w:b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Lei, H.,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Roman, T., Eaton, J., and Schwartz, R. </w:t>
            </w:r>
            <w:r>
              <w:rPr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(2018, April). </w:t>
            </w:r>
            <w:r>
              <w:rPr>
                <w:b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New directions in deconvolving genomics mixtures of copy </w:t>
            </w:r>
          </w:p>
          <w:p>
            <w:pPr>
              <w:pStyle w:val="8"/>
              <w:spacing w:after="72" w:line="276" w:lineRule="auto"/>
              <w:jc w:val="both"/>
              <w:rPr>
                <w:rStyle w:val="9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  number variation data. SIAM Conference on Discrete Mathematics, Denver, CO.</w:t>
            </w:r>
          </w:p>
        </w:tc>
      </w:tr>
    </w:tbl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2240" w:h="15840"/>
      <w:pgMar w:top="720" w:right="720" w:bottom="720" w:left="720" w:header="397" w:footer="34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FC5E39"/>
    <w:multiLevelType w:val="multilevel"/>
    <w:tmpl w:val="38FC5E39"/>
    <w:lvl w:ilvl="0" w:tentative="0">
      <w:start w:val="1"/>
      <w:numFmt w:val="bullet"/>
      <w:lvlText w:val=""/>
      <w:lvlJc w:val="left"/>
      <w:pPr>
        <w:ind w:left="501" w:hanging="36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o"/>
      <w:lvlJc w:val="left"/>
      <w:pPr>
        <w:ind w:left="78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4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6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8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0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2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54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61" w:hanging="360"/>
      </w:pPr>
      <w:rPr>
        <w:rFonts w:hint="default" w:ascii="Wingdings" w:hAnsi="Wingdings"/>
      </w:rPr>
    </w:lvl>
  </w:abstractNum>
  <w:abstractNum w:abstractNumId="1">
    <w:nsid w:val="54406794"/>
    <w:multiLevelType w:val="multilevel"/>
    <w:tmpl w:val="54406794"/>
    <w:lvl w:ilvl="0" w:tentative="0">
      <w:start w:val="1"/>
      <w:numFmt w:val="bullet"/>
      <w:lvlText w:val=""/>
      <w:lvlJc w:val="left"/>
      <w:pPr>
        <w:ind w:left="562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98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0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2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4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6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0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22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zMjE3NzI1NTEztzRR0lEKTi0uzszPAykwqgUAm9/iLSwAAAA="/>
  </w:docVars>
  <w:rsids>
    <w:rsidRoot w:val="000413A1"/>
    <w:rsid w:val="00000005"/>
    <w:rsid w:val="00001069"/>
    <w:rsid w:val="000278D0"/>
    <w:rsid w:val="00034957"/>
    <w:rsid w:val="000401D5"/>
    <w:rsid w:val="000413A1"/>
    <w:rsid w:val="0004642C"/>
    <w:rsid w:val="000474D5"/>
    <w:rsid w:val="00051EF5"/>
    <w:rsid w:val="0005498F"/>
    <w:rsid w:val="000741D7"/>
    <w:rsid w:val="000824EE"/>
    <w:rsid w:val="00085D62"/>
    <w:rsid w:val="0009119F"/>
    <w:rsid w:val="00092058"/>
    <w:rsid w:val="00095B19"/>
    <w:rsid w:val="000A0EE4"/>
    <w:rsid w:val="000A580F"/>
    <w:rsid w:val="000A762E"/>
    <w:rsid w:val="000C239A"/>
    <w:rsid w:val="000C398D"/>
    <w:rsid w:val="000D6F32"/>
    <w:rsid w:val="000D7C23"/>
    <w:rsid w:val="000E0E46"/>
    <w:rsid w:val="000F5283"/>
    <w:rsid w:val="00104C6C"/>
    <w:rsid w:val="00126D63"/>
    <w:rsid w:val="001416FD"/>
    <w:rsid w:val="001501AB"/>
    <w:rsid w:val="00150AFA"/>
    <w:rsid w:val="0015537A"/>
    <w:rsid w:val="001557F5"/>
    <w:rsid w:val="00162F1C"/>
    <w:rsid w:val="001936FA"/>
    <w:rsid w:val="001B02B0"/>
    <w:rsid w:val="001B0CD1"/>
    <w:rsid w:val="001D22E0"/>
    <w:rsid w:val="001E6DD3"/>
    <w:rsid w:val="002168ED"/>
    <w:rsid w:val="00225728"/>
    <w:rsid w:val="00241221"/>
    <w:rsid w:val="0025198F"/>
    <w:rsid w:val="002527FF"/>
    <w:rsid w:val="002601AC"/>
    <w:rsid w:val="002673B1"/>
    <w:rsid w:val="00287254"/>
    <w:rsid w:val="002A4AF9"/>
    <w:rsid w:val="002C50A4"/>
    <w:rsid w:val="002C6A99"/>
    <w:rsid w:val="002D0203"/>
    <w:rsid w:val="002D4995"/>
    <w:rsid w:val="002D6AFA"/>
    <w:rsid w:val="002E0D2B"/>
    <w:rsid w:val="002F419C"/>
    <w:rsid w:val="00310D5E"/>
    <w:rsid w:val="0031794C"/>
    <w:rsid w:val="00327DB1"/>
    <w:rsid w:val="00350856"/>
    <w:rsid w:val="00351440"/>
    <w:rsid w:val="00354B6E"/>
    <w:rsid w:val="00356FCE"/>
    <w:rsid w:val="00360D66"/>
    <w:rsid w:val="0036135E"/>
    <w:rsid w:val="003750D9"/>
    <w:rsid w:val="003829E7"/>
    <w:rsid w:val="00391F4D"/>
    <w:rsid w:val="003A07AD"/>
    <w:rsid w:val="003A2536"/>
    <w:rsid w:val="003B4695"/>
    <w:rsid w:val="003B5C66"/>
    <w:rsid w:val="003C7962"/>
    <w:rsid w:val="003D226F"/>
    <w:rsid w:val="003D2670"/>
    <w:rsid w:val="00400107"/>
    <w:rsid w:val="00403FFA"/>
    <w:rsid w:val="004057C7"/>
    <w:rsid w:val="0040776B"/>
    <w:rsid w:val="0041736C"/>
    <w:rsid w:val="00420825"/>
    <w:rsid w:val="004230BE"/>
    <w:rsid w:val="0044301E"/>
    <w:rsid w:val="004452AD"/>
    <w:rsid w:val="00454F26"/>
    <w:rsid w:val="00461F91"/>
    <w:rsid w:val="0049276B"/>
    <w:rsid w:val="004D118E"/>
    <w:rsid w:val="004D50DD"/>
    <w:rsid w:val="004E0DF9"/>
    <w:rsid w:val="004E5597"/>
    <w:rsid w:val="00505733"/>
    <w:rsid w:val="00510E31"/>
    <w:rsid w:val="00523276"/>
    <w:rsid w:val="00524D3C"/>
    <w:rsid w:val="00527642"/>
    <w:rsid w:val="00531759"/>
    <w:rsid w:val="00535E8E"/>
    <w:rsid w:val="0054071C"/>
    <w:rsid w:val="00545E73"/>
    <w:rsid w:val="005523CD"/>
    <w:rsid w:val="00566075"/>
    <w:rsid w:val="00574B39"/>
    <w:rsid w:val="00580CA3"/>
    <w:rsid w:val="00582139"/>
    <w:rsid w:val="0058438B"/>
    <w:rsid w:val="005843AF"/>
    <w:rsid w:val="00587C1C"/>
    <w:rsid w:val="0059780B"/>
    <w:rsid w:val="005A67FA"/>
    <w:rsid w:val="005D133F"/>
    <w:rsid w:val="005D169D"/>
    <w:rsid w:val="005D34F2"/>
    <w:rsid w:val="005E34BE"/>
    <w:rsid w:val="0062663A"/>
    <w:rsid w:val="00634601"/>
    <w:rsid w:val="00642D21"/>
    <w:rsid w:val="00655BD4"/>
    <w:rsid w:val="0066371A"/>
    <w:rsid w:val="006909BA"/>
    <w:rsid w:val="00690FA4"/>
    <w:rsid w:val="00693EDE"/>
    <w:rsid w:val="006A0A92"/>
    <w:rsid w:val="006A429D"/>
    <w:rsid w:val="006A5F67"/>
    <w:rsid w:val="006B0434"/>
    <w:rsid w:val="006B2DE3"/>
    <w:rsid w:val="006B4B24"/>
    <w:rsid w:val="006C355D"/>
    <w:rsid w:val="006C4D3B"/>
    <w:rsid w:val="006D377C"/>
    <w:rsid w:val="00706B2F"/>
    <w:rsid w:val="00727BE2"/>
    <w:rsid w:val="00755E7D"/>
    <w:rsid w:val="00764D6F"/>
    <w:rsid w:val="00784284"/>
    <w:rsid w:val="0078768B"/>
    <w:rsid w:val="007A2724"/>
    <w:rsid w:val="007D6724"/>
    <w:rsid w:val="007E66CA"/>
    <w:rsid w:val="008036CF"/>
    <w:rsid w:val="00815338"/>
    <w:rsid w:val="00820B31"/>
    <w:rsid w:val="00821758"/>
    <w:rsid w:val="008338D1"/>
    <w:rsid w:val="008404F5"/>
    <w:rsid w:val="00842E25"/>
    <w:rsid w:val="008446A0"/>
    <w:rsid w:val="008550D2"/>
    <w:rsid w:val="00861BDC"/>
    <w:rsid w:val="00861E55"/>
    <w:rsid w:val="00883C10"/>
    <w:rsid w:val="00893CB9"/>
    <w:rsid w:val="008B6F5B"/>
    <w:rsid w:val="008C01EA"/>
    <w:rsid w:val="008C2B4B"/>
    <w:rsid w:val="008C696D"/>
    <w:rsid w:val="008D372D"/>
    <w:rsid w:val="008D5616"/>
    <w:rsid w:val="008D6504"/>
    <w:rsid w:val="008E7DDA"/>
    <w:rsid w:val="008F171C"/>
    <w:rsid w:val="008F1DD7"/>
    <w:rsid w:val="008F2197"/>
    <w:rsid w:val="008F664B"/>
    <w:rsid w:val="008F6996"/>
    <w:rsid w:val="00901E53"/>
    <w:rsid w:val="00927FBC"/>
    <w:rsid w:val="0094128D"/>
    <w:rsid w:val="00955A15"/>
    <w:rsid w:val="0096320C"/>
    <w:rsid w:val="00964EFC"/>
    <w:rsid w:val="0098486F"/>
    <w:rsid w:val="00984BE3"/>
    <w:rsid w:val="0098569A"/>
    <w:rsid w:val="00993390"/>
    <w:rsid w:val="00995B3F"/>
    <w:rsid w:val="009A1002"/>
    <w:rsid w:val="009A114E"/>
    <w:rsid w:val="009A1790"/>
    <w:rsid w:val="009B5939"/>
    <w:rsid w:val="009C08A3"/>
    <w:rsid w:val="009D19BD"/>
    <w:rsid w:val="00A01BFD"/>
    <w:rsid w:val="00A07264"/>
    <w:rsid w:val="00A13DAE"/>
    <w:rsid w:val="00A373F1"/>
    <w:rsid w:val="00A50CC2"/>
    <w:rsid w:val="00A54468"/>
    <w:rsid w:val="00A55920"/>
    <w:rsid w:val="00A5652F"/>
    <w:rsid w:val="00A83825"/>
    <w:rsid w:val="00A91F60"/>
    <w:rsid w:val="00AA232E"/>
    <w:rsid w:val="00AA3624"/>
    <w:rsid w:val="00AC1B19"/>
    <w:rsid w:val="00AF01A3"/>
    <w:rsid w:val="00B02A34"/>
    <w:rsid w:val="00B0780F"/>
    <w:rsid w:val="00B07F61"/>
    <w:rsid w:val="00B1323E"/>
    <w:rsid w:val="00B20108"/>
    <w:rsid w:val="00B41A58"/>
    <w:rsid w:val="00B4397F"/>
    <w:rsid w:val="00B439CD"/>
    <w:rsid w:val="00B448C6"/>
    <w:rsid w:val="00B52CD2"/>
    <w:rsid w:val="00B622DB"/>
    <w:rsid w:val="00B651C4"/>
    <w:rsid w:val="00B7551E"/>
    <w:rsid w:val="00B82768"/>
    <w:rsid w:val="00BA56B8"/>
    <w:rsid w:val="00BC1F3A"/>
    <w:rsid w:val="00BC303E"/>
    <w:rsid w:val="00BC76A3"/>
    <w:rsid w:val="00BE0DA9"/>
    <w:rsid w:val="00BF7AA1"/>
    <w:rsid w:val="00C009E4"/>
    <w:rsid w:val="00C204F9"/>
    <w:rsid w:val="00C22A67"/>
    <w:rsid w:val="00C24417"/>
    <w:rsid w:val="00C27B7E"/>
    <w:rsid w:val="00C34589"/>
    <w:rsid w:val="00C54749"/>
    <w:rsid w:val="00C778DF"/>
    <w:rsid w:val="00C8604B"/>
    <w:rsid w:val="00C978D8"/>
    <w:rsid w:val="00CA065E"/>
    <w:rsid w:val="00CC3F85"/>
    <w:rsid w:val="00CC6A47"/>
    <w:rsid w:val="00CC74CE"/>
    <w:rsid w:val="00CE0FBA"/>
    <w:rsid w:val="00CE6933"/>
    <w:rsid w:val="00D14122"/>
    <w:rsid w:val="00D24FB4"/>
    <w:rsid w:val="00D324D0"/>
    <w:rsid w:val="00D45EFA"/>
    <w:rsid w:val="00D50198"/>
    <w:rsid w:val="00D50259"/>
    <w:rsid w:val="00D507AF"/>
    <w:rsid w:val="00D51B1C"/>
    <w:rsid w:val="00D778C9"/>
    <w:rsid w:val="00D9292F"/>
    <w:rsid w:val="00DC51CA"/>
    <w:rsid w:val="00DC5724"/>
    <w:rsid w:val="00DD18C7"/>
    <w:rsid w:val="00E02F6D"/>
    <w:rsid w:val="00E0751F"/>
    <w:rsid w:val="00E15C09"/>
    <w:rsid w:val="00E17A3E"/>
    <w:rsid w:val="00E3012A"/>
    <w:rsid w:val="00E37F59"/>
    <w:rsid w:val="00E411F5"/>
    <w:rsid w:val="00E4475A"/>
    <w:rsid w:val="00E51255"/>
    <w:rsid w:val="00E51FC3"/>
    <w:rsid w:val="00E5309A"/>
    <w:rsid w:val="00E607A8"/>
    <w:rsid w:val="00E6724A"/>
    <w:rsid w:val="00E821F2"/>
    <w:rsid w:val="00E82CE8"/>
    <w:rsid w:val="00E84097"/>
    <w:rsid w:val="00E84BBB"/>
    <w:rsid w:val="00E90886"/>
    <w:rsid w:val="00EA30D4"/>
    <w:rsid w:val="00EA7E2E"/>
    <w:rsid w:val="00EA7E4F"/>
    <w:rsid w:val="00EB4AC3"/>
    <w:rsid w:val="00EB514C"/>
    <w:rsid w:val="00EC0D78"/>
    <w:rsid w:val="00ED2B5E"/>
    <w:rsid w:val="00ED7AB0"/>
    <w:rsid w:val="00EE2EFF"/>
    <w:rsid w:val="00F00253"/>
    <w:rsid w:val="00F025E2"/>
    <w:rsid w:val="00F05FAA"/>
    <w:rsid w:val="00F15A4E"/>
    <w:rsid w:val="00F235A6"/>
    <w:rsid w:val="00F26508"/>
    <w:rsid w:val="00F3245D"/>
    <w:rsid w:val="00F3749C"/>
    <w:rsid w:val="00F37ABD"/>
    <w:rsid w:val="00F67321"/>
    <w:rsid w:val="00F728A4"/>
    <w:rsid w:val="00F73362"/>
    <w:rsid w:val="00F73B35"/>
    <w:rsid w:val="00F771A4"/>
    <w:rsid w:val="00F8043B"/>
    <w:rsid w:val="00F95B45"/>
    <w:rsid w:val="00FA0513"/>
    <w:rsid w:val="00FB4E26"/>
    <w:rsid w:val="00FB7C6C"/>
    <w:rsid w:val="00FD621B"/>
    <w:rsid w:val="00FE158E"/>
    <w:rsid w:val="06CAA4D9"/>
    <w:rsid w:val="37BFF73A"/>
    <w:rsid w:val="37FB7285"/>
    <w:rsid w:val="39EF9A13"/>
    <w:rsid w:val="56CD329B"/>
    <w:rsid w:val="57FD8CF6"/>
    <w:rsid w:val="59D6652E"/>
    <w:rsid w:val="59DD5D73"/>
    <w:rsid w:val="5F9E0278"/>
    <w:rsid w:val="5FEF0CF4"/>
    <w:rsid w:val="66EFCDF1"/>
    <w:rsid w:val="7674F3E6"/>
    <w:rsid w:val="787D6433"/>
    <w:rsid w:val="7D734EC5"/>
    <w:rsid w:val="7EF66781"/>
    <w:rsid w:val="9BB02875"/>
    <w:rsid w:val="9FBD8001"/>
    <w:rsid w:val="B67E5251"/>
    <w:rsid w:val="FDFEBF30"/>
    <w:rsid w:val="FE7C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4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iPriority="5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4"/>
    <w:pPr>
      <w:spacing w:before="20" w:line="336" w:lineRule="auto"/>
      <w:outlineLvl w:val="1"/>
    </w:pPr>
    <w:rPr>
      <w:color w:val="404040" w:themeColor="text1" w:themeTint="BF"/>
      <w:sz w:val="22"/>
      <w:szCs w:val="22"/>
      <w:lang w:eastAsia="ja-JP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character" w:styleId="7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unhideWhenUsed/>
    <w:qFormat/>
    <w:uiPriority w:val="99"/>
    <w:pPr>
      <w:spacing w:line="336" w:lineRule="auto"/>
    </w:pPr>
    <w:rPr>
      <w:rFonts w:ascii="Times New Roman" w:hAnsi="Times New Roman" w:cs="Times New Roman"/>
      <w:color w:val="404040" w:themeColor="text1" w:themeTint="BF"/>
      <w:lang w:eastAsia="ja-JP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9">
    <w:name w:val="Strong"/>
    <w:basedOn w:val="3"/>
    <w:unhideWhenUsed/>
    <w:qFormat/>
    <w:uiPriority w:val="5"/>
    <w:rPr>
      <w:b/>
      <w:bCs/>
    </w:rPr>
  </w:style>
  <w:style w:type="table" w:styleId="10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2 Char"/>
    <w:basedOn w:val="3"/>
    <w:link w:val="2"/>
    <w:qFormat/>
    <w:uiPriority w:val="4"/>
    <w:rPr>
      <w:color w:val="404040" w:themeColor="text1" w:themeTint="BF"/>
      <w:sz w:val="22"/>
      <w:szCs w:val="22"/>
      <w:lang w:eastAsia="ja-JP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页眉 Char"/>
    <w:basedOn w:val="3"/>
    <w:link w:val="6"/>
    <w:qFormat/>
    <w:uiPriority w:val="99"/>
  </w:style>
  <w:style w:type="character" w:customStyle="1" w:styleId="14">
    <w:name w:val="页脚 Char"/>
    <w:basedOn w:val="3"/>
    <w:link w:val="5"/>
    <w:qFormat/>
    <w:uiPriority w:val="99"/>
  </w:style>
  <w:style w:type="character" w:customStyle="1" w:styleId="15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1075</Words>
  <Characters>6365</Characters>
  <Lines>63</Lines>
  <Paragraphs>17</Paragraphs>
  <TotalTime>8</TotalTime>
  <ScaleCrop>false</ScaleCrop>
  <LinksUpToDate>false</LinksUpToDate>
  <CharactersWithSpaces>8945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2020-10-17T22:48:00Z</dcterms:created>
  <dc:creator>Lei Haoyun</dc:creator>
  <cp:lastModifiedBy>Haoyun Lei</cp:lastModifiedBy>
  <cp:lastPrinted>2020-10-18T06:03:00Z</cp:lastPrinted>
  <dcterms:modified xsi:type="dcterms:W3CDTF">2021-03-21T21:20:21Z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