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C2F34" w14:textId="3BA74195" w:rsidR="002576C0" w:rsidRDefault="002576C0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0" w:name="_Hlk134806662"/>
    </w:p>
    <w:p w14:paraId="45ABEDD6" w14:textId="77777777" w:rsidR="00C010E5" w:rsidRDefault="00C010E5" w:rsidP="002576C0">
      <w:pPr>
        <w:widowControl w:val="0"/>
        <w:tabs>
          <w:tab w:val="left" w:pos="6635"/>
        </w:tabs>
        <w:autoSpaceDE w:val="0"/>
        <w:autoSpaceDN w:val="0"/>
        <w:adjustRightInd w:val="0"/>
        <w:jc w:val="both"/>
        <w:rPr>
          <w:rFonts w:asciiTheme="minorHAnsi" w:eastAsia="Calibri" w:hAnsiTheme="minorHAnsi" w:cstheme="minorHAnsi"/>
          <w:b/>
          <w:lang w:eastAsia="en-US"/>
        </w:rPr>
      </w:pPr>
    </w:p>
    <w:p w14:paraId="701381E2" w14:textId="1A8BD589" w:rsidR="00364A2E" w:rsidRPr="00640475" w:rsidRDefault="00927904" w:rsidP="00364A2E">
      <w:pPr>
        <w:widowControl w:val="0"/>
        <w:tabs>
          <w:tab w:val="left" w:pos="6635"/>
        </w:tabs>
        <w:autoSpaceDE w:val="0"/>
        <w:autoSpaceDN w:val="0"/>
        <w:adjustRightInd w:val="0"/>
        <w:ind w:left="4536"/>
        <w:jc w:val="both"/>
        <w:rPr>
          <w:rFonts w:asciiTheme="minorHAnsi" w:eastAsia="Calibri" w:hAnsiTheme="minorHAnsi" w:cstheme="minorHAnsi"/>
          <w:b/>
          <w:lang w:eastAsia="en-US"/>
        </w:rPr>
      </w:pPr>
      <w:bookmarkStart w:id="1" w:name="_Hlk204095272"/>
      <w:r w:rsidRPr="002576C0">
        <w:rPr>
          <w:rFonts w:asciiTheme="minorHAnsi" w:eastAsia="Calibri" w:hAnsiTheme="minorHAnsi" w:cstheme="minorHAnsi"/>
          <w:b/>
          <w:noProof/>
          <w:lang w:eastAsia="en-US"/>
        </w:rPr>
        <w:drawing>
          <wp:anchor distT="0" distB="0" distL="114300" distR="114300" simplePos="0" relativeHeight="251658240" behindDoc="1" locked="0" layoutInCell="1" allowOverlap="1" wp14:anchorId="1F595086" wp14:editId="51C85983">
            <wp:simplePos x="0" y="0"/>
            <wp:positionH relativeFrom="column">
              <wp:posOffset>-61655</wp:posOffset>
            </wp:positionH>
            <wp:positionV relativeFrom="paragraph">
              <wp:posOffset>44318</wp:posOffset>
            </wp:positionV>
            <wp:extent cx="2242868" cy="749557"/>
            <wp:effectExtent l="0" t="0" r="0" b="0"/>
            <wp:wrapNone/>
            <wp:docPr id="19115497" name="Imagem 4" descr="Logotip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497" name="Imagem 4" descr="Logotip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868" cy="7495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64A2E" w:rsidRPr="00640475">
        <w:rPr>
          <w:rFonts w:asciiTheme="minorHAnsi" w:eastAsia="Calibri" w:hAnsiTheme="minorHAnsi" w:cstheme="minorHAnsi"/>
          <w:b/>
          <w:lang w:eastAsia="en-US"/>
        </w:rPr>
        <w:t>CONTRATO PARTICULAR DE PROMESSA DE COMPRA E VENDA DE UNIDADE IMOBILIÁRIA E OUTROS PACTOS</w:t>
      </w:r>
      <w:r w:rsidR="00B66B72" w:rsidRPr="00640475">
        <w:rPr>
          <w:rFonts w:asciiTheme="minorHAnsi" w:eastAsia="Calibri" w:hAnsiTheme="minorHAnsi" w:cstheme="minorHAnsi"/>
          <w:b/>
          <w:lang w:eastAsia="en-US"/>
        </w:rPr>
        <w:t xml:space="preserve"> DO EMPREENDIMENTO </w:t>
      </w:r>
      <w:bookmarkStart w:id="2" w:name="_Hlk204074081"/>
      <w:r w:rsidR="00AA406B" w:rsidRPr="00AA406B">
        <w:rPr>
          <w:rFonts w:asciiTheme="minorHAnsi" w:eastAsia="Calibri" w:hAnsiTheme="minorHAnsi" w:cstheme="minorHAnsi"/>
          <w:b/>
          <w:lang w:eastAsia="en-US"/>
        </w:rPr>
        <w:t>ORIGEM RESIDENCIAL ICARAÍ</w:t>
      </w:r>
    </w:p>
    <w:bookmarkEnd w:id="0"/>
    <w:bookmarkEnd w:id="1"/>
    <w:bookmarkEnd w:id="2"/>
    <w:p w14:paraId="701381E3" w14:textId="77777777" w:rsidR="00364A2E" w:rsidRPr="00640475" w:rsidRDefault="00364A2E">
      <w:pPr>
        <w:rPr>
          <w:rFonts w:asciiTheme="minorHAnsi" w:hAnsiTheme="minorHAnsi" w:cstheme="minorHAnsi"/>
        </w:rPr>
      </w:pPr>
    </w:p>
    <w:tbl>
      <w:tblPr>
        <w:tblW w:w="935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38"/>
      </w:tblGrid>
      <w:tr w:rsidR="00D20167" w:rsidRPr="00640475" w14:paraId="701381E5" w14:textId="77777777" w:rsidTr="0D45E8DE">
        <w:trPr>
          <w:jc w:val="center"/>
        </w:trPr>
        <w:tc>
          <w:tcPr>
            <w:tcW w:w="9357" w:type="dxa"/>
          </w:tcPr>
          <w:p w14:paraId="701381E4" w14:textId="77777777" w:rsidR="00D20167" w:rsidRPr="00640475" w:rsidRDefault="00D20167" w:rsidP="007A566F">
            <w:pPr>
              <w:autoSpaceDE w:val="0"/>
              <w:autoSpaceDN w:val="0"/>
              <w:adjustRightInd w:val="0"/>
              <w:spacing w:before="60" w:after="60"/>
              <w:ind w:right="-142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QUADRO-RESUMO</w:t>
            </w:r>
          </w:p>
        </w:tc>
      </w:tr>
      <w:tr w:rsidR="00D20167" w:rsidRPr="00640475" w14:paraId="701381E7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6" w14:textId="77777777" w:rsidR="00D20167" w:rsidRPr="00640475" w:rsidRDefault="00D20167" w:rsidP="00441B8C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left="32" w:right="-143" w:firstLine="328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DAS PARTES</w:t>
            </w:r>
          </w:p>
        </w:tc>
      </w:tr>
      <w:tr w:rsidR="00D20167" w:rsidRPr="00640475" w14:paraId="701381EB" w14:textId="77777777" w:rsidTr="0D45E8DE">
        <w:trPr>
          <w:jc w:val="center"/>
        </w:trPr>
        <w:tc>
          <w:tcPr>
            <w:tcW w:w="9357" w:type="dxa"/>
          </w:tcPr>
          <w:p w14:paraId="701381E8" w14:textId="2C7FAA25" w:rsidR="00D20167" w:rsidRPr="00640475" w:rsidRDefault="00D20167" w:rsidP="005A4A8E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a.1. PARTE PROMITENTE VENDEDORA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296A9F" w:rsidRPr="00640475">
              <w:rPr>
                <w:rFonts w:asciiTheme="minorHAnsi" w:hAnsiTheme="minorHAnsi" w:cstheme="minorHAnsi"/>
                <w:bCs/>
              </w:rPr>
              <w:t xml:space="preserve"> </w:t>
            </w:r>
            <w:bookmarkStart w:id="3" w:name="_Hlk204074071"/>
            <w:r w:rsidR="00AA406B" w:rsidRPr="00466D13">
              <w:rPr>
                <w:rFonts w:asciiTheme="minorHAnsi" w:eastAsia="Calibri" w:hAnsiTheme="minorHAnsi" w:cstheme="minorHAnsi"/>
                <w:b/>
                <w:lang w:eastAsia="en-US"/>
              </w:rPr>
              <w:t xml:space="preserve">SPE SOT </w:t>
            </w:r>
            <w:bookmarkStart w:id="4" w:name="_Hlk204089876"/>
            <w:r w:rsidR="00AA406B" w:rsidRPr="00466D13">
              <w:rPr>
                <w:rFonts w:asciiTheme="minorHAnsi" w:eastAsia="Calibri" w:hAnsiTheme="minorHAnsi" w:cstheme="minorHAnsi"/>
                <w:b/>
                <w:lang w:eastAsia="en-US"/>
              </w:rPr>
              <w:t>XII AAZ INCORPORACOES SPE LTDA</w:t>
            </w:r>
            <w:bookmarkEnd w:id="3"/>
            <w:bookmarkEnd w:id="4"/>
            <w:r w:rsidR="00676C46" w:rsidRPr="007E7393">
              <w:rPr>
                <w:rFonts w:asciiTheme="minorHAnsi" w:hAnsiTheme="minorHAnsi" w:cstheme="minorHAnsi"/>
                <w:bCs/>
              </w:rPr>
              <w:t>, sociedade limitada com sede e foro na</w:t>
            </w:r>
            <w:r w:rsidR="00AA406B">
              <w:rPr>
                <w:rFonts w:asciiTheme="minorHAnsi" w:hAnsiTheme="minorHAnsi" w:cstheme="minorHAnsi"/>
                <w:bCs/>
              </w:rPr>
              <w:t xml:space="preserve"> Rua Quinze de </w:t>
            </w:r>
            <w:proofErr w:type="gramStart"/>
            <w:r w:rsidR="00AA406B">
              <w:rPr>
                <w:rFonts w:asciiTheme="minorHAnsi" w:hAnsiTheme="minorHAnsi" w:cstheme="minorHAnsi"/>
                <w:bCs/>
              </w:rPr>
              <w:t>Novembro</w:t>
            </w:r>
            <w:proofErr w:type="gramEnd"/>
            <w:r w:rsidR="00AA406B">
              <w:rPr>
                <w:rFonts w:asciiTheme="minorHAnsi" w:hAnsiTheme="minorHAnsi" w:cstheme="minorHAnsi"/>
                <w:bCs/>
              </w:rPr>
              <w:t xml:space="preserve">, nº 4, sala 1202/1203, Torre Sul, Centro, Niterói/RJ, </w:t>
            </w:r>
            <w:r w:rsidR="00676C46" w:rsidRPr="00640475">
              <w:rPr>
                <w:rFonts w:asciiTheme="minorHAnsi" w:hAnsiTheme="minorHAnsi" w:cstheme="minorHAnsi"/>
                <w:bCs/>
              </w:rPr>
              <w:t xml:space="preserve">CEP: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24.020-125</w:t>
            </w:r>
            <w:r w:rsidR="00676C46" w:rsidRPr="00640475">
              <w:rPr>
                <w:rFonts w:asciiTheme="minorHAnsi" w:hAnsiTheme="minorHAnsi" w:cstheme="minorHAnsi"/>
                <w:bCs/>
              </w:rPr>
              <w:t>, inscrita no CNPJ</w:t>
            </w:r>
            <w:r w:rsidR="00AA406B">
              <w:rPr>
                <w:rFonts w:asciiTheme="minorHAnsi" w:hAnsiTheme="minorHAnsi" w:cstheme="minorHAnsi"/>
                <w:bCs/>
              </w:rPr>
              <w:t xml:space="preserve"> nº </w:t>
            </w:r>
            <w:r w:rsidR="00AA406B" w:rsidRPr="00AA406B">
              <w:rPr>
                <w:rFonts w:asciiTheme="minorHAnsi" w:hAnsiTheme="minorHAnsi" w:cstheme="minorHAnsi"/>
                <w:bCs/>
              </w:rPr>
              <w:t>50.290.101/0001-12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por seus </w:t>
            </w:r>
            <w:r w:rsidR="00FE177F" w:rsidRPr="00640475">
              <w:rPr>
                <w:rFonts w:asciiTheme="minorHAnsi" w:hAnsiTheme="minorHAnsi" w:cstheme="minorHAnsi"/>
                <w:bCs/>
              </w:rPr>
              <w:t>Administradores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abaixo assinados</w:t>
            </w:r>
            <w:r w:rsidR="00FE5294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(“</w:t>
            </w:r>
            <w:r w:rsidRPr="00640475">
              <w:rPr>
                <w:rFonts w:asciiTheme="minorHAnsi" w:hAnsiTheme="minorHAnsi" w:cstheme="minorHAnsi"/>
                <w:b/>
                <w:u w:val="single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”).</w:t>
            </w:r>
          </w:p>
          <w:p w14:paraId="701381E9" w14:textId="27990934" w:rsidR="00D20167" w:rsidRPr="00640475" w:rsidRDefault="0041704F" w:rsidP="0041704F">
            <w:pPr>
              <w:tabs>
                <w:tab w:val="left" w:pos="2291"/>
              </w:tabs>
              <w:jc w:val="both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ab/>
            </w:r>
          </w:p>
          <w:p w14:paraId="701381EA" w14:textId="04C1AA67" w:rsidR="00D20167" w:rsidRPr="00640475" w:rsidRDefault="00D20167" w:rsidP="00DE6DD9">
            <w:pPr>
              <w:ind w:right="33"/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a.2.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PARTE PROMITENTE COMPRADORA</w:t>
            </w:r>
            <w:r w:rsidRPr="00640475">
              <w:rPr>
                <w:rFonts w:asciiTheme="minorHAnsi" w:hAnsiTheme="minorHAnsi" w:cstheme="minorHAnsi"/>
              </w:rPr>
              <w:t>:</w:t>
            </w:r>
            <w:r w:rsidR="00DE6DD9" w:rsidRPr="00640475">
              <w:rPr>
                <w:rFonts w:asciiTheme="minorHAnsi" w:hAnsiTheme="minorHAnsi" w:cstheme="minorHAnsi"/>
              </w:rPr>
              <w:t xml:space="preserve"> </w:t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COMPRADORA </w:instrText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«COMPRADORA»</w:t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="00FE5294" w:rsidRPr="00640475">
              <w:rPr>
                <w:rFonts w:asciiTheme="minorHAnsi" w:hAnsiTheme="minorHAnsi" w:cstheme="minorHAnsi"/>
              </w:rPr>
              <w:t xml:space="preserve">, </w:t>
            </w:r>
            <w:r w:rsidRPr="00640475">
              <w:rPr>
                <w:rFonts w:asciiTheme="minorHAnsi" w:hAnsiTheme="minorHAnsi" w:cstheme="minorHAnsi"/>
              </w:rPr>
              <w:t>independentemente de gênero e número, sendo ambos solidariamente responsáveis e representantes entre si, na forma da cláusula 10.7 do Contrato</w:t>
            </w:r>
            <w:r w:rsidR="00FE5294" w:rsidRPr="00640475">
              <w:rPr>
                <w:rFonts w:asciiTheme="minorHAnsi" w:hAnsiTheme="minorHAnsi" w:cstheme="minorHAnsi"/>
              </w:rPr>
              <w:t xml:space="preserve"> (“</w:t>
            </w:r>
            <w:r w:rsidR="00FE5294" w:rsidRPr="00640475">
              <w:rPr>
                <w:rFonts w:asciiTheme="minorHAnsi" w:hAnsiTheme="minorHAnsi" w:cstheme="minorHAnsi"/>
                <w:b/>
                <w:bCs/>
                <w:u w:val="single"/>
              </w:rPr>
              <w:t>COMPRADORA</w:t>
            </w:r>
            <w:r w:rsidR="00FE5294" w:rsidRPr="00640475">
              <w:rPr>
                <w:rFonts w:asciiTheme="minorHAnsi" w:hAnsiTheme="minorHAnsi" w:cstheme="minorHAnsi"/>
              </w:rPr>
              <w:t>”)</w:t>
            </w:r>
            <w:r w:rsidRPr="00640475">
              <w:rPr>
                <w:rFonts w:asciiTheme="minorHAnsi" w:hAnsiTheme="minorHAnsi" w:cstheme="minorHAnsi"/>
              </w:rPr>
              <w:t>.</w:t>
            </w:r>
          </w:p>
        </w:tc>
      </w:tr>
      <w:tr w:rsidR="00D20167" w:rsidRPr="00640475" w14:paraId="701381E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EC" w14:textId="77777777" w:rsidR="00D20167" w:rsidRPr="00640475" w:rsidRDefault="00D20167" w:rsidP="0079534F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-143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DO EMPREENDIMENTO</w:t>
            </w:r>
          </w:p>
        </w:tc>
      </w:tr>
      <w:tr w:rsidR="00D20167" w:rsidRPr="00640475" w14:paraId="701381F3" w14:textId="77777777" w:rsidTr="0D45E8DE">
        <w:trPr>
          <w:trHeight w:val="355"/>
          <w:jc w:val="center"/>
        </w:trPr>
        <w:tc>
          <w:tcPr>
            <w:tcW w:w="9357" w:type="dxa"/>
          </w:tcPr>
          <w:p w14:paraId="7418BBC7" w14:textId="75006FF3" w:rsidR="00402B93" w:rsidRPr="00640475" w:rsidRDefault="00402B93" w:rsidP="0D45E8DE">
            <w:pPr>
              <w:jc w:val="both"/>
              <w:rPr>
                <w:rFonts w:asciiTheme="minorHAnsi" w:hAnsiTheme="minorHAnsi" w:cstheme="minorBidi"/>
              </w:rPr>
            </w:pPr>
            <w:r w:rsidRPr="0D45E8DE">
              <w:rPr>
                <w:rFonts w:asciiTheme="minorHAnsi" w:hAnsiTheme="minorHAnsi" w:cstheme="minorBidi"/>
                <w:b/>
                <w:bCs/>
              </w:rPr>
              <w:t xml:space="preserve">b.1 </w:t>
            </w:r>
            <w:r w:rsidR="7649DCD9" w:rsidRPr="0D45E8DE">
              <w:rPr>
                <w:rFonts w:asciiTheme="minorHAnsi" w:hAnsiTheme="minorHAnsi" w:cstheme="minorBidi"/>
              </w:rPr>
              <w:t xml:space="preserve">A </w:t>
            </w:r>
            <w:r w:rsidR="7649DCD9" w:rsidRPr="0D45E8DE">
              <w:rPr>
                <w:rFonts w:asciiTheme="minorHAnsi" w:hAnsiTheme="minorHAnsi" w:cstheme="minorBidi"/>
                <w:b/>
                <w:bCs/>
              </w:rPr>
              <w:t xml:space="preserve">VENDEDORA </w:t>
            </w:r>
            <w:r w:rsidR="7649DCD9" w:rsidRPr="0D45E8DE">
              <w:rPr>
                <w:rFonts w:asciiTheme="minorHAnsi" w:hAnsiTheme="minorHAnsi" w:cstheme="minorBidi"/>
              </w:rPr>
              <w:t xml:space="preserve">desenvolverá sobre o imóvel nº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185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>-A</w:t>
            </w:r>
            <w:r w:rsidR="7649DCD9" w:rsidRPr="0D45E8DE">
              <w:rPr>
                <w:rFonts w:asciiTheme="minorHAnsi" w:hAnsiTheme="minorHAnsi" w:cstheme="minorBidi"/>
              </w:rPr>
              <w:t xml:space="preserve"> da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Rua Álvares de Azevedo</w:t>
            </w:r>
            <w:r w:rsidR="7649DCD9" w:rsidRPr="0D45E8DE">
              <w:rPr>
                <w:rFonts w:asciiTheme="minorHAnsi" w:hAnsiTheme="minorHAnsi" w:cstheme="minorBidi"/>
              </w:rPr>
              <w:t xml:space="preserve">, do bairro de </w:t>
            </w:r>
            <w:r w:rsidR="00AA406B">
              <w:rPr>
                <w:rFonts w:asciiTheme="minorHAnsi" w:eastAsia="Calibri" w:hAnsiTheme="minorHAnsi" w:cstheme="minorHAnsi"/>
                <w:bCs/>
                <w:lang w:eastAsia="en-US"/>
              </w:rPr>
              <w:t>Icaraí</w:t>
            </w:r>
            <w:r w:rsidR="007E739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D45E8DE">
              <w:rPr>
                <w:rFonts w:asciiTheme="minorHAnsi" w:hAnsiTheme="minorHAnsi" w:cstheme="minorBidi"/>
              </w:rPr>
              <w:t xml:space="preserve">na cidade de </w:t>
            </w:r>
            <w:r w:rsidR="00AA406B">
              <w:rPr>
                <w:rFonts w:asciiTheme="minorHAnsi" w:hAnsiTheme="minorHAnsi" w:cstheme="minorBidi"/>
              </w:rPr>
              <w:t>Niterói</w:t>
            </w:r>
            <w:r w:rsidR="7649DCD9" w:rsidRPr="0D45E8DE">
              <w:rPr>
                <w:rFonts w:asciiTheme="minorHAnsi" w:hAnsiTheme="minorHAnsi" w:cstheme="minorBidi"/>
              </w:rPr>
              <w:t xml:space="preserve">, estado do Rio de Janeiro, área total de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>1.832,06</w:t>
            </w:r>
            <w:r w:rsidR="7649DCD9" w:rsidRPr="0D45E8DE">
              <w:rPr>
                <w:rFonts w:asciiTheme="minorHAnsi" w:hAnsiTheme="minorHAnsi" w:cstheme="minorBidi"/>
              </w:rPr>
              <w:t>m², inscrito na PM</w:t>
            </w:r>
            <w:r w:rsidR="00D74F4A">
              <w:rPr>
                <w:rFonts w:asciiTheme="minorHAnsi" w:hAnsiTheme="minorHAnsi" w:cstheme="minorBidi"/>
              </w:rPr>
              <w:t>N</w:t>
            </w:r>
            <w:r w:rsidR="007E7393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D45E8DE">
              <w:rPr>
                <w:rFonts w:asciiTheme="minorHAnsi" w:hAnsiTheme="minorHAnsi" w:cstheme="minorBidi"/>
              </w:rPr>
              <w:t>sob o</w:t>
            </w:r>
            <w:r w:rsidR="00D74F4A">
              <w:rPr>
                <w:rFonts w:asciiTheme="minorHAnsi" w:hAnsiTheme="minorHAnsi" w:cstheme="minorBidi"/>
              </w:rPr>
              <w:t>s</w:t>
            </w:r>
            <w:r w:rsidR="7649DCD9" w:rsidRPr="0D45E8DE">
              <w:rPr>
                <w:rFonts w:asciiTheme="minorHAnsi" w:hAnsiTheme="minorHAnsi" w:cstheme="minorBidi"/>
              </w:rPr>
              <w:t xml:space="preserve"> </w:t>
            </w:r>
            <w:proofErr w:type="spellStart"/>
            <w:r w:rsidR="7649DCD9" w:rsidRPr="0D45E8DE">
              <w:rPr>
                <w:rFonts w:asciiTheme="minorHAnsi" w:hAnsiTheme="minorHAnsi" w:cstheme="minorBidi"/>
              </w:rPr>
              <w:t>nº</w:t>
            </w:r>
            <w:r w:rsidR="00D74F4A">
              <w:rPr>
                <w:rFonts w:asciiTheme="minorHAnsi" w:hAnsiTheme="minorHAnsi" w:cstheme="minorBidi"/>
              </w:rPr>
              <w:t>s</w:t>
            </w:r>
            <w:proofErr w:type="spellEnd"/>
            <w:r w:rsidR="7649DCD9" w:rsidRPr="0D45E8DE">
              <w:rPr>
                <w:rFonts w:asciiTheme="minorHAnsi" w:hAnsiTheme="minorHAnsi" w:cstheme="minorBidi"/>
              </w:rPr>
              <w:t xml:space="preserve"> </w:t>
            </w:r>
            <w:r w:rsidR="00D74F4A">
              <w:rPr>
                <w:rFonts w:asciiTheme="minorHAnsi" w:hAnsiTheme="minorHAnsi" w:cstheme="minorBidi"/>
              </w:rPr>
              <w:t>005.702-6 e 265.751-8</w:t>
            </w:r>
            <w:r w:rsidR="7649DCD9" w:rsidRPr="0D45E8DE">
              <w:rPr>
                <w:rFonts w:asciiTheme="minorHAnsi" w:hAnsiTheme="minorHAnsi" w:cstheme="minorBidi"/>
              </w:rPr>
              <w:t xml:space="preserve">, devidamente descrito e caracterizado na matrícula nº </w:t>
            </w:r>
            <w:r w:rsidR="00D74F4A">
              <w:rPr>
                <w:rFonts w:asciiTheme="minorHAnsi" w:hAnsiTheme="minorHAnsi" w:cstheme="minorBidi"/>
              </w:rPr>
              <w:t>39.516</w:t>
            </w:r>
            <w:r w:rsidR="7649DCD9" w:rsidRPr="0D45E8DE">
              <w:rPr>
                <w:rFonts w:asciiTheme="minorHAnsi" w:hAnsiTheme="minorHAnsi" w:cstheme="minorBidi"/>
              </w:rPr>
              <w:t xml:space="preserve">,  do Cartório do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9º Ofício de Niterói, </w:t>
            </w:r>
            <w:r w:rsidR="7649DCD9" w:rsidRPr="0D45E8DE">
              <w:rPr>
                <w:rFonts w:asciiTheme="minorHAnsi" w:hAnsiTheme="minorHAnsi" w:cstheme="minorBidi"/>
              </w:rPr>
              <w:t xml:space="preserve">empreendimento imobiliário de natureza </w:t>
            </w:r>
            <w:r w:rsidR="00AA406B">
              <w:rPr>
                <w:rFonts w:asciiTheme="minorHAnsi" w:hAnsiTheme="minorHAnsi" w:cstheme="minorBidi"/>
              </w:rPr>
              <w:t xml:space="preserve">mista – residencial </w:t>
            </w:r>
            <w:r w:rsidR="00AA406B" w:rsidRPr="00173FB2">
              <w:rPr>
                <w:rFonts w:asciiTheme="minorHAnsi" w:hAnsiTheme="minorHAnsi" w:cstheme="minorBidi"/>
              </w:rPr>
              <w:t>multifamiliar</w:t>
            </w:r>
            <w:r w:rsidR="7649DCD9" w:rsidRPr="00173FB2">
              <w:rPr>
                <w:rFonts w:asciiTheme="minorHAnsi" w:hAnsiTheme="minorHAnsi" w:cstheme="minorBidi"/>
              </w:rPr>
              <w:t>, denominado “</w:t>
            </w:r>
            <w:r w:rsidR="00AA406B" w:rsidRPr="00173FB2">
              <w:rPr>
                <w:rFonts w:asciiTheme="minorHAnsi" w:hAnsiTheme="minorHAnsi" w:cstheme="minorBidi"/>
              </w:rPr>
              <w:t>ORIGEM RESIDENCIAL ICARAÍ</w:t>
            </w:r>
            <w:r w:rsidR="7649DCD9" w:rsidRPr="00173FB2">
              <w:rPr>
                <w:rFonts w:asciiTheme="minorHAnsi" w:hAnsiTheme="minorHAnsi" w:cstheme="minorBidi"/>
              </w:rPr>
              <w:t xml:space="preserve">”, conforme projeto de construção aprovado pela Prefeitura de </w:t>
            </w:r>
            <w:r w:rsidR="00AA406B" w:rsidRPr="00173FB2">
              <w:rPr>
                <w:rFonts w:asciiTheme="minorHAnsi" w:eastAsia="Calibri" w:hAnsiTheme="minorHAnsi" w:cstheme="minorHAnsi"/>
                <w:bCs/>
                <w:lang w:eastAsia="en-US"/>
              </w:rPr>
              <w:t>Niterói</w:t>
            </w:r>
            <w:r w:rsidR="007E7393" w:rsidRPr="00173FB2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="7649DCD9" w:rsidRPr="00173FB2">
              <w:rPr>
                <w:rFonts w:asciiTheme="minorHAnsi" w:hAnsiTheme="minorHAnsi" w:cstheme="minorBidi"/>
              </w:rPr>
              <w:t xml:space="preserve">através do processo nº </w:t>
            </w:r>
            <w:r w:rsidR="00AA406B" w:rsidRPr="00173FB2">
              <w:rPr>
                <w:rFonts w:ascii="Calibri" w:hAnsi="Calibri" w:cs="Calibri"/>
              </w:rPr>
              <w:t>9900004791/2025</w:t>
            </w:r>
            <w:r w:rsidR="7649DCD9" w:rsidRPr="00173FB2">
              <w:rPr>
                <w:rFonts w:asciiTheme="minorHAnsi" w:hAnsiTheme="minorHAnsi" w:cstheme="minorBidi"/>
              </w:rPr>
              <w:t xml:space="preserve">, </w:t>
            </w:r>
            <w:r w:rsidR="00AA406B" w:rsidRPr="00173FB2">
              <w:rPr>
                <w:rFonts w:ascii="Calibri" w:hAnsi="Calibri" w:cs="Calibri"/>
                <w:bCs/>
              </w:rPr>
              <w:t xml:space="preserve">cujo memorial de incorporação </w:t>
            </w:r>
            <w:r w:rsidR="00AA406B" w:rsidRPr="00ED262F">
              <w:rPr>
                <w:rFonts w:ascii="Calibri" w:hAnsi="Calibri" w:cs="Calibri"/>
                <w:bCs/>
              </w:rPr>
              <w:t>foi apresentado no</w:t>
            </w:r>
            <w:r w:rsidR="00AA406B">
              <w:rPr>
                <w:rFonts w:ascii="Calibri" w:hAnsi="Calibri" w:cs="Calibri"/>
                <w:bCs/>
              </w:rPr>
              <w:t xml:space="preserve"> </w:t>
            </w:r>
            <w:r w:rsidR="00D74F4A">
              <w:rPr>
                <w:rFonts w:ascii="Calibri" w:hAnsi="Calibri" w:cs="Calibri"/>
                <w:bCs/>
              </w:rPr>
              <w:t>9º Ofício de Niterói</w:t>
            </w:r>
            <w:r w:rsidR="7649DCD9" w:rsidRPr="0D45E8DE">
              <w:rPr>
                <w:rFonts w:asciiTheme="minorHAnsi" w:hAnsiTheme="minorHAnsi" w:cstheme="minorBidi"/>
              </w:rPr>
              <w:t xml:space="preserve">, e que, quando pronto, possuirá endereço à </w:t>
            </w:r>
            <w:r w:rsidR="00D74F4A">
              <w:rPr>
                <w:rFonts w:asciiTheme="minorHAnsi" w:hAnsiTheme="minorHAnsi" w:cstheme="minorBidi"/>
              </w:rPr>
              <w:t>Rua Álvares de Azevedo</w:t>
            </w:r>
            <w:r w:rsidR="7649DCD9" w:rsidRPr="0D45E8DE">
              <w:rPr>
                <w:rFonts w:asciiTheme="minorHAnsi" w:hAnsiTheme="minorHAnsi" w:cstheme="minorBidi"/>
              </w:rPr>
              <w:t xml:space="preserve">, nº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185 </w:t>
            </w:r>
            <w:r w:rsidR="7649DCD9" w:rsidRPr="0D45E8DE">
              <w:rPr>
                <w:rFonts w:asciiTheme="minorHAnsi" w:hAnsiTheme="minorHAnsi" w:cstheme="minorBidi"/>
              </w:rPr>
              <w:t>–</w:t>
            </w:r>
            <w:r w:rsidR="007E7393">
              <w:rPr>
                <w:rFonts w:asciiTheme="minorHAnsi" w:hAnsiTheme="minorHAnsi" w:cstheme="minorBidi"/>
              </w:rPr>
              <w:t xml:space="preserve"> </w:t>
            </w:r>
            <w:r w:rsidR="00D74F4A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Icaraí </w:t>
            </w:r>
            <w:r w:rsidR="7649DCD9" w:rsidRPr="0D45E8DE">
              <w:rPr>
                <w:rFonts w:asciiTheme="minorHAnsi" w:hAnsiTheme="minorHAnsi" w:cstheme="minorBidi"/>
              </w:rPr>
              <w:t>(“Empreendimento”)</w:t>
            </w:r>
            <w:r w:rsidR="7649DCD9" w:rsidRPr="0D45E8DE">
              <w:rPr>
                <w:rFonts w:asciiTheme="minorHAnsi" w:hAnsiTheme="minorHAnsi" w:cstheme="minorBidi"/>
                <w:b/>
                <w:bCs/>
              </w:rPr>
              <w:t>.</w:t>
            </w:r>
          </w:p>
          <w:p w14:paraId="097B2102" w14:textId="7880476B" w:rsidR="00402B93" w:rsidRPr="00640475" w:rsidRDefault="00402B93" w:rsidP="0D45E8DE">
            <w:pPr>
              <w:jc w:val="both"/>
              <w:rPr>
                <w:rFonts w:asciiTheme="minorHAnsi" w:hAnsiTheme="minorHAnsi" w:cstheme="minorBidi"/>
                <w:b/>
                <w:bCs/>
              </w:rPr>
            </w:pPr>
          </w:p>
          <w:p w14:paraId="3E2DCD67" w14:textId="78F35042" w:rsidR="00B6790F" w:rsidRPr="00640475" w:rsidRDefault="00D20167" w:rsidP="0079534F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b.2.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="00264BC9" w:rsidRPr="00640475">
              <w:rPr>
                <w:rFonts w:asciiTheme="minorHAnsi" w:hAnsiTheme="minorHAnsi" w:cstheme="minorHAnsi"/>
                <w:bCs/>
              </w:rPr>
              <w:t xml:space="preserve">O Empreendimento possui a seguinte descrição: </w:t>
            </w:r>
            <w:r w:rsidR="00B74896" w:rsidRPr="0043185F">
              <w:rPr>
                <w:rFonts w:ascii="Calibri" w:hAnsi="Calibri" w:cs="Calibri"/>
              </w:rPr>
              <w:t xml:space="preserve">19 (dezenove) pavimentos. Trata-se de um empreendimento de natureza mista - Residencial multifamiliar com lojas no embasamento, sendo o prédio composto pelos seguintes pavimentos: Subsolo, Semienterrado, Térreo, Pavimento Intermediário, 2º Pavimento, 3º ao 14º Pavimento, Cobertura, Caixa d’água. Tendo o empreendimento um total de 210 unidades, </w:t>
            </w:r>
            <w:r w:rsidR="0019005F">
              <w:rPr>
                <w:rFonts w:ascii="Calibri" w:hAnsi="Calibri" w:cs="Calibri"/>
              </w:rPr>
              <w:t xml:space="preserve">distribuídas entre “Alma” e “Essência”, </w:t>
            </w:r>
            <w:r w:rsidR="00B74896" w:rsidRPr="0043185F">
              <w:rPr>
                <w:rFonts w:ascii="Calibri" w:hAnsi="Calibri" w:cs="Calibri"/>
              </w:rPr>
              <w:t>sendo 200 (duzentas) unidades autônomas tipo, numeradas de 201 a 208 e 301 a 316 até 1401 a 1416, 8 (oito) coberturas lineares com a numeração 1501 a 1508, duas lojas no térreo e 240 (duzentos e quarenta) vagas para guarda de automóveis de passeio</w:t>
            </w:r>
            <w:r w:rsidR="00B6790F" w:rsidRPr="00640475">
              <w:rPr>
                <w:rFonts w:asciiTheme="minorHAnsi" w:hAnsiTheme="minorHAnsi" w:cstheme="minorHAnsi"/>
                <w:bCs/>
              </w:rPr>
              <w:t>.</w:t>
            </w:r>
          </w:p>
          <w:p w14:paraId="648402A5" w14:textId="77777777" w:rsidR="00264BC9" w:rsidRPr="00640475" w:rsidRDefault="00264BC9" w:rsidP="0079534F">
            <w:pPr>
              <w:jc w:val="both"/>
              <w:rPr>
                <w:rFonts w:asciiTheme="minorHAnsi" w:hAnsiTheme="minorHAnsi" w:cstheme="minorHAnsi"/>
                <w:bCs/>
                <w:noProof/>
              </w:rPr>
            </w:pPr>
          </w:p>
          <w:p w14:paraId="701381F2" w14:textId="77777777" w:rsidR="00D20167" w:rsidRPr="00640475" w:rsidRDefault="00D20167" w:rsidP="00720E51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b.3.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Empreendimento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, conforme memorial de incorporação, </w:t>
            </w:r>
            <w:r w:rsidR="00720E51" w:rsidRPr="00640475">
              <w:rPr>
                <w:rFonts w:asciiTheme="minorHAnsi" w:hAnsiTheme="minorHAnsi" w:cstheme="minorHAnsi"/>
                <w:bCs/>
              </w:rPr>
              <w:t>está</w:t>
            </w:r>
            <w:r w:rsidR="00D479AD" w:rsidRPr="00640475">
              <w:rPr>
                <w:rFonts w:asciiTheme="minorHAnsi" w:hAnsiTheme="minorHAnsi" w:cstheme="minorHAnsi"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submetido ao regime de afetação, previsto no art. 31-A e seguintes da Lei nº. 4.591/64, conforme detalhado neste Contrato.</w:t>
            </w:r>
          </w:p>
        </w:tc>
      </w:tr>
      <w:tr w:rsidR="00D20167" w:rsidRPr="00640475" w14:paraId="701381F5" w14:textId="77777777" w:rsidTr="0D45E8DE">
        <w:trPr>
          <w:trHeight w:val="257"/>
          <w:jc w:val="center"/>
        </w:trPr>
        <w:tc>
          <w:tcPr>
            <w:tcW w:w="9357" w:type="dxa"/>
            <w:shd w:val="clear" w:color="auto" w:fill="F2F2F2" w:themeFill="background1" w:themeFillShade="F2"/>
            <w:vAlign w:val="center"/>
          </w:tcPr>
          <w:p w14:paraId="701381F4" w14:textId="77777777" w:rsidR="00D20167" w:rsidRPr="00640475" w:rsidRDefault="00D20167" w:rsidP="00F450E2">
            <w:pPr>
              <w:pStyle w:val="PargrafodaLista"/>
              <w:numPr>
                <w:ilvl w:val="0"/>
                <w:numId w:val="12"/>
              </w:numPr>
              <w:ind w:left="714" w:hanging="357"/>
              <w:contextualSpacing w:val="0"/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>DA UNIDADE AUTÔNOMA</w:t>
            </w:r>
          </w:p>
        </w:tc>
      </w:tr>
      <w:tr w:rsidR="00D20167" w:rsidRPr="00640475" w14:paraId="701381F7" w14:textId="77777777" w:rsidTr="0D45E8DE">
        <w:trPr>
          <w:jc w:val="center"/>
        </w:trPr>
        <w:tc>
          <w:tcPr>
            <w:tcW w:w="9357" w:type="dxa"/>
          </w:tcPr>
          <w:p w14:paraId="701381F6" w14:textId="131D2300" w:rsidR="00D20167" w:rsidRPr="00640475" w:rsidRDefault="00D20167" w:rsidP="00DE6DD9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ind w:right="33"/>
              <w:rPr>
                <w:rFonts w:asciiTheme="minorHAnsi" w:hAnsiTheme="minorHAnsi" w:cstheme="minorHAnsi"/>
                <w:i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szCs w:val="24"/>
                <w:lang w:val="pt-BR"/>
              </w:rPr>
              <w:t xml:space="preserve">Constitui objeto deste contrato a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entrega do apartamento </w:t>
            </w:r>
            <w:r w:rsidR="00BB570B" w:rsidRPr="004A6140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4A6140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UNIDADE </w:instrText>
            </w:r>
            <w:r w:rsidR="00BB570B" w:rsidRPr="004A6140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«UNIDADE»</w:t>
            </w:r>
            <w:r w:rsidR="00BB570B" w:rsidRPr="004A6140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6D3947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em construção,</w:t>
            </w:r>
            <w:r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e </w:t>
            </w:r>
            <w:r w:rsidRPr="002C3FCD">
              <w:rPr>
                <w:rFonts w:asciiTheme="minorHAnsi" w:hAnsiTheme="minorHAnsi" w:cstheme="minorHAnsi"/>
                <w:bCs/>
                <w:szCs w:val="24"/>
              </w:rPr>
              <w:t xml:space="preserve">sua correspondente </w:t>
            </w:r>
            <w:r w:rsidR="00D005B2">
              <w:rPr>
                <w:rFonts w:asciiTheme="minorHAnsi" w:hAnsiTheme="minorHAnsi" w:cstheme="minorHAnsi"/>
                <w:bCs/>
                <w:szCs w:val="24"/>
              </w:rPr>
              <w:t xml:space="preserve">a 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FRACAO_IDEAL </w:instrTex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«FRACAO_IDEAL»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do Imóvel, com 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VAGAS </w:instrTex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«VAGAS»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="006D3947" w:rsidRPr="002C3FCD">
              <w:rPr>
                <w:rFonts w:asciiTheme="minorHAnsi" w:hAnsiTheme="minorHAnsi" w:cstheme="minorHAnsi"/>
                <w:b/>
                <w:szCs w:val="24"/>
                <w:lang w:val="pt-BR"/>
              </w:rPr>
              <w:t xml:space="preserve"> 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vinculada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(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s</w:t>
            </w:r>
            <w:r w:rsidR="00F1776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>)</w:t>
            </w:r>
            <w:r w:rsidR="00720E51" w:rsidRPr="002C3FCD">
              <w:rPr>
                <w:rFonts w:asciiTheme="minorHAnsi" w:hAnsiTheme="minorHAnsi" w:cstheme="minorHAnsi"/>
                <w:b/>
                <w:bCs/>
                <w:szCs w:val="24"/>
                <w:lang w:val="pt-BR"/>
              </w:rPr>
              <w:t xml:space="preserve"> à unidade autônoma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, a ser construíd</w:t>
            </w:r>
            <w:r w:rsidR="00A7292E"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>o</w:t>
            </w:r>
            <w:r w:rsidRPr="002C3FCD">
              <w:rPr>
                <w:rFonts w:asciiTheme="minorHAnsi" w:hAnsiTheme="minorHAnsi" w:cstheme="minorHAnsi"/>
                <w:bCs/>
                <w:szCs w:val="24"/>
                <w:lang w:val="pt-BR"/>
              </w:rPr>
              <w:t xml:space="preserve"> no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Empreendimento</w:t>
            </w:r>
            <w:r w:rsidR="00FE5294" w:rsidRPr="002C3FCD">
              <w:rPr>
                <w:rFonts w:asciiTheme="minorHAnsi" w:hAnsiTheme="minorHAnsi" w:cstheme="minorHAnsi"/>
                <w:szCs w:val="24"/>
                <w:lang w:val="pt-BR"/>
              </w:rPr>
              <w:t xml:space="preserve"> 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(“</w:t>
            </w:r>
            <w:r w:rsidRPr="002C3FCD">
              <w:rPr>
                <w:rFonts w:asciiTheme="minorHAnsi" w:hAnsiTheme="minorHAnsi" w:cstheme="minorHAnsi"/>
                <w:bCs/>
                <w:szCs w:val="24"/>
                <w:u w:val="single"/>
                <w:lang w:val="pt-BR"/>
              </w:rPr>
              <w:t>Unidade Autônoma</w:t>
            </w:r>
            <w:r w:rsidRPr="002C3FCD">
              <w:rPr>
                <w:rFonts w:asciiTheme="minorHAnsi" w:hAnsiTheme="minorHAnsi" w:cstheme="minorHAnsi"/>
                <w:szCs w:val="24"/>
                <w:lang w:val="pt-BR"/>
              </w:rPr>
              <w:t>”</w:t>
            </w:r>
            <w:r w:rsidR="001E7E88" w:rsidRPr="002C3FCD">
              <w:rPr>
                <w:rFonts w:asciiTheme="minorHAnsi" w:hAnsiTheme="minorHAnsi" w:cstheme="minorHAnsi"/>
                <w:szCs w:val="24"/>
                <w:lang w:val="pt-BR"/>
              </w:rPr>
              <w:t>).</w:t>
            </w:r>
          </w:p>
        </w:tc>
      </w:tr>
      <w:tr w:rsidR="00D20167" w:rsidRPr="00640475" w14:paraId="701381F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8" w14:textId="77777777" w:rsidR="00D20167" w:rsidRPr="00640475" w:rsidRDefault="00D20167" w:rsidP="00930ED5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DO PREÇO DA UNIDADE AUTÔNOMA:</w:t>
            </w:r>
          </w:p>
        </w:tc>
      </w:tr>
      <w:tr w:rsidR="00D20167" w:rsidRPr="00640475" w14:paraId="701381FB" w14:textId="77777777" w:rsidTr="0D45E8DE">
        <w:trPr>
          <w:jc w:val="center"/>
        </w:trPr>
        <w:tc>
          <w:tcPr>
            <w:tcW w:w="9357" w:type="dxa"/>
          </w:tcPr>
          <w:p w14:paraId="701381FA" w14:textId="523607B5" w:rsidR="00D20167" w:rsidRPr="00640475" w:rsidRDefault="00D20167" w:rsidP="00DE6DD9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</w:rPr>
              <w:t xml:space="preserve">O preço total, certo e ajustado, sem juros e correção, para pagamento à vista, da </w:t>
            </w:r>
            <w:r w:rsidRPr="00640475">
              <w:rPr>
                <w:rFonts w:asciiTheme="minorHAnsi" w:hAnsiTheme="minorHAnsi" w:cstheme="minorHAnsi"/>
                <w:bCs/>
              </w:rPr>
              <w:t>Unidade Autônoma</w:t>
            </w:r>
            <w:r w:rsidRPr="00640475">
              <w:rPr>
                <w:rFonts w:asciiTheme="minorHAnsi" w:hAnsiTheme="minorHAnsi" w:cstheme="minorHAnsi"/>
              </w:rPr>
              <w:t xml:space="preserve"> é de 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PRECO </w:instrTex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«PRECO»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640475">
              <w:rPr>
                <w:rFonts w:asciiTheme="minorHAnsi" w:hAnsiTheme="minorHAnsi" w:cstheme="minorHAnsi"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 xml:space="preserve">”), </w:t>
            </w:r>
            <w:r w:rsidRPr="00640475">
              <w:rPr>
                <w:rFonts w:asciiTheme="minorHAnsi" w:hAnsiTheme="minorHAnsi" w:cstheme="minorHAnsi"/>
                <w:bCs/>
              </w:rPr>
              <w:t>atribuindo-se 30% (trinta por cento) do Preço ao valor da fração ideal e 70% (setenta por cento) do Preço ao valor das acessões</w:t>
            </w:r>
            <w:r w:rsidRPr="00640475">
              <w:rPr>
                <w:rFonts w:asciiTheme="minorHAnsi" w:hAnsiTheme="minorHAnsi" w:cstheme="minorHAnsi"/>
              </w:rPr>
              <w:t xml:space="preserve"> que constituirão a </w:t>
            </w:r>
            <w:r w:rsidRPr="00640475">
              <w:rPr>
                <w:rFonts w:asciiTheme="minorHAnsi" w:hAnsiTheme="minorHAnsi" w:cstheme="minorHAnsi"/>
                <w:bCs/>
              </w:rPr>
              <w:t>Unidade Autônoma.</w:t>
            </w:r>
            <w:r w:rsidR="00227DC6" w:rsidRPr="005C6287">
              <w:rPr>
                <w:rFonts w:ascii="Calibri" w:hAnsi="Calibri" w:cs="Calibri"/>
                <w:bCs/>
              </w:rPr>
              <w:t xml:space="preserve"> Não integra o Preço do Imóvel a Comissão De Corretagem, conforme disposto no Tópico </w:t>
            </w:r>
            <w:r w:rsidR="00C1015B">
              <w:rPr>
                <w:rFonts w:ascii="Calibri" w:hAnsi="Calibri" w:cs="Calibri"/>
                <w:bCs/>
              </w:rPr>
              <w:t>F</w:t>
            </w:r>
            <w:r w:rsidR="00227DC6" w:rsidRPr="005C6287">
              <w:rPr>
                <w:rFonts w:ascii="Calibri" w:hAnsi="Calibri" w:cs="Calibri"/>
                <w:bCs/>
              </w:rPr>
              <w:t xml:space="preserve"> deste quadro resumo.</w:t>
            </w:r>
          </w:p>
        </w:tc>
      </w:tr>
      <w:tr w:rsidR="00D20167" w:rsidRPr="00640475" w14:paraId="701381FD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1FC" w14:textId="77777777" w:rsidR="00D20167" w:rsidRPr="00640475" w:rsidRDefault="00D20167" w:rsidP="00274125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 xml:space="preserve"> DA QUITAÇÃO DO PREÇO:</w:t>
            </w:r>
          </w:p>
        </w:tc>
      </w:tr>
      <w:tr w:rsidR="00D20167" w:rsidRPr="00640475" w14:paraId="701381FF" w14:textId="77777777" w:rsidTr="0D45E8DE">
        <w:trPr>
          <w:jc w:val="center"/>
        </w:trPr>
        <w:tc>
          <w:tcPr>
            <w:tcW w:w="9357" w:type="dxa"/>
          </w:tcPr>
          <w:p w14:paraId="701381FE" w14:textId="77777777" w:rsidR="00D20167" w:rsidRPr="00640475" w:rsidRDefault="00D20167" w:rsidP="00274125">
            <w:pPr>
              <w:pStyle w:val="PargrafodaLista"/>
              <w:autoSpaceDE w:val="0"/>
              <w:autoSpaceDN w:val="0"/>
              <w:adjustRightInd w:val="0"/>
              <w:ind w:left="0" w:right="33"/>
              <w:jc w:val="both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t>e.1. DO SINAL E PRINCÍPIO DE PAGAMENTO:</w:t>
            </w:r>
          </w:p>
        </w:tc>
      </w:tr>
      <w:tr w:rsidR="00D20167" w:rsidRPr="00640475" w14:paraId="70138205" w14:textId="77777777" w:rsidTr="0D45E8DE">
        <w:trPr>
          <w:jc w:val="center"/>
        </w:trPr>
        <w:tc>
          <w:tcPr>
            <w:tcW w:w="9357" w:type="dxa"/>
          </w:tcPr>
          <w:p w14:paraId="70138200" w14:textId="308EB5DF" w:rsidR="00A2052F" w:rsidRDefault="00D20167" w:rsidP="00274125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e.1.1.</w:t>
            </w:r>
            <w:r w:rsidRPr="00640475">
              <w:rPr>
                <w:rFonts w:asciiTheme="minorHAnsi" w:hAnsiTheme="minorHAnsi" w:cstheme="minorHAnsi"/>
              </w:rPr>
              <w:t xml:space="preserve"> A título de sinal e princípio de pagamento, 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</w:t>
            </w:r>
            <w:r w:rsidRPr="00640475">
              <w:rPr>
                <w:rFonts w:asciiTheme="minorHAnsi" w:hAnsiTheme="minorHAnsi" w:cstheme="minorHAnsi"/>
              </w:rPr>
              <w:t xml:space="preserve">, neste ato, com recursos próprios, o valor de 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begin"/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instrText xml:space="preserve"> MERGEFIELD SINAL </w:instrTex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/>
                <w:noProof/>
                <w:lang w:eastAsia="en-US"/>
              </w:rPr>
              <w:t>«SINAL»</w:t>
            </w:r>
            <w:r w:rsidR="00BB570B" w:rsidRPr="00BB570B">
              <w:rPr>
                <w:rFonts w:asciiTheme="minorHAnsi" w:eastAsia="Calibri" w:hAnsiTheme="minorHAnsi" w:cstheme="minorHAnsi"/>
                <w:b/>
                <w:lang w:eastAsia="en-US"/>
              </w:rPr>
              <w:fldChar w:fldCharType="end"/>
            </w:r>
            <w:r w:rsidRPr="00640475">
              <w:rPr>
                <w:rFonts w:asciiTheme="minorHAnsi" w:hAnsiTheme="minorHAnsi" w:cstheme="minorHAnsi"/>
              </w:rPr>
              <w:t>,</w:t>
            </w:r>
            <w:r w:rsidR="004443F7"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equivalente a </w:t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begin"/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instrText xml:space="preserve"> MERGEFIELD M__SINAL </w:instrText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separate"/>
            </w:r>
            <w:r w:rsidR="00655FCB">
              <w:rPr>
                <w:rFonts w:asciiTheme="minorHAnsi" w:eastAsia="Calibri" w:hAnsiTheme="minorHAnsi" w:cstheme="minorHAnsi"/>
                <w:bCs/>
                <w:noProof/>
                <w:lang w:eastAsia="en-US"/>
              </w:rPr>
              <w:t>«M__SINAL»</w:t>
            </w:r>
            <w:r w:rsidR="00BB570B" w:rsidRPr="00BB570B">
              <w:rPr>
                <w:rFonts w:asciiTheme="minorHAnsi" w:eastAsia="Calibri" w:hAnsiTheme="minorHAnsi" w:cstheme="minorHAnsi"/>
                <w:bCs/>
                <w:lang w:eastAsia="en-US"/>
              </w:rPr>
              <w:fldChar w:fldCharType="end"/>
            </w:r>
            <w:r w:rsidRPr="00640475">
              <w:rPr>
                <w:rFonts w:asciiTheme="minorHAnsi" w:hAnsiTheme="minorHAnsi" w:cstheme="minorHAnsi"/>
                <w:color w:val="FF0000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do </w:t>
            </w:r>
            <w:r w:rsidRPr="00640475">
              <w:rPr>
                <w:rFonts w:asciiTheme="minorHAnsi" w:hAnsiTheme="minorHAnsi" w:cstheme="minorHAnsi"/>
                <w:bCs/>
              </w:rPr>
              <w:t>Preço</w:t>
            </w:r>
            <w:r w:rsidRPr="00640475">
              <w:rPr>
                <w:rFonts w:asciiTheme="minorHAnsi" w:hAnsiTheme="minorHAnsi" w:cstheme="minorHAnsi"/>
              </w:rPr>
              <w:t>, através</w:t>
            </w:r>
            <w:r w:rsidR="00A2052F" w:rsidRPr="00640475">
              <w:rPr>
                <w:rFonts w:asciiTheme="minorHAnsi" w:hAnsiTheme="minorHAnsi" w:cstheme="minorHAnsi"/>
              </w:rPr>
              <w:t xml:space="preserve"> da(s) opção(</w:t>
            </w:r>
            <w:proofErr w:type="spellStart"/>
            <w:r w:rsidR="00A2052F" w:rsidRPr="00640475">
              <w:rPr>
                <w:rFonts w:asciiTheme="minorHAnsi" w:hAnsiTheme="minorHAnsi" w:cstheme="minorHAnsi"/>
              </w:rPr>
              <w:t>ões</w:t>
            </w:r>
            <w:proofErr w:type="spellEnd"/>
            <w:r w:rsidR="00A2052F" w:rsidRPr="00640475">
              <w:rPr>
                <w:rFonts w:asciiTheme="minorHAnsi" w:hAnsiTheme="minorHAnsi" w:cstheme="minorHAnsi"/>
              </w:rPr>
              <w:t xml:space="preserve">) assinalada(s) abaixo, cuja quitação dar-se-á automaticamente com a regular compensação dos valores na conta bancária da </w:t>
            </w:r>
            <w:r w:rsidR="00A2052F" w:rsidRPr="00640475">
              <w:rPr>
                <w:rFonts w:asciiTheme="minorHAnsi" w:hAnsiTheme="minorHAnsi" w:cstheme="minorHAnsi"/>
                <w:b/>
              </w:rPr>
              <w:t>VENDEDORA</w:t>
            </w:r>
            <w:r w:rsidR="00E52E05">
              <w:rPr>
                <w:rFonts w:asciiTheme="minorHAnsi" w:hAnsiTheme="minorHAnsi" w:cstheme="minorHAnsi"/>
              </w:rPr>
              <w:t>.</w:t>
            </w:r>
          </w:p>
          <w:p w14:paraId="16445635" w14:textId="77777777" w:rsidR="00C55AFD" w:rsidRPr="00640475" w:rsidRDefault="00C55AFD" w:rsidP="00274125">
            <w:pPr>
              <w:jc w:val="both"/>
              <w:rPr>
                <w:rFonts w:asciiTheme="minorHAnsi" w:hAnsiTheme="minorHAnsi" w:cstheme="minorHAnsi"/>
              </w:rPr>
            </w:pPr>
          </w:p>
          <w:p w14:paraId="2B45816E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5C6287">
              <w:rPr>
                <w:rFonts w:cs="Calibri"/>
                <w:b/>
                <w:iCs/>
                <w:szCs w:val="24"/>
              </w:rPr>
              <w:t xml:space="preserve">e.1.2. </w:t>
            </w:r>
            <w:r w:rsidRPr="005C6287">
              <w:rPr>
                <w:rFonts w:cs="Calibri"/>
                <w:iCs/>
                <w:szCs w:val="24"/>
              </w:rPr>
              <w:t>O pagamento é feito em conjunto com a Comissão de Corretagem, por meio de um único boleto bancário emitido pela empresa CONTA PRONTA INSTITUIÇÃO DE PAGAMENTOS S/A, inscrita no CNPJ sob o nº 12.473.687/0001-61, que terá a função de custódia e repasse dos valores aos beneficiários, na forma do Tópico F deste quadro resumo.</w:t>
            </w:r>
          </w:p>
          <w:p w14:paraId="24832E4E" w14:textId="77777777" w:rsidR="00033B78" w:rsidRPr="005C6287" w:rsidRDefault="00033B78" w:rsidP="00033B78">
            <w:pPr>
              <w:jc w:val="both"/>
              <w:rPr>
                <w:rFonts w:ascii="Calibri" w:eastAsia="Calibri" w:hAnsi="Calibri" w:cs="Calibri"/>
                <w:bCs/>
                <w:lang w:eastAsia="en-US"/>
              </w:rPr>
            </w:pPr>
          </w:p>
          <w:p w14:paraId="70138204" w14:textId="57943BE7" w:rsidR="00D20167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5C6287">
              <w:rPr>
                <w:rFonts w:ascii="Calibri" w:hAnsi="Calibri" w:cs="Calibri"/>
                <w:b/>
                <w:bCs/>
              </w:rPr>
              <w:t>e.1.3.</w:t>
            </w:r>
            <w:r w:rsidRPr="005C6287">
              <w:rPr>
                <w:rFonts w:ascii="Calibri" w:hAnsi="Calibri" w:cs="Calibri"/>
              </w:rPr>
              <w:t xml:space="preserve"> Caso o pagamento não tenha sua quitação devidamente comprovada, entender-se-á que a </w:t>
            </w:r>
            <w:r w:rsidRPr="005C6287">
              <w:rPr>
                <w:rFonts w:ascii="Calibri" w:hAnsi="Calibri" w:cs="Calibri"/>
                <w:b/>
                <w:bCs/>
              </w:rPr>
              <w:t>COMPRADORA</w:t>
            </w:r>
            <w:r w:rsidRPr="005C6287">
              <w:rPr>
                <w:rFonts w:ascii="Calibri" w:hAnsi="Calibri" w:cs="Calibri"/>
              </w:rPr>
              <w:t xml:space="preserve"> desistiu do negócio e, com isto, o presente </w:t>
            </w:r>
            <w:r w:rsidRPr="005C6287">
              <w:rPr>
                <w:rFonts w:ascii="Calibri" w:hAnsi="Calibri" w:cs="Calibri"/>
                <w:bCs/>
              </w:rPr>
              <w:t>Contrato</w:t>
            </w:r>
            <w:r w:rsidRPr="005C6287">
              <w:rPr>
                <w:rFonts w:ascii="Calibri" w:hAnsi="Calibri" w:cs="Calibri"/>
              </w:rPr>
              <w:t xml:space="preserve"> perde automaticamente, independentemente de qualquer aviso ou notificação, judicial ou extrajudicial, a sua eficácia jurídica para os fins a que se destina, podendo a </w:t>
            </w:r>
            <w:r w:rsidRPr="005C6287">
              <w:rPr>
                <w:rFonts w:ascii="Calibri" w:hAnsi="Calibri" w:cs="Calibri"/>
                <w:b/>
              </w:rPr>
              <w:t>VENDEDORA</w:t>
            </w:r>
            <w:r w:rsidRPr="005C6287">
              <w:rPr>
                <w:rFonts w:ascii="Calibri" w:hAnsi="Calibri" w:cs="Calibri"/>
              </w:rPr>
              <w:t xml:space="preserve">, por consequência, dispor livremente da </w:t>
            </w:r>
            <w:r w:rsidRPr="005C6287">
              <w:rPr>
                <w:rFonts w:ascii="Calibri" w:hAnsi="Calibri" w:cs="Calibri"/>
                <w:bCs/>
              </w:rPr>
              <w:t>Unidade Autônoma</w:t>
            </w:r>
            <w:r w:rsidRPr="005C6287">
              <w:rPr>
                <w:rFonts w:ascii="Calibri" w:hAnsi="Calibri" w:cs="Calibri"/>
              </w:rPr>
              <w:t>, oferecê-la a mercado e aliená-la à futuros terceiros interessados em adquiri-la.</w:t>
            </w:r>
          </w:p>
        </w:tc>
      </w:tr>
      <w:tr w:rsidR="00033B78" w:rsidRPr="00640475" w14:paraId="7013822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1" w14:textId="25694162" w:rsidR="00033B78" w:rsidRPr="00640475" w:rsidRDefault="00033B78" w:rsidP="00033B78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i/>
                <w:szCs w:val="24"/>
                <w:lang w:val="pt-BR"/>
              </w:rPr>
            </w:pPr>
            <w:r w:rsidRPr="005C6287">
              <w:rPr>
                <w:rFonts w:cs="Calibri"/>
                <w:b/>
              </w:rPr>
              <w:t>DA COMISSÃO DE CORRETAGEM:</w:t>
            </w:r>
          </w:p>
        </w:tc>
      </w:tr>
      <w:tr w:rsidR="00033B78" w:rsidRPr="00640475" w14:paraId="299012CD" w14:textId="77777777" w:rsidTr="00033B78">
        <w:trPr>
          <w:jc w:val="center"/>
        </w:trPr>
        <w:tc>
          <w:tcPr>
            <w:tcW w:w="9357" w:type="dxa"/>
          </w:tcPr>
          <w:p w14:paraId="7801F973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5C6287">
              <w:rPr>
                <w:rFonts w:cs="Calibri"/>
                <w:b/>
                <w:iCs/>
                <w:szCs w:val="24"/>
              </w:rPr>
              <w:t xml:space="preserve">f.1. </w:t>
            </w:r>
            <w:r w:rsidRPr="005C6287">
              <w:rPr>
                <w:rFonts w:cs="Calibri"/>
                <w:iCs/>
                <w:szCs w:val="24"/>
              </w:rPr>
              <w:t xml:space="preserve">A Comissão de Corretagem (“Comissão de Corretagem”) pela intermediação da presente promessa de compra e venda não integra o Preço do Imóvel, motivo pelo qual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, desde já, declara que tem conhecimento de que o serviço de intermediação imobiliária para aquisição da Unidade Autônoma foi prestado por empresa especializada, qual seja, a empresa , sem qualquer vínculo com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5C6287">
              <w:rPr>
                <w:rFonts w:cs="Calibri"/>
                <w:iCs/>
                <w:szCs w:val="24"/>
              </w:rPr>
              <w:t xml:space="preserve">, razão pela qual reconhece que a relação jurídica decorrente da intermediação tem, de um lado, a empresa de venda e seus corretores credenciados e, de outro lado, ela,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, que pagará diretamente àqueles pelo serviço prestado, não podendo, sob qualquer hipótese, ser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VENDEDORA</w:t>
            </w:r>
            <w:r w:rsidRPr="005C6287">
              <w:rPr>
                <w:rFonts w:cs="Calibri"/>
                <w:iCs/>
                <w:szCs w:val="24"/>
              </w:rPr>
              <w:t xml:space="preserve"> responsabilizada pelo pagamento da referida comissão.</w:t>
            </w:r>
          </w:p>
          <w:p w14:paraId="7ECBA91C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66238C95" w14:textId="33939711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 w:rsidRPr="005C6287">
              <w:rPr>
                <w:rFonts w:cs="Calibri"/>
                <w:b/>
                <w:iCs/>
                <w:szCs w:val="24"/>
              </w:rPr>
              <w:t>f.2.</w:t>
            </w:r>
            <w:r w:rsidRPr="005C6287">
              <w:rPr>
                <w:rFonts w:cs="Calibri"/>
                <w:iCs/>
                <w:szCs w:val="24"/>
              </w:rPr>
              <w:t xml:space="preserve"> A verba referente à Comissão de Corretagem, no valor de </w:t>
            </w:r>
            <w:r w:rsidRPr="005C6287">
              <w:rPr>
                <w:rFonts w:eastAsia="Calibri" w:cs="Calibri"/>
                <w:b/>
                <w:i/>
                <w:iCs/>
                <w:szCs w:val="24"/>
                <w:lang w:eastAsia="en-US"/>
              </w:rPr>
              <w:fldChar w:fldCharType="begin"/>
            </w:r>
            <w:r w:rsidRPr="005C6287">
              <w:rPr>
                <w:rFonts w:eastAsia="Calibri" w:cs="Calibri"/>
                <w:b/>
                <w:iCs/>
                <w:szCs w:val="24"/>
                <w:lang w:eastAsia="en-US"/>
              </w:rPr>
              <w:instrText xml:space="preserve"> MERGEFIELD VLR_COMISSAO </w:instrText>
            </w:r>
            <w:r w:rsidRPr="005C6287">
              <w:rPr>
                <w:rFonts w:eastAsia="Calibri" w:cs="Calibri"/>
                <w:b/>
                <w:i/>
                <w:iCs/>
                <w:szCs w:val="24"/>
                <w:lang w:eastAsia="en-US"/>
              </w:rPr>
              <w:fldChar w:fldCharType="separate"/>
            </w:r>
            <w:r w:rsidR="00655FCB">
              <w:rPr>
                <w:rFonts w:eastAsia="Calibri" w:cs="Calibri"/>
                <w:b/>
                <w:iCs/>
                <w:noProof/>
                <w:szCs w:val="24"/>
                <w:lang w:eastAsia="en-US"/>
              </w:rPr>
              <w:t>«VLR_COMISSAO»</w:t>
            </w:r>
            <w:r w:rsidRPr="005C6287">
              <w:rPr>
                <w:rFonts w:eastAsia="Calibri" w:cs="Calibri"/>
                <w:b/>
                <w:i/>
                <w:iCs/>
                <w:szCs w:val="24"/>
                <w:lang w:eastAsia="en-US"/>
              </w:rPr>
              <w:fldChar w:fldCharType="end"/>
            </w:r>
            <w:r w:rsidRPr="005C6287">
              <w:rPr>
                <w:rFonts w:cs="Calibri"/>
                <w:iCs/>
                <w:szCs w:val="24"/>
              </w:rPr>
              <w:t xml:space="preserve">, será quitada pela </w:t>
            </w:r>
            <w:r w:rsidRPr="005C6287">
              <w:rPr>
                <w:rFonts w:cs="Calibri"/>
                <w:b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 em conjunto com a parcela de sinal devida à </w:t>
            </w:r>
            <w:r w:rsidRPr="005C6287">
              <w:rPr>
                <w:rFonts w:cs="Calibri"/>
                <w:b/>
                <w:iCs/>
                <w:szCs w:val="24"/>
              </w:rPr>
              <w:t>VENDEDORA</w:t>
            </w:r>
            <w:r w:rsidRPr="005C6287">
              <w:rPr>
                <w:rFonts w:cs="Calibri"/>
                <w:iCs/>
                <w:szCs w:val="24"/>
              </w:rPr>
              <w:t xml:space="preserve">, por meio de um único boleto bancário emitido pela empresa CONTA PRONTA INSTITUIÇÃO DE PAGAMENTOS S/A, inscrita no CNPJ sob o nº 12.473.687/0001-61, que terá a função de custódia e repasse dos valores aos beneficiários, permanecendo inalterada a responsabilidade exclusiva da </w:t>
            </w:r>
            <w:r w:rsidRPr="005C6287">
              <w:rPr>
                <w:rFonts w:cs="Calibri"/>
                <w:b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 sobre o pagamento da comissão, da seguinte forma:</w:t>
            </w:r>
          </w:p>
          <w:p w14:paraId="310EC019" w14:textId="77777777" w:rsidR="00402154" w:rsidRPr="005C6287" w:rsidRDefault="00402154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  <w:r>
              <w:rPr>
                <w:rFonts w:cs="Calibri"/>
                <w:i/>
                <w:iCs/>
                <w:szCs w:val="24"/>
              </w:rPr>
              <w:t xml:space="preserve">  </w:t>
            </w:r>
          </w:p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2596"/>
              <w:gridCol w:w="2217"/>
              <w:gridCol w:w="2498"/>
              <w:gridCol w:w="2901"/>
            </w:tblGrid>
            <w:tr w:rsidR="00402154" w:rsidRPr="00A01232" w14:paraId="14C6A24B" w14:textId="77777777" w:rsidTr="00E02BEE">
              <w:tc>
                <w:tcPr>
                  <w:tcW w:w="2718" w:type="dxa"/>
                  <w:vAlign w:val="center"/>
                </w:tcPr>
                <w:p w14:paraId="1DEC5541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EMPRESA</w:t>
                  </w: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 xml:space="preserve"> / CORRETOR</w:t>
                  </w:r>
                </w:p>
              </w:tc>
              <w:tc>
                <w:tcPr>
                  <w:tcW w:w="2338" w:type="dxa"/>
                  <w:vAlign w:val="center"/>
                </w:tcPr>
                <w:p w14:paraId="0E8F4DBF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INSCRIÇÃO CRECI</w:t>
                  </w:r>
                </w:p>
              </w:tc>
              <w:tc>
                <w:tcPr>
                  <w:tcW w:w="1549" w:type="dxa"/>
                  <w:vAlign w:val="center"/>
                </w:tcPr>
                <w:p w14:paraId="2AA65588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CPF/CNPJ</w:t>
                  </w:r>
                </w:p>
              </w:tc>
              <w:tc>
                <w:tcPr>
                  <w:tcW w:w="2901" w:type="dxa"/>
                  <w:vAlign w:val="center"/>
                </w:tcPr>
                <w:p w14:paraId="4A2BFE46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b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iCs/>
                      <w:szCs w:val="24"/>
                    </w:rPr>
                    <w:t>VALOR</w:t>
                  </w:r>
                </w:p>
              </w:tc>
            </w:tr>
            <w:tr w:rsidR="00402154" w:rsidRPr="00A01232" w14:paraId="5163BC9D" w14:textId="77777777" w:rsidTr="00E02BEE">
              <w:tc>
                <w:tcPr>
                  <w:tcW w:w="2718" w:type="dxa"/>
                  <w:vAlign w:val="center"/>
                </w:tcPr>
                <w:p w14:paraId="234CC913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  <w:lang w:val="pt-BR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  <w:lang w:val="pt-BR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  <w:lang w:val="pt-BR"/>
                    </w:rPr>
                    <w:instrText xml:space="preserve"> MERGEFIELD EMPRESA_CORRETOR1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  <w:lang w:val="pt-BR"/>
                    </w:rPr>
                    <w:fldChar w:fldCharType="separate"/>
                  </w:r>
                  <w:r>
                    <w:rPr>
                      <w:rFonts w:cs="Calibri"/>
                      <w:iCs/>
                      <w:noProof/>
                      <w:szCs w:val="24"/>
                      <w:lang w:val="pt-BR"/>
                    </w:rPr>
                    <w:t>«CORRETOR_EMPRESA»</w:t>
                  </w:r>
                  <w:r w:rsidRPr="00A01232">
                    <w:rPr>
                      <w:rFonts w:cs="Calibri"/>
                      <w:i/>
                      <w:iCs/>
                      <w:szCs w:val="24"/>
                      <w:lang w:val="pt-BR"/>
                    </w:rPr>
                    <w:fldChar w:fldCharType="end"/>
                  </w:r>
                </w:p>
              </w:tc>
              <w:tc>
                <w:tcPr>
                  <w:tcW w:w="2338" w:type="dxa"/>
                  <w:vAlign w:val="center"/>
                </w:tcPr>
                <w:p w14:paraId="53CAAFB9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</w:rPr>
                    <w:instrText xml:space="preserve"> MERGEFIELD INSCRICAO_CRECI1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separate"/>
                  </w:r>
                  <w:r>
                    <w:rPr>
                      <w:rFonts w:cs="Calibri"/>
                      <w:iCs/>
                      <w:noProof/>
                      <w:szCs w:val="24"/>
                    </w:rPr>
                    <w:t>«CORRETOR_CRECI»</w: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end"/>
                  </w:r>
                </w:p>
              </w:tc>
              <w:tc>
                <w:tcPr>
                  <w:tcW w:w="1549" w:type="dxa"/>
                  <w:vAlign w:val="center"/>
                </w:tcPr>
                <w:p w14:paraId="21C43389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</w:rPr>
                    <w:instrText xml:space="preserve"> MERGEFIELD INSCRICAO_CRECI1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separate"/>
                  </w:r>
                  <w:r>
                    <w:rPr>
                      <w:rFonts w:cs="Calibri"/>
                      <w:iCs/>
                      <w:noProof/>
                      <w:szCs w:val="24"/>
                    </w:rPr>
                    <w:t>«CORRETOR_CPFCNPJ»</w: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end"/>
                  </w:r>
                </w:p>
              </w:tc>
              <w:tc>
                <w:tcPr>
                  <w:tcW w:w="2901" w:type="dxa"/>
                  <w:vAlign w:val="center"/>
                </w:tcPr>
                <w:p w14:paraId="7EF9D4C0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iCs/>
                      <w:szCs w:val="24"/>
                    </w:rPr>
                    <w:instrText xml:space="preserve"> MERGEFIELD VALORCOMISSAO1 </w:instrTex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separate"/>
                  </w:r>
                  <w:r>
                    <w:rPr>
                      <w:rFonts w:cs="Calibri"/>
                      <w:iCs/>
                      <w:noProof/>
                      <w:szCs w:val="24"/>
                    </w:rPr>
                    <w:t>«CORRETOR_VALOR»</w:t>
                  </w:r>
                  <w:r w:rsidRPr="00A01232">
                    <w:rPr>
                      <w:rFonts w:cs="Calibri"/>
                      <w:i/>
                      <w:iCs/>
                      <w:szCs w:val="24"/>
                    </w:rPr>
                    <w:fldChar w:fldCharType="end"/>
                  </w:r>
                </w:p>
              </w:tc>
            </w:tr>
            <w:tr w:rsidR="00402154" w:rsidRPr="00A01232" w14:paraId="6A397329" w14:textId="77777777" w:rsidTr="00E02BEE">
              <w:tc>
                <w:tcPr>
                  <w:tcW w:w="6605" w:type="dxa"/>
                  <w:gridSpan w:val="3"/>
                  <w:vAlign w:val="center"/>
                </w:tcPr>
                <w:p w14:paraId="7A47BE67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>TOTAL</w:t>
                  </w:r>
                </w:p>
              </w:tc>
              <w:tc>
                <w:tcPr>
                  <w:tcW w:w="2901" w:type="dxa"/>
                  <w:vAlign w:val="center"/>
                </w:tcPr>
                <w:p w14:paraId="2D6080C9" w14:textId="77777777" w:rsidR="00402154" w:rsidRPr="00A01232" w:rsidRDefault="00402154" w:rsidP="00402154">
                  <w:pPr>
                    <w:pStyle w:val="Corpodetexto2"/>
                    <w:jc w:val="center"/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</w:pP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>R$</w:t>
                  </w:r>
                  <w:r w:rsidRPr="00A01232"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  <w:fldChar w:fldCharType="begin"/>
                  </w: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instrText xml:space="preserve"> MERGEFIELD TOTAL_COMISSAO </w:instrText>
                  </w:r>
                  <w:r w:rsidRPr="00A01232"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  <w:fldChar w:fldCharType="separate"/>
                  </w:r>
                  <w:r>
                    <w:rPr>
                      <w:rFonts w:cs="Calibri"/>
                      <w:b/>
                      <w:bCs/>
                      <w:iCs/>
                      <w:noProof/>
                      <w:szCs w:val="24"/>
                    </w:rPr>
                    <w:t>«TOTAL_COMISSAO»</w:t>
                  </w:r>
                  <w:r w:rsidRPr="00A01232">
                    <w:rPr>
                      <w:rFonts w:cs="Calibri"/>
                      <w:b/>
                      <w:bCs/>
                      <w:i/>
                      <w:iCs/>
                      <w:szCs w:val="24"/>
                    </w:rPr>
                    <w:fldChar w:fldCharType="end"/>
                  </w:r>
                  <w:r w:rsidRPr="00A01232">
                    <w:rPr>
                      <w:rFonts w:cs="Calibri"/>
                      <w:b/>
                      <w:bCs/>
                      <w:iCs/>
                      <w:szCs w:val="24"/>
                    </w:rPr>
                    <w:t>,00</w:t>
                  </w:r>
                </w:p>
              </w:tc>
            </w:tr>
          </w:tbl>
          <w:p w14:paraId="7CD5223E" w14:textId="376ECF2D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58489024" w14:textId="77777777" w:rsidR="00033B78" w:rsidRPr="005C6287" w:rsidRDefault="00033B78" w:rsidP="00033B78">
            <w:pPr>
              <w:pStyle w:val="Corpodetexto2"/>
              <w:rPr>
                <w:rFonts w:cs="Calibri"/>
                <w:i/>
                <w:iCs/>
                <w:szCs w:val="24"/>
              </w:rPr>
            </w:pPr>
          </w:p>
          <w:p w14:paraId="134DC520" w14:textId="72CEA6AB" w:rsidR="00033B78" w:rsidRPr="00640475" w:rsidRDefault="00033B78" w:rsidP="00033B78">
            <w:pPr>
              <w:pStyle w:val="Corpodetexto2"/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5C6287">
              <w:rPr>
                <w:rFonts w:cs="Calibri"/>
                <w:b/>
                <w:bCs/>
                <w:iCs/>
                <w:szCs w:val="24"/>
              </w:rPr>
              <w:t>f.3.</w:t>
            </w:r>
            <w:r w:rsidRPr="005C6287">
              <w:rPr>
                <w:rFonts w:cs="Calibri"/>
                <w:iCs/>
                <w:szCs w:val="24"/>
              </w:rPr>
              <w:t xml:space="preserve">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 xml:space="preserve"> </w:t>
            </w:r>
            <w:r w:rsidRPr="005C6287">
              <w:rPr>
                <w:rFonts w:cs="Calibri"/>
                <w:iCs/>
                <w:szCs w:val="24"/>
              </w:rPr>
              <w:t xml:space="preserve">Em qualquer caso de resolução do presente negócio a </w:t>
            </w:r>
            <w:r w:rsidRPr="005C6287">
              <w:rPr>
                <w:rFonts w:cs="Calibri"/>
                <w:b/>
                <w:bCs/>
                <w:iCs/>
                <w:szCs w:val="24"/>
              </w:rPr>
              <w:t>COMPRADORA</w:t>
            </w:r>
            <w:r w:rsidRPr="005C6287">
              <w:rPr>
                <w:rFonts w:cs="Calibri"/>
                <w:iCs/>
                <w:szCs w:val="24"/>
              </w:rPr>
              <w:t xml:space="preserve"> está ciente que perderá o valor pago a título de Comissão de Corretagem em favor da empresa responsável pela intermediação, uma vez que os serviços prestados por esta se encerram com a assinatura do presente instrumento.</w:t>
            </w:r>
          </w:p>
        </w:tc>
      </w:tr>
      <w:tr w:rsidR="00033B78" w:rsidRPr="00640475" w14:paraId="26BB2369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5B21475A" w14:textId="6ED050F7" w:rsidR="00033B78" w:rsidRPr="00640475" w:rsidRDefault="00033B78" w:rsidP="00033B78">
            <w:pPr>
              <w:pStyle w:val="Corpodetexto2"/>
              <w:numPr>
                <w:ilvl w:val="0"/>
                <w:numId w:val="12"/>
              </w:numPr>
              <w:tabs>
                <w:tab w:val="clear" w:pos="0"/>
                <w:tab w:val="clear" w:pos="720"/>
                <w:tab w:val="clear" w:pos="1440"/>
                <w:tab w:val="clear" w:pos="2160"/>
                <w:tab w:val="clear" w:pos="2880"/>
                <w:tab w:val="clear" w:pos="3600"/>
                <w:tab w:val="clear" w:pos="4320"/>
                <w:tab w:val="clear" w:pos="5040"/>
                <w:tab w:val="clear" w:pos="5760"/>
                <w:tab w:val="clear" w:pos="6480"/>
                <w:tab w:val="clear" w:pos="7200"/>
                <w:tab w:val="clear" w:pos="7920"/>
              </w:tabs>
              <w:jc w:val="center"/>
              <w:rPr>
                <w:rFonts w:asciiTheme="minorHAnsi" w:hAnsiTheme="minorHAnsi" w:cstheme="minorHAnsi"/>
                <w:b/>
                <w:szCs w:val="24"/>
                <w:lang w:val="pt-BR"/>
              </w:rPr>
            </w:pPr>
            <w:r w:rsidRPr="00640475">
              <w:rPr>
                <w:rFonts w:asciiTheme="minorHAnsi" w:hAnsiTheme="minorHAnsi" w:cstheme="minorHAnsi"/>
                <w:b/>
                <w:szCs w:val="24"/>
                <w:lang w:val="pt-BR"/>
              </w:rPr>
              <w:t>DATA PREVISTA PARA A CONCLUSÃO DAS OBRAS E DO PRAZO DE TOLERÂNCIA:</w:t>
            </w:r>
          </w:p>
        </w:tc>
      </w:tr>
      <w:tr w:rsidR="00033B78" w:rsidRPr="00640475" w14:paraId="70138228" w14:textId="77777777" w:rsidTr="0D45E8DE">
        <w:trPr>
          <w:jc w:val="center"/>
        </w:trPr>
        <w:tc>
          <w:tcPr>
            <w:tcW w:w="9357" w:type="dxa"/>
          </w:tcPr>
          <w:p w14:paraId="70138223" w14:textId="63A83A76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g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.1.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 data prevista para a conclusão das obras do Empreendimento</w:t>
            </w:r>
            <w:r w:rsidRPr="00640475">
              <w:rPr>
                <w:rFonts w:asciiTheme="minorHAnsi" w:hAnsiTheme="minorHAnsi" w:cstheme="minorHAnsi"/>
                <w:bCs/>
                <w:u w:val="words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e, por consequência, da Unidade Autônom</w:t>
            </w:r>
            <w:r w:rsidRPr="00640475">
              <w:rPr>
                <w:rFonts w:asciiTheme="minorHAnsi" w:hAnsiTheme="minorHAnsi" w:cstheme="minorHAnsi"/>
              </w:rPr>
              <w:t>a,</w:t>
            </w:r>
            <w:r w:rsidRPr="00640475">
              <w:rPr>
                <w:rFonts w:asciiTheme="minorHAnsi" w:hAnsiTheme="minorHAnsi" w:cstheme="minorHAnsi"/>
                <w:bCs/>
              </w:rPr>
              <w:t xml:space="preserve"> é </w:t>
            </w:r>
            <w:r w:rsidRPr="002576C0">
              <w:rPr>
                <w:rFonts w:asciiTheme="minorHAnsi" w:eastAsia="Calibri" w:hAnsiTheme="minorHAnsi" w:cstheme="minorHAnsi"/>
                <w:bCs/>
                <w:lang w:eastAsia="en-US"/>
              </w:rPr>
              <w:t>31/08/2028</w:t>
            </w:r>
            <w:r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 xml:space="preserve">correspondendo a </w:t>
            </w:r>
            <w:r>
              <w:rPr>
                <w:rFonts w:asciiTheme="minorHAnsi" w:hAnsiTheme="minorHAnsi" w:cstheme="minorHAnsi"/>
              </w:rPr>
              <w:t>36 (trinta e seis)</w:t>
            </w:r>
            <w:r w:rsidRPr="00640475">
              <w:rPr>
                <w:rFonts w:asciiTheme="minorHAnsi" w:hAnsiTheme="minorHAnsi" w:cstheme="minorHAnsi"/>
                <w:noProof/>
              </w:rPr>
              <w:t xml:space="preserve"> meses</w:t>
            </w:r>
            <w:r w:rsidRPr="00640475">
              <w:rPr>
                <w:rFonts w:asciiTheme="minorHAnsi" w:hAnsiTheme="minorHAnsi" w:cstheme="minorHAnsi"/>
              </w:rPr>
              <w:t xml:space="preserve"> a contar de </w:t>
            </w:r>
            <w:r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01/09/2025 </w:t>
            </w:r>
            <w:r w:rsidRPr="00640475">
              <w:rPr>
                <w:rFonts w:asciiTheme="minorHAnsi" w:hAnsiTheme="minorHAnsi" w:cstheme="minorHAnsi"/>
              </w:rPr>
              <w:t>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Data Prevista para Conclusão da Obra</w:t>
            </w:r>
            <w:r w:rsidRPr="00640475">
              <w:rPr>
                <w:rFonts w:asciiTheme="minorHAnsi" w:hAnsiTheme="minorHAnsi" w:cstheme="minorHAnsi"/>
              </w:rPr>
              <w:t>”, “</w:t>
            </w:r>
            <w:r w:rsidRPr="00640475">
              <w:rPr>
                <w:rFonts w:asciiTheme="minorHAnsi" w:hAnsiTheme="minorHAnsi" w:cstheme="minorHAnsi"/>
                <w:u w:val="single"/>
              </w:rPr>
              <w:t>Prazo da Obra</w:t>
            </w:r>
            <w:r w:rsidRPr="00640475">
              <w:rPr>
                <w:rFonts w:asciiTheme="minorHAnsi" w:hAnsiTheme="minorHAnsi" w:cstheme="minorHAnsi"/>
              </w:rPr>
              <w:t>” e “</w:t>
            </w:r>
            <w:r w:rsidRPr="00640475">
              <w:rPr>
                <w:rFonts w:asciiTheme="minorHAnsi" w:hAnsiTheme="minorHAnsi" w:cstheme="minorHAnsi"/>
                <w:u w:val="single"/>
              </w:rPr>
              <w:t>Data de Início da Obra</w:t>
            </w:r>
            <w:r w:rsidRPr="00640475">
              <w:rPr>
                <w:rFonts w:asciiTheme="minorHAnsi" w:hAnsiTheme="minorHAnsi" w:cstheme="minorHAnsi"/>
              </w:rPr>
              <w:t xml:space="preserve">”, respectivamente), </w:t>
            </w:r>
            <w:r w:rsidRPr="00640475">
              <w:rPr>
                <w:rFonts w:asciiTheme="minorHAnsi" w:hAnsiTheme="minorHAnsi" w:cstheme="minorHAnsi"/>
              </w:rPr>
              <w:lastRenderedPageBreak/>
              <w:t xml:space="preserve">entendendo-se como conclusão do </w:t>
            </w:r>
            <w:r w:rsidRPr="00640475">
              <w:rPr>
                <w:rFonts w:asciiTheme="minorHAnsi" w:hAnsiTheme="minorHAnsi" w:cstheme="minorHAnsi"/>
                <w:bCs/>
              </w:rPr>
              <w:t>Empreendimento</w:t>
            </w:r>
            <w:r w:rsidRPr="00640475">
              <w:rPr>
                <w:rFonts w:asciiTheme="minorHAnsi" w:hAnsiTheme="minorHAnsi" w:cstheme="minorHAnsi"/>
              </w:rPr>
              <w:t xml:space="preserve"> a data em que for emitido o Certificado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 Conclusão da Obra</w:t>
            </w:r>
            <w:r w:rsidRPr="00640475">
              <w:rPr>
                <w:rFonts w:asciiTheme="minorHAnsi" w:hAnsiTheme="minorHAnsi" w:cstheme="minorHAnsi"/>
              </w:rPr>
              <w:t xml:space="preserve"> pela municipalidade,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 </w:t>
            </w:r>
            <w:r w:rsidRPr="00640475">
              <w:rPr>
                <w:rFonts w:asciiTheme="minorHAnsi" w:hAnsiTheme="minorHAnsi" w:cstheme="minorHAnsi"/>
              </w:rPr>
              <w:t>“aceite de obras”, do Empreendimento (“</w:t>
            </w:r>
            <w:r w:rsidRPr="00640475">
              <w:rPr>
                <w:rFonts w:asciiTheme="minorHAnsi" w:hAnsiTheme="minorHAnsi" w:cstheme="minorHAnsi"/>
                <w:u w:val="single"/>
              </w:rPr>
              <w:t>Aceite de Obras</w:t>
            </w:r>
            <w:r w:rsidRPr="00640475">
              <w:rPr>
                <w:rFonts w:asciiTheme="minorHAnsi" w:hAnsiTheme="minorHAnsi" w:cstheme="minorHAnsi"/>
              </w:rPr>
              <w:t>”).</w:t>
            </w:r>
          </w:p>
          <w:p w14:paraId="70138224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5" w14:textId="34B24E16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640475">
              <w:rPr>
                <w:rFonts w:asciiTheme="minorHAnsi" w:hAnsiTheme="minorHAnsi" w:cstheme="minorHAnsi"/>
                <w:b/>
              </w:rPr>
              <w:t xml:space="preserve">.2. </w:t>
            </w:r>
            <w:r w:rsidRPr="00640475">
              <w:rPr>
                <w:rFonts w:asciiTheme="minorHAnsi" w:hAnsiTheme="minorHAnsi" w:cstheme="minorHAnsi"/>
              </w:rPr>
              <w:t xml:space="preserve">A conclusão das obras e emissão do “Aceite de Obras” poderá se prorrogar ou antecipar por </w:t>
            </w:r>
            <w:r w:rsidRPr="00640475">
              <w:rPr>
                <w:rFonts w:asciiTheme="minorHAnsi" w:hAnsiTheme="minorHAnsi" w:cstheme="minorHAnsi"/>
                <w:b/>
              </w:rPr>
              <w:t>180</w:t>
            </w:r>
            <w:r w:rsidRPr="00640475">
              <w:rPr>
                <w:rFonts w:asciiTheme="minorHAnsi" w:hAnsiTheme="minorHAnsi" w:cstheme="minorHAnsi"/>
              </w:rPr>
              <w:t xml:space="preserve"> (cento e oitenta) dias corridos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 assim entendido como sendo o prazo de tolerância para a que o Empreendimento esteja concluído (“</w:t>
            </w:r>
            <w:r w:rsidRPr="00640475">
              <w:rPr>
                <w:rFonts w:asciiTheme="minorHAnsi" w:hAnsiTheme="minorHAnsi" w:cstheme="minorHAnsi"/>
                <w:bCs/>
                <w:u w:val="single"/>
              </w:rPr>
              <w:t>Prazo de Tolerância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”), sendo certo que tal prazo é adicionado automaticamente ao Prazo da Obra, sem prejuízo dos eventos de caso fortuito ou força maior que poderão estender o Prazo da Obra, conforme subtópico </w:t>
            </w:r>
            <w:r>
              <w:rPr>
                <w:rFonts w:asciiTheme="minorHAnsi" w:hAnsiTheme="minorHAnsi" w:cstheme="minorHAnsi"/>
                <w:bCs/>
              </w:rPr>
              <w:t>g</w:t>
            </w:r>
            <w:r w:rsidRPr="00640475">
              <w:rPr>
                <w:rFonts w:asciiTheme="minorHAnsi" w:hAnsiTheme="minorHAnsi" w:cstheme="minorHAnsi"/>
                <w:bCs/>
              </w:rPr>
              <w:t>.3, abaixo.</w:t>
            </w:r>
          </w:p>
          <w:p w14:paraId="70138226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27" w14:textId="66B18B83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i/>
              </w:rPr>
            </w:pPr>
            <w:r>
              <w:rPr>
                <w:rFonts w:asciiTheme="minorHAnsi" w:hAnsiTheme="minorHAnsi" w:cstheme="minorHAnsi"/>
                <w:b/>
              </w:rPr>
              <w:t>g</w:t>
            </w:r>
            <w:r w:rsidRPr="00640475">
              <w:rPr>
                <w:rFonts w:asciiTheme="minorHAnsi" w:hAnsiTheme="minorHAnsi" w:cstheme="minorHAnsi"/>
                <w:b/>
              </w:rPr>
              <w:t xml:space="preserve">.3. </w:t>
            </w:r>
            <w:r w:rsidRPr="00640475">
              <w:rPr>
                <w:rFonts w:asciiTheme="minorHAnsi" w:hAnsiTheme="minorHAnsi" w:cstheme="minorHAnsi"/>
              </w:rPr>
              <w:t xml:space="preserve">A Data Prevista para Conclusão da Obra do Empreendimento poderá se estender além do Prazo de Tolerância se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</w:rPr>
              <w:t xml:space="preserve">comprovar motivos de caso fortuito ou força maior, ou, ainda, culpa exclusiva dos adquirentes das unidades, incluindo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.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</w:p>
        </w:tc>
      </w:tr>
      <w:tr w:rsidR="00033B78" w:rsidRPr="00640475" w14:paraId="7013822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9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DO FINANCIAMENTO AO EMPREENDIMENTO:</w:t>
            </w:r>
          </w:p>
        </w:tc>
      </w:tr>
      <w:tr w:rsidR="00033B78" w:rsidRPr="00640475" w14:paraId="7013822C" w14:textId="77777777" w:rsidTr="0D45E8DE">
        <w:trPr>
          <w:jc w:val="center"/>
        </w:trPr>
        <w:tc>
          <w:tcPr>
            <w:tcW w:w="9357" w:type="dxa"/>
          </w:tcPr>
          <w:p w14:paraId="7013822B" w14:textId="35AF176A" w:rsidR="00033B78" w:rsidRPr="00640475" w:rsidRDefault="00033B78" w:rsidP="00033B78">
            <w:pPr>
              <w:autoSpaceDE w:val="0"/>
              <w:autoSpaceDN w:val="0"/>
              <w:adjustRightInd w:val="0"/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h</w:t>
            </w:r>
            <w:r w:rsidRPr="00640475">
              <w:rPr>
                <w:rFonts w:asciiTheme="minorHAnsi" w:hAnsiTheme="minorHAnsi" w:cstheme="minorHAnsi"/>
                <w:b/>
              </w:rPr>
              <w:t xml:space="preserve">.1.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declara que tem perfeito conhecimento de que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</w:t>
            </w:r>
            <w:r>
              <w:rPr>
                <w:rFonts w:asciiTheme="minorHAnsi" w:hAnsiTheme="minorHAnsi" w:cstheme="minorHAnsi"/>
                <w:bCs/>
              </w:rPr>
              <w:t>contratou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financiamento </w:t>
            </w:r>
            <w:r>
              <w:rPr>
                <w:rFonts w:asciiTheme="minorHAnsi" w:hAnsiTheme="minorHAnsi" w:cstheme="minorHAnsi"/>
                <w:bCs/>
              </w:rPr>
              <w:t xml:space="preserve">com o Banco Bradesco </w:t>
            </w:r>
            <w:r w:rsidRPr="00640475">
              <w:rPr>
                <w:rFonts w:asciiTheme="minorHAnsi" w:hAnsiTheme="minorHAnsi" w:cstheme="minorHAnsi"/>
                <w:bCs/>
              </w:rPr>
              <w:t>para custear a construção do Empreendimento, ocasião em que a instituição bancária hipotec</w:t>
            </w:r>
            <w:r>
              <w:rPr>
                <w:rFonts w:asciiTheme="minorHAnsi" w:hAnsiTheme="minorHAnsi" w:cstheme="minorHAnsi"/>
                <w:bCs/>
              </w:rPr>
              <w:t>ou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 totalidade do Imóvel e todas as frações ideais das Unidades Autônomas que integram o Empreendimento, inclusive a fração ideal objeto deste contrato, em garantia do financiamento a ser obtido pela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para construção do Empreendimento. Dessa forma, todos os direitos sobre os valores das parcelas, decorrentes deste Contrato, </w:t>
            </w:r>
            <w:r>
              <w:rPr>
                <w:rFonts w:asciiTheme="minorHAnsi" w:hAnsiTheme="minorHAnsi" w:cstheme="minorHAnsi"/>
                <w:bCs/>
              </w:rPr>
              <w:t>foram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cedidos fiduciariamente à instituição bancária e todos os pagamentos relativos à sua Unidade Autônoma deverão ser efetuados exclusivamente à instituição bancária, por meio de boletos bancários que a própria confeccionará e enviará ao endereço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constante no presente, sendo certo que as segundas vias desses boletos poderão ser direcionadas à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>.</w:t>
            </w:r>
          </w:p>
        </w:tc>
      </w:tr>
      <w:tr w:rsidR="00033B78" w:rsidRPr="00640475" w14:paraId="7013822E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2D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DA ENTREGA DAS CHAVES DA UNIDADE AUTÔNOMA:</w:t>
            </w:r>
          </w:p>
        </w:tc>
      </w:tr>
      <w:tr w:rsidR="00033B78" w:rsidRPr="00640475" w14:paraId="70138234" w14:textId="77777777" w:rsidTr="0D45E8DE">
        <w:trPr>
          <w:jc w:val="center"/>
        </w:trPr>
        <w:tc>
          <w:tcPr>
            <w:tcW w:w="9357" w:type="dxa"/>
          </w:tcPr>
          <w:p w14:paraId="7013822F" w14:textId="497C7ECF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Pr="00640475">
              <w:rPr>
                <w:rFonts w:asciiTheme="minorHAnsi" w:hAnsiTheme="minorHAnsi" w:cstheme="minorHAnsi"/>
                <w:b/>
              </w:rPr>
              <w:t xml:space="preserve">.1. </w:t>
            </w:r>
            <w:r w:rsidRPr="00640475">
              <w:rPr>
                <w:rFonts w:asciiTheme="minorHAnsi" w:hAnsiTheme="minorHAnsi" w:cstheme="minorHAnsi"/>
              </w:rPr>
              <w:t>A entrega das chaves da Unidade Autônoma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(“</w:t>
            </w:r>
            <w:r w:rsidRPr="00640475">
              <w:rPr>
                <w:rFonts w:asciiTheme="minorHAnsi" w:hAnsiTheme="minorHAnsi" w:cstheme="minorHAnsi"/>
                <w:u w:val="single"/>
              </w:rPr>
              <w:t>Entrega das Chaves</w:t>
            </w:r>
            <w:r w:rsidRPr="00640475">
              <w:rPr>
                <w:rFonts w:asciiTheme="minorHAnsi" w:hAnsiTheme="minorHAnsi" w:cstheme="minorHAnsi"/>
                <w:bCs/>
              </w:rPr>
              <w:t xml:space="preserve">”) </w:t>
            </w:r>
            <w:r w:rsidRPr="00640475">
              <w:rPr>
                <w:rFonts w:asciiTheme="minorHAnsi" w:hAnsiTheme="minorHAnsi" w:cstheme="minorHAnsi"/>
              </w:rPr>
              <w:t xml:space="preserve">está subordinada a diversos eventos e condições, alguns inclusive de responsabilidade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, razão pela qual o evento não se confunde com a data de término das obras civis do Empreendimento, a se caracterizar pela emissão do “Aceite de Obras” pela municipalidade.</w:t>
            </w:r>
          </w:p>
          <w:p w14:paraId="70138230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70138231" w14:textId="1B58DCBF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</w:rPr>
              <w:t>i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.2. </w:t>
            </w:r>
            <w:r w:rsidRPr="00640475">
              <w:rPr>
                <w:rFonts w:asciiTheme="minorHAnsi" w:hAnsiTheme="minorHAnsi" w:cstheme="minorHAnsi"/>
                <w:bCs/>
              </w:rPr>
              <w:t>A Entrega das Chaves, com a imissão 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na posse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da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</w:rPr>
              <w:t>Unidade Autônoma, deverá ocorrer até o término do Prazo de Tolerância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qual seja,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180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(cento e oitenta) dias a contar da </w:t>
            </w:r>
            <w:r w:rsidRPr="00640475">
              <w:rPr>
                <w:rFonts w:asciiTheme="minorHAnsi" w:hAnsiTheme="minorHAnsi" w:cstheme="minorHAnsi"/>
                <w:bCs/>
              </w:rPr>
              <w:t>Data Prevista para Conclusão da Obra,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desde que os eventos e condições a que se subordina a Entrega das Chaves tenham sido superados</w:t>
            </w:r>
            <w:r w:rsidRPr="00640475">
              <w:rPr>
                <w:rFonts w:asciiTheme="minorHAnsi" w:hAnsiTheme="minorHAnsi" w:cstheme="minorHAnsi"/>
                <w:color w:val="000000"/>
              </w:rPr>
              <w:t>, tal como, mas não se limitando, a quitação integral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do Preço.</w:t>
            </w:r>
          </w:p>
          <w:p w14:paraId="7013823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33" w14:textId="54ACBD83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i</w:t>
            </w:r>
            <w:r w:rsidRPr="00640475">
              <w:rPr>
                <w:rFonts w:asciiTheme="minorHAnsi" w:hAnsiTheme="minorHAnsi" w:cstheme="minorHAnsi"/>
                <w:b/>
              </w:rPr>
              <w:t>.3.</w:t>
            </w:r>
            <w:r w:rsidRPr="00640475">
              <w:rPr>
                <w:rFonts w:asciiTheme="minorHAnsi" w:hAnsiTheme="minorHAnsi" w:cstheme="minorHAnsi"/>
              </w:rPr>
              <w:t xml:space="preserve"> A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Entrega das Chaves da Unidade Autônoma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durante o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Prazo de Tolerância não dará causa à resolução deste 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por parte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e nem ensejará o pagamento de qualquer penalidade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</w:p>
        </w:tc>
      </w:tr>
      <w:tr w:rsidR="00033B78" w:rsidRPr="00640475" w14:paraId="70138236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35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DA MORA E DO INADIMPLEMENTO:</w:t>
            </w:r>
          </w:p>
        </w:tc>
      </w:tr>
      <w:tr w:rsidR="00033B78" w:rsidRPr="00640475" w14:paraId="70138246" w14:textId="77777777" w:rsidTr="0D45E8DE">
        <w:trPr>
          <w:jc w:val="center"/>
        </w:trPr>
        <w:tc>
          <w:tcPr>
            <w:tcW w:w="9357" w:type="dxa"/>
          </w:tcPr>
          <w:p w14:paraId="70138237" w14:textId="5246543D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 xml:space="preserve">A mora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  <w:u w:val="single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no cumprimento das obrigações pecuniárias assumidas, devidamente detalhadas no inteiro teor deste Contrato, ensejará, resumidamente, as seguintes penalidades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</w:t>
            </w:r>
          </w:p>
          <w:p w14:paraId="70138238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39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(i)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reajuste monetário, de acordo com os critérios de correção previstos neste Contrato, calculado </w:t>
            </w:r>
            <w:r w:rsidRPr="00640475">
              <w:rPr>
                <w:rFonts w:asciiTheme="minorHAnsi" w:hAnsiTheme="minorHAnsi" w:cstheme="minorHAnsi"/>
                <w:bCs/>
                <w:i/>
                <w:iCs/>
                <w:spacing w:val="-3"/>
              </w:rPr>
              <w:t>pro rata dies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;</w:t>
            </w:r>
          </w:p>
          <w:p w14:paraId="7013823A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B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aplicação dos juros de mora de 1%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(um por cento) ao mês, ou fração, calculados dia a dia, que incidirão sobre o valor do principal, reajustado monetariamente, sem prejuízo da incidência dos juros compensatórios, incluídos no valor de cada parcela, se for o caso; </w:t>
            </w:r>
          </w:p>
          <w:p w14:paraId="7013823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3D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spacing w:val="-3"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spacing w:val="-3"/>
              </w:rPr>
              <w:t>) multa moratória de 2%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(dois por cento), a incidir uma única vez sobre o valor do débito corrigido monetariamente;</w:t>
            </w:r>
          </w:p>
          <w:p w14:paraId="7013823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</w:p>
          <w:p w14:paraId="7013823F" w14:textId="6419B298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iv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</w:rPr>
              <w:t>retenção das chaves da Unidade Autônoma</w:t>
            </w:r>
            <w:r w:rsidRPr="00640475">
              <w:rPr>
                <w:rFonts w:asciiTheme="minorHAnsi" w:hAnsiTheme="minorHAnsi" w:cstheme="minorHAnsi"/>
                <w:bCs/>
              </w:rPr>
              <w:t xml:space="preserve">, sem prejuízo de responder a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pelas obrigações relacionadas à </w:t>
            </w:r>
            <w:r w:rsidRPr="00640475">
              <w:rPr>
                <w:rFonts w:asciiTheme="minorHAnsi" w:hAnsiTheme="minorHAnsi" w:cstheme="minorHAnsi"/>
              </w:rPr>
              <w:t>Unidade Autônoma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>(incluindo, mas não se limitando, a IPTU, taxa de incêndio, taxa condominial e outros correlacionados a unidade autônoma) e da aplicação das penalidades previstas acima;</w:t>
            </w:r>
          </w:p>
          <w:p w14:paraId="70138240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spacing w:val="-3"/>
              </w:rPr>
            </w:pPr>
          </w:p>
          <w:p w14:paraId="70138241" w14:textId="2106781B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spacing w:val="-3"/>
              </w:rPr>
              <w:t>(v) honorários de advogado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na base de 20% (vinte por cento) sobre o valor do débito, e despesas extrajudiciais e judiciais, em caso de ser iniciada a cobrança através de via judicial;</w:t>
            </w:r>
          </w:p>
          <w:p w14:paraId="7013824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3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spacing w:val="-3"/>
                <w:lang w:val="x-non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spacing w:val="-3"/>
              </w:rPr>
              <w:t xml:space="preserve">(vi)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despesas de publicidade e comissão de leiloeiro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, na base de 5% (cinco por cento) para cada uma delas, sobre o valor do débito (principal e acréscimos), na hipótese de iniciada ou concluída a alienação dos direitos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a terceiros.</w:t>
            </w:r>
          </w:p>
          <w:p w14:paraId="70138244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/>
                <w:spacing w:val="-3"/>
              </w:rPr>
            </w:pPr>
          </w:p>
          <w:p w14:paraId="70138245" w14:textId="689AEFEC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j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.2. </w:t>
            </w:r>
            <w:r w:rsidRPr="00640475">
              <w:rPr>
                <w:rFonts w:asciiTheme="minorHAnsi" w:hAnsiTheme="minorHAnsi" w:cstheme="minorHAnsi"/>
                <w:bCs/>
              </w:rPr>
              <w:t xml:space="preserve">O atraso na entrega das obras do Empreendimento, observado o Período de Tolerância e o prazo relativo às eventuais ocorrências de caso fortuito ou de força maior, a </w:t>
            </w:r>
            <w:r w:rsidRPr="00640475">
              <w:rPr>
                <w:rFonts w:asciiTheme="minorHAnsi" w:hAnsiTheme="minorHAnsi" w:cstheme="minorHAnsi"/>
                <w:b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pagará multa moratória de </w:t>
            </w:r>
            <w:r w:rsidRPr="00640475">
              <w:rPr>
                <w:rFonts w:asciiTheme="minorHAnsi" w:hAnsiTheme="minorHAnsi" w:cstheme="minorHAnsi"/>
                <w:b/>
              </w:rPr>
              <w:t>1% (um por cento)</w:t>
            </w:r>
            <w:r w:rsidRPr="00640475">
              <w:rPr>
                <w:rFonts w:asciiTheme="minorHAnsi" w:hAnsiTheme="minorHAnsi" w:cstheme="minorHAnsi"/>
                <w:bCs/>
              </w:rPr>
              <w:t xml:space="preserve"> ao mês (ou fração, calculados dia a dia), que incidirá sobre o valor até então pago pela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</w:rPr>
              <w:t xml:space="preserve"> e que será devida até a data de “Aceite de Obras” do Empreendimento</w:t>
            </w:r>
            <w:r w:rsidRPr="00640475">
              <w:rPr>
                <w:rFonts w:asciiTheme="minorHAnsi" w:hAnsiTheme="minorHAnsi" w:cstheme="minorHAnsi"/>
              </w:rPr>
              <w:t>, valores esses a serem compensados com o saldo do Preço, caso ainda não tenha este sido quitado.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</w:t>
            </w:r>
          </w:p>
        </w:tc>
      </w:tr>
      <w:tr w:rsidR="00033B78" w:rsidRPr="00640475" w14:paraId="70138248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47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DA RESOLUÇÃO PELO INADIMPLEMENTO ABSOLUTO</w:t>
            </w:r>
            <w:r w:rsidRPr="00640475">
              <w:rPr>
                <w:rStyle w:val="Refdecomentrio"/>
                <w:rFonts w:asciiTheme="minorHAnsi" w:hAnsiTheme="minorHAnsi" w:cstheme="minorHAnsi"/>
                <w:sz w:val="24"/>
                <w:szCs w:val="24"/>
                <w:lang w:val="x-none"/>
              </w:rPr>
              <w:t>:</w:t>
            </w:r>
          </w:p>
        </w:tc>
      </w:tr>
      <w:tr w:rsidR="00033B78" w:rsidRPr="00640475" w14:paraId="70138260" w14:textId="77777777" w:rsidTr="0D45E8DE">
        <w:trPr>
          <w:jc w:val="center"/>
        </w:trPr>
        <w:tc>
          <w:tcPr>
            <w:tcW w:w="9357" w:type="dxa"/>
          </w:tcPr>
          <w:p w14:paraId="70138249" w14:textId="79F1EF2C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bCs/>
                <w:spacing w:val="-3"/>
              </w:rPr>
              <w:t>k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.1. </w:t>
            </w:r>
            <w:r w:rsidRPr="00640475">
              <w:rPr>
                <w:rFonts w:asciiTheme="minorHAnsi" w:hAnsiTheme="minorHAnsi" w:cstheme="minorHAnsi"/>
                <w:spacing w:val="-3"/>
              </w:rPr>
              <w:t>O inadimplemento da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em relação à obrigação de pagar qualquer das parcelas do Preço ou de qualquer das suas obrigações aqui previstas, poderá, sem prejuízo da cobrança das multas e encargos aplicáveis, ensejar, a critério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a resolução do presente contrato, mediante notificação prévia da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pela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concedendo-se o prazo de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>15 (quinze)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dias para purga da mora, na forma prevista no  Decreto-Lei nº 745, de 7 de agosto de 1969, findo o qual, não tendo ocorrido a cura do inadimplemento, ensejará a resolução imediata e automática do presente compromisso, sem que qualquer medida adicional seja necessária.</w:t>
            </w:r>
          </w:p>
          <w:p w14:paraId="7013824A" w14:textId="77777777" w:rsidR="00033B78" w:rsidRPr="00640475" w:rsidRDefault="00033B78" w:rsidP="00033B78">
            <w:pPr>
              <w:autoSpaceDE w:val="0"/>
              <w:autoSpaceDN w:val="0"/>
              <w:adjustRightInd w:val="0"/>
              <w:ind w:right="33"/>
              <w:jc w:val="both"/>
              <w:rPr>
                <w:rFonts w:asciiTheme="minorHAnsi" w:hAnsiTheme="minorHAnsi" w:cstheme="minorHAnsi"/>
                <w:b/>
              </w:rPr>
            </w:pPr>
          </w:p>
          <w:p w14:paraId="7013824B" w14:textId="07C51B34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.2.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Optando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 pelo desfazimento do presente Contrato, seja por distrato ou resolução contratual por força do inadimplemento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a teor do que estabelece o artigo art. 67-A da Lei nº. 4.591/64, a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COMPRADORA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fará jus à restituição das quantias que houver pago diretamente à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 xml:space="preserve"> VENDEDORA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, devidamente atualizadas com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base no Índice de Correção do Contrato, </w:t>
            </w:r>
            <w:r w:rsidRPr="00640475">
              <w:rPr>
                <w:rFonts w:asciiTheme="minorHAnsi" w:hAnsiTheme="minorHAnsi" w:cstheme="minorHAnsi"/>
                <w:bCs/>
                <w:color w:val="000000"/>
                <w:u w:val="single"/>
              </w:rPr>
              <w:t>delas deduzidas, cumulativamente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:</w:t>
            </w:r>
          </w:p>
          <w:p w14:paraId="7013824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</w:p>
          <w:p w14:paraId="7013824D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(i)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 integralidade da Comissão de Corretagem, caso </w:t>
            </w:r>
            <w:proofErr w:type="spellStart"/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esta</w:t>
            </w:r>
            <w:proofErr w:type="spellEnd"/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 tenha sido paga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>;</w:t>
            </w:r>
          </w:p>
          <w:p w14:paraId="7013824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4F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>a pena convencional d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e </w:t>
            </w:r>
            <w:r w:rsidRPr="00640475">
              <w:rPr>
                <w:rFonts w:asciiTheme="minorHAnsi" w:hAnsiTheme="minorHAnsi" w:cstheme="minorHAnsi"/>
                <w:b/>
                <w:iCs/>
                <w:u w:val="single"/>
              </w:rPr>
              <w:t>50% (cinquenta por cento)</w:t>
            </w:r>
            <w:r w:rsidRPr="00640475">
              <w:rPr>
                <w:rFonts w:asciiTheme="minorHAnsi" w:hAnsiTheme="minorHAnsi" w:cstheme="minorHAnsi"/>
                <w:bCs/>
                <w:iCs/>
                <w:u w:val="single"/>
              </w:rPr>
              <w:t xml:space="preserve"> das quantias até então pagas;</w:t>
            </w:r>
          </w:p>
          <w:p w14:paraId="70138250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u w:val="single"/>
              </w:rPr>
            </w:pPr>
          </w:p>
          <w:p w14:paraId="70138251" w14:textId="3601073D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)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aos </w:t>
            </w:r>
            <w:r w:rsidRPr="00640475">
              <w:rPr>
                <w:rFonts w:asciiTheme="minorHAnsi" w:hAnsiTheme="minorHAnsi" w:cstheme="minorHAnsi"/>
                <w:bCs/>
                <w:spacing w:val="-3"/>
                <w:u w:val="single"/>
              </w:rPr>
              <w:t>seguintes e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  <w:u w:val="single"/>
              </w:rPr>
              <w:t xml:space="preserve">ncargos adicionais, caso a Unidade Autônoma tenha sido disponibilizada à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  <w:u w:val="single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  <w:u w:val="single"/>
              </w:rPr>
              <w:t>, à saber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: a) quantias correspondentes aos impostos reais incidentes sobre a Unidade; b) cotas de condomínio, contribuições devidas a associações de moradores, IPTU, FUNESBOM e outros; c) </w:t>
            </w:r>
            <w:r w:rsidRPr="009B2FC0">
              <w:rPr>
                <w:rFonts w:asciiTheme="minorHAnsi" w:hAnsiTheme="minorHAnsi" w:cstheme="minorHAnsi"/>
                <w:spacing w:val="-3"/>
              </w:rPr>
              <w:t xml:space="preserve">valor correspondente à fruição da Unidade Autônoma, equivalente à 0,5% (meio por cento) sobre o valor atualizado do contrato, ao mês, calculado </w:t>
            </w:r>
            <w:r w:rsidRPr="009B2FC0">
              <w:rPr>
                <w:rFonts w:asciiTheme="minorHAnsi" w:hAnsiTheme="minorHAnsi" w:cstheme="minorHAnsi"/>
                <w:i/>
                <w:iCs/>
                <w:spacing w:val="-3"/>
              </w:rPr>
              <w:t>pro rata die</w:t>
            </w:r>
            <w:r w:rsidRPr="00640475">
              <w:rPr>
                <w:rFonts w:asciiTheme="minorHAnsi" w:hAnsiTheme="minorHAnsi" w:cstheme="minorHAnsi"/>
                <w:spacing w:val="-3"/>
              </w:rPr>
              <w:t>; d) demais encargos incidentes sobre a Unidade Autônoma e despesas previstas no contrato.</w:t>
            </w:r>
          </w:p>
          <w:p w14:paraId="7013825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70138253" w14:textId="21F11275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iCs/>
                <w:color w:val="000000"/>
              </w:rPr>
              <w:lastRenderedPageBreak/>
              <w:t>k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.3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 Para exigir da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o pagamento da pena convencional, não será necessário que 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alegue prejuízo, sendo que as deduções referidas em </w:t>
            </w: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k</w:t>
            </w:r>
            <w:r w:rsidRPr="0064047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.2, acima, após o desfazimento deste Contrato, estarão limitadas aos valores efetivamente pagos pela </w:t>
            </w:r>
            <w:r w:rsidRPr="0064047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iCs/>
                <w:color w:val="000000"/>
              </w:rPr>
              <w:t>, salvo em relação às quantias relativas à fruição do imóvel.</w:t>
            </w:r>
          </w:p>
          <w:p w14:paraId="70138254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iCs/>
                <w:color w:val="000000"/>
              </w:rPr>
            </w:pPr>
          </w:p>
          <w:p w14:paraId="371F34D2" w14:textId="20B50259" w:rsidR="00033B78" w:rsidRPr="0051626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k</w:t>
            </w: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.4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Após as deduções referidas em </w:t>
            </w: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k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.2, acima, caso haja remanescente a ser ressarcido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o pagamento será realizado em parcela única, após 30 (trinta) dias contados da data do “Aceite de Obras” ou da data de assinatura do documento de distrato da unidade, o que ocorrer por último, devidamente atualizado pelo Índice de Correção do Contrato (incluído para adequar à lei), a contar da data da resolução deste Contrato até a data do efetivo pagamento da aludida quantia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.</w:t>
            </w:r>
          </w:p>
          <w:p w14:paraId="433A2A11" w14:textId="77777777" w:rsidR="00033B78" w:rsidRPr="00516265" w:rsidRDefault="00033B78" w:rsidP="00033B78">
            <w:pPr>
              <w:jc w:val="both"/>
              <w:rPr>
                <w:rFonts w:asciiTheme="minorHAnsi" w:hAnsiTheme="minorHAnsi" w:cstheme="minorHAnsi"/>
                <w:b/>
                <w:iCs/>
                <w:color w:val="000000"/>
              </w:rPr>
            </w:pPr>
          </w:p>
          <w:p w14:paraId="296C967C" w14:textId="7D878F34" w:rsidR="00033B78" w:rsidRPr="00516265" w:rsidRDefault="00033B78" w:rsidP="00033B78">
            <w:pPr>
              <w:jc w:val="both"/>
              <w:rPr>
                <w:rFonts w:asciiTheme="minorHAnsi" w:hAnsiTheme="minorHAnsi" w:cstheme="minorHAnsi"/>
                <w:b/>
                <w:bCs/>
                <w:iCs/>
                <w:color w:val="000000"/>
              </w:rPr>
            </w:pPr>
            <w:r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k.</w:t>
            </w:r>
            <w:r w:rsidRPr="00516265">
              <w:rPr>
                <w:rFonts w:asciiTheme="minorHAnsi" w:hAnsiTheme="minorHAnsi" w:cstheme="minorHAnsi"/>
                <w:b/>
                <w:bCs/>
                <w:iCs/>
                <w:color w:val="000000"/>
              </w:rPr>
              <w:t>5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 xml:space="preserve">. 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Na hipótese de revenda da Unidade Autônoma antes do decurso do prazo contemplado no subtópico </w:t>
            </w:r>
            <w:r>
              <w:rPr>
                <w:rFonts w:asciiTheme="minorHAnsi" w:hAnsiTheme="minorHAnsi" w:cstheme="minorHAnsi"/>
                <w:bCs/>
                <w:iCs/>
                <w:color w:val="000000"/>
              </w:rPr>
              <w:t>k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.4, acima, o valor remanescente devido à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COMPRADORA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 xml:space="preserve"> será pago, em até 30 (trinta) dias da revenda da Unidade Autônoma pela ora </w:t>
            </w:r>
            <w:r w:rsidRPr="00516265">
              <w:rPr>
                <w:rFonts w:asciiTheme="minorHAnsi" w:hAnsiTheme="minorHAnsi" w:cstheme="minorHAnsi"/>
                <w:b/>
                <w:iCs/>
                <w:color w:val="000000"/>
              </w:rPr>
              <w:t>VENDEDORA</w:t>
            </w:r>
            <w:r w:rsidRPr="00516265">
              <w:rPr>
                <w:rFonts w:asciiTheme="minorHAnsi" w:hAnsiTheme="minorHAnsi" w:cstheme="minorHAnsi"/>
                <w:bCs/>
                <w:iCs/>
                <w:color w:val="000000"/>
              </w:rPr>
              <w:t>, devidamente atualizado pelo Índice de Correção do Contrato, a contar da data da resolução deste Contrato até a data do efetivo pagamento da aludida quantia.</w:t>
            </w:r>
          </w:p>
          <w:p w14:paraId="70138258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9" w14:textId="5E99DB41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k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.6.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Não se aplicará a cláusula penal contratualmente prevista neste Contrato nos casos em que 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, mesmo tendo dado causa à resolução deste Contrato, identifique no mercado novo adquirente para a Unidade Autônoma que o sub-rogue nos direitos e obrigações originalmente assumidos neste Contrato, e desde que haja a devida aquiescência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 xml:space="preserve"> e a comprovação da capacidade financeira e econômica do adquirente substituto.</w:t>
            </w:r>
          </w:p>
          <w:p w14:paraId="7013825A" w14:textId="77777777" w:rsidR="00033B78" w:rsidRPr="00640475" w:rsidRDefault="00033B78" w:rsidP="00033B78">
            <w:pPr>
              <w:ind w:left="706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5B" w14:textId="12667D3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  <w:r>
              <w:rPr>
                <w:rFonts w:asciiTheme="minorHAnsi" w:hAnsiTheme="minorHAnsi" w:cstheme="minorHAnsi"/>
                <w:b/>
                <w:spacing w:val="-3"/>
              </w:rPr>
              <w:t>k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.7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. Na hipótese de resolução, judicial ou extrajudicial,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terá livre disponibilidade sobre os direitos aquisitivos da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Unidade Autônoma</w:t>
            </w:r>
            <w:r w:rsidRPr="00640475">
              <w:rPr>
                <w:rFonts w:asciiTheme="minorHAnsi" w:hAnsiTheme="minorHAnsi" w:cstheme="minorHAnsi"/>
                <w:spacing w:val="-3"/>
              </w:rPr>
              <w:t>, podendo, inclusive, negociá-los, desde então, com terceiros, ainda que não tenha restituído à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 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as quantias a ele porventura devidas, na forma deste </w:t>
            </w:r>
            <w:r w:rsidRPr="00640475">
              <w:rPr>
                <w:rFonts w:asciiTheme="minorHAnsi" w:hAnsiTheme="minorHAnsi" w:cstheme="minorHAnsi"/>
                <w:b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inclusive no caso em que a </w:t>
            </w:r>
            <w:r w:rsidRPr="00640475">
              <w:rPr>
                <w:rFonts w:asciiTheme="minorHAnsi" w:hAnsiTheme="minorHAnsi" w:cstheme="minorHAnsi"/>
                <w:b/>
                <w:bCs/>
                <w:spacing w:val="-3"/>
              </w:rPr>
              <w:t xml:space="preserve">COMPRADORA </w:t>
            </w:r>
            <w:r w:rsidRPr="00640475">
              <w:rPr>
                <w:rFonts w:asciiTheme="minorHAnsi" w:hAnsiTheme="minorHAnsi" w:cstheme="minorHAnsi"/>
                <w:spacing w:val="-3"/>
              </w:rPr>
              <w:t>deixar de recebê-las, por sua ação ou omissão.</w:t>
            </w:r>
          </w:p>
          <w:p w14:paraId="7013825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spacing w:val="-3"/>
              </w:rPr>
            </w:pPr>
          </w:p>
          <w:p w14:paraId="7013825D" w14:textId="70A2453F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  <w:color w:val="000000"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Pr="00640475">
              <w:rPr>
                <w:rFonts w:asciiTheme="minorHAnsi" w:hAnsiTheme="minorHAnsi" w:cstheme="minorHAnsi"/>
                <w:b/>
              </w:rPr>
              <w:t>.8.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Todas as despesas, sejam de que natureza forem, decorrentes da resolução atribuída à </w:t>
            </w:r>
            <w:r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, tais como imposto de transmissão, certidões cartorárias, escritura, registro de imóveis e serviços de despachante </w:t>
            </w:r>
            <w:r w:rsidRPr="00640475">
              <w:rPr>
                <w:rFonts w:asciiTheme="minorHAnsi" w:hAnsiTheme="minorHAnsi" w:cstheme="minorHAnsi"/>
                <w:bCs/>
              </w:rPr>
              <w:t>e outros correlacionados a unidade autônoma</w:t>
            </w:r>
            <w:r w:rsidRPr="00640475">
              <w:rPr>
                <w:rFonts w:asciiTheme="minorHAnsi" w:eastAsia="Calibri" w:hAnsiTheme="minorHAnsi" w:cstheme="minorHAnsi"/>
                <w:bCs/>
                <w:u w:val="single"/>
                <w:lang w:eastAsia="en-US"/>
              </w:rPr>
              <w:t xml:space="preserve"> para sua transmissão, correrão por conta exclusiva da </w:t>
            </w:r>
            <w:r w:rsidRPr="00640475">
              <w:rPr>
                <w:rFonts w:asciiTheme="minorHAnsi" w:eastAsia="Calibri" w:hAnsiTheme="minorHAnsi" w:cstheme="minorHAnsi"/>
                <w:b/>
                <w:u w:val="single"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>.</w:t>
            </w:r>
          </w:p>
          <w:p w14:paraId="7013825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  <w:color w:val="000000"/>
              </w:rPr>
            </w:pPr>
          </w:p>
          <w:p w14:paraId="7013825F" w14:textId="7C59C074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  <w:b/>
              </w:rPr>
              <w:t>k</w:t>
            </w:r>
            <w:r w:rsidRPr="00640475">
              <w:rPr>
                <w:rFonts w:asciiTheme="minorHAnsi" w:hAnsiTheme="minorHAnsi" w:cstheme="minorHAnsi"/>
                <w:b/>
              </w:rPr>
              <w:t>.9.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No caso de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 xml:space="preserve">em relação 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à conclusão do Empreendimento e Entrega das Chaves da Unidade Autônoma, observado o Prazo de Tolerância, desde que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não tenha concorrido para que o evento que venha a configurar inadimplemento por parte da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VENDEDORA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poderá a </w:t>
            </w:r>
            <w:r w:rsidRPr="00640475">
              <w:rPr>
                <w:rFonts w:asciiTheme="minorHAnsi" w:hAnsiTheme="minorHAnsi" w:cstheme="minorHAnsi"/>
                <w:b/>
                <w:spacing w:val="-3"/>
              </w:rPr>
              <w:t>COMPRADORA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 resolver o presente </w:t>
            </w:r>
            <w:r w:rsidRPr="00640475">
              <w:rPr>
                <w:rFonts w:asciiTheme="minorHAnsi" w:hAnsiTheme="minorHAnsi" w:cstheme="minorHAnsi"/>
                <w:bCs/>
                <w:spacing w:val="-3"/>
              </w:rPr>
              <w:t>Contrato</w:t>
            </w:r>
            <w:r w:rsidRPr="00640475">
              <w:rPr>
                <w:rFonts w:asciiTheme="minorHAnsi" w:hAnsiTheme="minorHAnsi" w:cstheme="minorHAnsi"/>
                <w:spacing w:val="-3"/>
              </w:rPr>
              <w:t xml:space="preserve">, </w:t>
            </w:r>
            <w:r w:rsidRPr="00640475">
              <w:rPr>
                <w:rFonts w:asciiTheme="minorHAnsi" w:hAnsiTheme="minorHAnsi" w:cstheme="minorHAnsi"/>
                <w:color w:val="000000"/>
              </w:rPr>
              <w:t>fazendo jus ao reembolso  da integralidade de todos os valores pagos e do pagamento de multa compensatória equivalente a</w:t>
            </w:r>
            <w:r w:rsidRPr="00640475">
              <w:rPr>
                <w:rFonts w:asciiTheme="minorHAnsi" w:hAnsiTheme="minorHAnsi" w:cstheme="minorHAnsi"/>
              </w:rPr>
              <w:t xml:space="preserve"> </w:t>
            </w:r>
            <w:r w:rsidRPr="00640475">
              <w:rPr>
                <w:rFonts w:asciiTheme="minorHAnsi" w:hAnsiTheme="minorHAnsi" w:cstheme="minorHAnsi"/>
                <w:b/>
              </w:rPr>
              <w:t>2%</w:t>
            </w:r>
            <w:r w:rsidRPr="00640475">
              <w:rPr>
                <w:rFonts w:asciiTheme="minorHAnsi" w:hAnsiTheme="minorHAnsi" w:cstheme="minorHAnsi"/>
              </w:rPr>
              <w:t xml:space="preserve"> (dois por cento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) dos valores pagos até então, a ser paga, juntamente com os valores a serem devolvidos, em até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60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(sessenta) dias corridos a contar da data em que assinado o Contrato de resolução contratual, corrigidos monetariamente pelo Índice de Correção do Contrato</w:t>
            </w:r>
            <w:r w:rsidRPr="00640475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640475">
              <w:rPr>
                <w:rFonts w:asciiTheme="minorHAnsi" w:hAnsiTheme="minorHAnsi" w:cstheme="minorHAnsi"/>
                <w:bCs/>
              </w:rPr>
              <w:t xml:space="preserve">a partir da data em que houver a </w:t>
            </w:r>
            <w:r w:rsidRPr="00640475">
              <w:rPr>
                <w:rFonts w:asciiTheme="minorHAnsi" w:hAnsiTheme="minorHAnsi" w:cstheme="minorHAnsi"/>
                <w:b/>
              </w:rPr>
              <w:t xml:space="preserve">VENDEDORA </w:t>
            </w:r>
            <w:r w:rsidRPr="00640475">
              <w:rPr>
                <w:rFonts w:asciiTheme="minorHAnsi" w:hAnsiTheme="minorHAnsi" w:cstheme="minorHAnsi"/>
                <w:bCs/>
              </w:rPr>
              <w:t>houver recebido comunicação neste sentido, na forma deste Contrato, sendo certo que esta penalidade, a partir do momento em que for devida, não será cumulada com qualquer outra anteriormente prevista.</w:t>
            </w:r>
          </w:p>
        </w:tc>
      </w:tr>
      <w:tr w:rsidR="00033B78" w:rsidRPr="00640475" w14:paraId="70138262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1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autoSpaceDE w:val="0"/>
              <w:autoSpaceDN w:val="0"/>
              <w:adjustRightInd w:val="0"/>
              <w:ind w:right="33"/>
              <w:jc w:val="center"/>
              <w:rPr>
                <w:rFonts w:asciiTheme="minorHAnsi" w:hAnsiTheme="minorHAnsi" w:cstheme="minorHAnsi"/>
                <w:b/>
              </w:rPr>
            </w:pPr>
            <w:r w:rsidRPr="00640475">
              <w:rPr>
                <w:rFonts w:asciiTheme="minorHAnsi" w:hAnsiTheme="minorHAnsi" w:cstheme="minorHAnsi"/>
                <w:b/>
              </w:rPr>
              <w:lastRenderedPageBreak/>
              <w:t>DIREITO DE ARREPENDIMENTO:</w:t>
            </w:r>
          </w:p>
        </w:tc>
      </w:tr>
      <w:tr w:rsidR="00033B78" w:rsidRPr="00640475" w14:paraId="70138268" w14:textId="77777777" w:rsidTr="0D45E8DE">
        <w:trPr>
          <w:jc w:val="center"/>
        </w:trPr>
        <w:tc>
          <w:tcPr>
            <w:tcW w:w="9357" w:type="dxa"/>
          </w:tcPr>
          <w:p w14:paraId="70138263" w14:textId="1CC1FD79" w:rsidR="00033B78" w:rsidRPr="0064047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l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.1.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Nas hipóteses, tão somente, de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ser celebrado em </w:t>
            </w:r>
            <w:r w:rsidRPr="00640475">
              <w:rPr>
                <w:rFonts w:asciiTheme="minorHAnsi" w:hAnsiTheme="minorHAnsi" w:cstheme="minorHAnsi"/>
                <w:i/>
                <w:iCs/>
                <w:color w:val="000000"/>
              </w:rPr>
              <w:t>stands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de vendas ou fora da sede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VENDEDORA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é facultado à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 xml:space="preserve"> 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no prazo improrrogável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 a contar da </w:t>
            </w:r>
            <w:r w:rsidRPr="00640475">
              <w:rPr>
                <w:rFonts w:asciiTheme="minorHAnsi" w:hAnsiTheme="minorHAnsi" w:cstheme="minorHAnsi"/>
                <w:color w:val="000000"/>
              </w:rPr>
              <w:lastRenderedPageBreak/>
              <w:t>presente data, o exercício do direito de arrependimento, com a devolução de todos os valores eventualmente antecipados, inclusive a comissão de corretagem.</w:t>
            </w:r>
          </w:p>
          <w:p w14:paraId="70138264" w14:textId="77777777" w:rsidR="00033B78" w:rsidRPr="00640475" w:rsidRDefault="00033B78" w:rsidP="00033B78">
            <w:pPr>
              <w:pStyle w:val="texto2"/>
              <w:spacing w:before="0" w:beforeAutospacing="0" w:after="0" w:afterAutospacing="0"/>
              <w:jc w:val="both"/>
              <w:rPr>
                <w:rFonts w:asciiTheme="minorHAnsi" w:hAnsiTheme="minorHAnsi" w:cstheme="minorHAnsi"/>
              </w:rPr>
            </w:pPr>
          </w:p>
          <w:p w14:paraId="70138265" w14:textId="1C546877" w:rsidR="00033B78" w:rsidRPr="0064047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l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.2.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A comprovação da tempestividade do exercício de arrependimento é ônus da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>, a ser exercido através da forma de comunicação prevista neste instrumento.</w:t>
            </w:r>
          </w:p>
          <w:p w14:paraId="70138266" w14:textId="77777777" w:rsidR="00033B78" w:rsidRPr="0064047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</w:p>
          <w:p w14:paraId="70138267" w14:textId="2959A96E" w:rsidR="00033B78" w:rsidRPr="00640475" w:rsidRDefault="00033B78" w:rsidP="00033B78">
            <w:pPr>
              <w:pStyle w:val="texto2"/>
              <w:spacing w:before="0" w:beforeAutospacing="0" w:after="0" w:afterAutospacing="0"/>
              <w:ind w:hanging="18"/>
              <w:jc w:val="both"/>
              <w:rPr>
                <w:rFonts w:asciiTheme="minorHAnsi" w:hAnsiTheme="minorHAnsi" w:cstheme="minorHAnsi"/>
                <w:color w:val="000000"/>
              </w:rPr>
            </w:pPr>
            <w:r>
              <w:rPr>
                <w:rFonts w:asciiTheme="minorHAnsi" w:hAnsiTheme="minorHAnsi" w:cstheme="minorHAnsi"/>
                <w:b/>
                <w:color w:val="000000"/>
              </w:rPr>
              <w:t>l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.3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. O decurso do prazo de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07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(sete) dias, referido acima, sem que tenha sido exercido pela </w:t>
            </w:r>
            <w:r w:rsidRPr="00640475">
              <w:rPr>
                <w:rFonts w:asciiTheme="minorHAnsi" w:hAnsiTheme="minorHAnsi" w:cstheme="minorHAnsi"/>
                <w:b/>
                <w:color w:val="000000"/>
              </w:rPr>
              <w:t>COMPRADORA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, tornará o presente </w:t>
            </w:r>
            <w:r w:rsidRPr="00640475">
              <w:rPr>
                <w:rFonts w:asciiTheme="minorHAnsi" w:hAnsiTheme="minorHAnsi" w:cstheme="minorHAnsi"/>
                <w:bCs/>
                <w:color w:val="000000"/>
              </w:rPr>
              <w:t>Contrato</w:t>
            </w:r>
            <w:r w:rsidRPr="00640475">
              <w:rPr>
                <w:rFonts w:asciiTheme="minorHAnsi" w:hAnsiTheme="minorHAnsi" w:cstheme="minorHAnsi"/>
                <w:color w:val="000000"/>
              </w:rPr>
              <w:t xml:space="preserve"> irretratável e irrevogável, conforme </w:t>
            </w:r>
            <w:hyperlink r:id="rId11" w:anchor="art32§2" w:history="1">
              <w:r w:rsidRPr="00640475">
                <w:rPr>
                  <w:rStyle w:val="Hyperlink"/>
                  <w:rFonts w:asciiTheme="minorHAnsi" w:hAnsiTheme="minorHAnsi" w:cstheme="minorHAnsi"/>
                  <w:color w:val="auto"/>
                  <w:u w:val="none"/>
                </w:rPr>
                <w:t>§2º do art. 32 da Lei nº. 4.591/64</w:t>
              </w:r>
            </w:hyperlink>
            <w:r w:rsidRPr="00640475">
              <w:rPr>
                <w:rFonts w:asciiTheme="minorHAnsi" w:hAnsiTheme="minorHAnsi" w:cstheme="minorHAnsi"/>
                <w:color w:val="000000"/>
              </w:rPr>
              <w:t>.</w:t>
            </w:r>
          </w:p>
        </w:tc>
      </w:tr>
      <w:tr w:rsidR="00033B78" w:rsidRPr="00640475" w14:paraId="70138270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6F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>DESPESAS</w:t>
            </w:r>
          </w:p>
        </w:tc>
      </w:tr>
      <w:tr w:rsidR="00033B78" w:rsidRPr="00640475" w14:paraId="70138278" w14:textId="77777777" w:rsidTr="0D45E8DE">
        <w:trPr>
          <w:jc w:val="center"/>
        </w:trPr>
        <w:tc>
          <w:tcPr>
            <w:tcW w:w="9357" w:type="dxa"/>
            <w:shd w:val="clear" w:color="auto" w:fill="FFFFFF" w:themeFill="background1"/>
          </w:tcPr>
          <w:p w14:paraId="70138271" w14:textId="46BD7A9A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m.1. </w:t>
            </w:r>
            <w:r w:rsidRPr="00640475">
              <w:rPr>
                <w:rFonts w:asciiTheme="minorHAnsi" w:hAnsiTheme="minorHAnsi" w:cstheme="minorHAnsi"/>
              </w:rPr>
              <w:t xml:space="preserve">Cabe à </w:t>
            </w:r>
            <w:r w:rsidRPr="00640475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 xml:space="preserve"> o custeio das seguintes despesas, </w:t>
            </w:r>
            <w:r w:rsidRPr="00640475">
              <w:rPr>
                <w:rFonts w:asciiTheme="minorHAnsi" w:hAnsiTheme="minorHAnsi" w:cstheme="minorHAnsi"/>
                <w:u w:val="single"/>
              </w:rPr>
              <w:t>não inclusas no Preço</w:t>
            </w:r>
            <w:r w:rsidRPr="00640475">
              <w:rPr>
                <w:rFonts w:asciiTheme="minorHAnsi" w:hAnsiTheme="minorHAnsi" w:cstheme="minorHAnsi"/>
              </w:rPr>
              <w:t>, sob pena de retenção das chaves e pagamento de multa moratória, conforme previsto no Capítulo VI:</w:t>
            </w:r>
          </w:p>
          <w:p w14:paraId="70138272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3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(i)</w:t>
            </w:r>
            <w:r w:rsidRPr="00640475">
              <w:rPr>
                <w:rFonts w:asciiTheme="minorHAnsi" w:hAnsiTheme="minorHAnsi" w:cstheme="minorHAnsi"/>
              </w:rPr>
              <w:t xml:space="preserve"> obtenção de certidões pessoais emitidas pelo(s) cartório(s) competente(s) para fins de celebração dos instrumentos de aquisição da Unidade Autônoma, seja por exigência legal ou por previsão neste Contrato;</w:t>
            </w:r>
          </w:p>
          <w:p w14:paraId="70138274" w14:textId="7C751A9B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bCs/>
              </w:rPr>
              <w:t>ii</w:t>
            </w:r>
            <w:proofErr w:type="spellEnd"/>
            <w:r w:rsidRPr="00640475">
              <w:rPr>
                <w:rFonts w:asciiTheme="minorHAnsi" w:hAnsiTheme="minorHAnsi" w:cstheme="minorHAnsi"/>
                <w:b/>
                <w:bCs/>
              </w:rPr>
              <w:t>)</w:t>
            </w:r>
            <w:r w:rsidRPr="00640475">
              <w:rPr>
                <w:rFonts w:asciiTheme="minorHAnsi" w:hAnsiTheme="minorHAnsi" w:cstheme="minorHAnsi"/>
              </w:rPr>
              <w:t xml:space="preserve"> pagamento do Imposto sobre a Transmissão de Bens Imóveis (ITBI) para aquisição da Unidade Autônoma;</w:t>
            </w:r>
          </w:p>
          <w:p w14:paraId="70138275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640475">
              <w:rPr>
                <w:rFonts w:asciiTheme="minorHAnsi" w:hAnsiTheme="minorHAnsi" w:cstheme="minorHAnsi"/>
                <w:b/>
                <w:bCs/>
              </w:rPr>
              <w:t>iii</w:t>
            </w:r>
            <w:proofErr w:type="spellEnd"/>
            <w:r w:rsidRPr="00640475">
              <w:rPr>
                <w:rFonts w:asciiTheme="minorHAnsi" w:hAnsiTheme="minorHAnsi" w:cstheme="minorHAnsi"/>
                <w:b/>
                <w:bCs/>
              </w:rPr>
              <w:t>)</w:t>
            </w:r>
            <w:r w:rsidRPr="00640475">
              <w:rPr>
                <w:rFonts w:asciiTheme="minorHAnsi" w:hAnsiTheme="minorHAnsi" w:cstheme="minorHAnsi"/>
              </w:rPr>
              <w:t xml:space="preserve"> pagamento das despesas cartorárias referentes ao ato legal e tudo o mais que for necessário e exigido para a celebração dos instrumentos de aquisição, demais instrumentos acessórios, decorrentes ou relacionados e o efetivo registro da unidade autônoma em nome da </w:t>
            </w:r>
            <w:r w:rsidRPr="00640475">
              <w:rPr>
                <w:rFonts w:asciiTheme="minorHAnsi" w:hAnsiTheme="minorHAnsi" w:cstheme="minorHAnsi"/>
                <w:b/>
              </w:rPr>
              <w:t>COMPRADORA</w:t>
            </w:r>
            <w:r w:rsidRPr="00640475">
              <w:rPr>
                <w:rFonts w:asciiTheme="minorHAnsi" w:hAnsiTheme="minorHAnsi" w:cstheme="minorHAnsi"/>
              </w:rPr>
              <w:t>.</w:t>
            </w:r>
          </w:p>
          <w:p w14:paraId="7CC3081B" w14:textId="42AF1F5E" w:rsidR="00033B78" w:rsidRPr="0042323B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B22CF1">
              <w:rPr>
                <w:rFonts w:asciiTheme="minorHAnsi" w:hAnsiTheme="minorHAnsi" w:cstheme="minorHAnsi"/>
                <w:b/>
                <w:bCs/>
              </w:rPr>
              <w:t>(</w:t>
            </w:r>
            <w:proofErr w:type="spellStart"/>
            <w:r w:rsidRPr="00B22CF1">
              <w:rPr>
                <w:rFonts w:asciiTheme="minorHAnsi" w:hAnsiTheme="minorHAnsi" w:cstheme="minorHAnsi"/>
                <w:b/>
                <w:bCs/>
              </w:rPr>
              <w:t>iv</w:t>
            </w:r>
            <w:proofErr w:type="spellEnd"/>
            <w:r w:rsidRPr="00B22CF1">
              <w:rPr>
                <w:rFonts w:asciiTheme="minorHAnsi" w:hAnsiTheme="minorHAnsi" w:cstheme="minorHAnsi"/>
                <w:b/>
                <w:bCs/>
              </w:rPr>
              <w:t>) </w:t>
            </w:r>
            <w:bookmarkStart w:id="5" w:name="_Hlk204614907"/>
            <w:r w:rsidRPr="00B22CF1">
              <w:rPr>
                <w:rFonts w:asciiTheme="minorHAnsi" w:hAnsiTheme="minorHAnsi" w:cstheme="minorHAnsi"/>
              </w:rPr>
              <w:t xml:space="preserve">ligações definitivas, sendo certo que, ante à necessidade da execução por parte dos poderes públicos ou de empresas concessionárias de serviços públicos de luz, força, gás, estação de tratamento de esgoto (ETE) e outros serviços por estas executados ou mandados executar, esse custo será rateado entre os adquirentes das Unidades Autônomas do Empreendimento. Dessa forma, caberá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o reembolso de tais despesas referentes às obras, serviços e materiais com as ligações definitivas </w:t>
            </w:r>
            <w:proofErr w:type="gramStart"/>
            <w:r w:rsidRPr="00B22CF1">
              <w:rPr>
                <w:rFonts w:asciiTheme="minorHAnsi" w:hAnsiTheme="minorHAnsi" w:cstheme="minorHAnsi"/>
              </w:rPr>
              <w:t>e também</w:t>
            </w:r>
            <w:proofErr w:type="gramEnd"/>
            <w:r w:rsidRPr="00B22CF1">
              <w:rPr>
                <w:rFonts w:asciiTheme="minorHAnsi" w:hAnsiTheme="minorHAnsi" w:cstheme="minorHAnsi"/>
              </w:rPr>
              <w:t xml:space="preserve"> os emolumentos e taxas correspondentes e honorários de despachantes relativos a tais serviços e obras, sendo certo que a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COMPRADORA</w:t>
            </w:r>
            <w:r w:rsidRPr="00B22CF1">
              <w:rPr>
                <w:rFonts w:asciiTheme="minorHAnsi" w:hAnsiTheme="minorHAnsi" w:cstheme="minorHAnsi"/>
              </w:rPr>
              <w:t xml:space="preserve"> pagará a quota parte que lhe couber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no ato da entrega das chaves, de uma só vez,</w:t>
            </w:r>
            <w:r w:rsidRPr="00B22CF1">
              <w:rPr>
                <w:rFonts w:asciiTheme="minorHAnsi" w:hAnsiTheme="minorHAnsi" w:cstheme="minorHAnsi"/>
              </w:rPr>
              <w:t xml:space="preserve"> diretamente à </w:t>
            </w:r>
            <w:r w:rsidRPr="00B22CF1">
              <w:rPr>
                <w:rFonts w:asciiTheme="minorHAnsi" w:hAnsiTheme="minorHAnsi" w:cstheme="minorHAnsi"/>
                <w:b/>
                <w:bCs/>
              </w:rPr>
              <w:t>VENDEDORA</w:t>
            </w:r>
            <w:r w:rsidRPr="0042323B">
              <w:rPr>
                <w:rFonts w:asciiTheme="minorHAnsi" w:hAnsiTheme="minorHAnsi" w:cstheme="minorHAnsi"/>
              </w:rPr>
              <w:t>, limitado o valor à 1% (um por cento) do Preço</w:t>
            </w:r>
            <w:bookmarkEnd w:id="5"/>
            <w:r w:rsidRPr="0042323B">
              <w:rPr>
                <w:rFonts w:asciiTheme="minorHAnsi" w:hAnsiTheme="minorHAnsi" w:cstheme="minorHAnsi"/>
              </w:rPr>
              <w:t>.</w:t>
            </w:r>
          </w:p>
          <w:p w14:paraId="265D6FB3" w14:textId="77777777" w:rsidR="00033B78" w:rsidRPr="0042323B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77" w14:textId="20CAD9FF" w:rsidR="00033B78" w:rsidRPr="00640475" w:rsidRDefault="00033B78" w:rsidP="00033B78">
            <w:pPr>
              <w:jc w:val="both"/>
              <w:rPr>
                <w:rFonts w:asciiTheme="minorHAnsi" w:eastAsia="Calibri" w:hAnsiTheme="minorHAnsi" w:cstheme="minorHAnsi"/>
                <w:lang w:eastAsia="en-US"/>
              </w:rPr>
            </w:pP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m.2.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passará a ser automaticamente responsável pelo pagamento de todos os encargos (incluídos seguros, tarifas e despesas variadas) relacionados à Unidade Autônoma, notadamente IPTU,  despesas condominiais (ordinárias e extraordinárias), FUNESBOM e outros, cujos fatos geradores ocorram a partir da </w:t>
            </w:r>
            <w:r>
              <w:rPr>
                <w:rFonts w:asciiTheme="minorHAnsi" w:eastAsia="Calibri" w:hAnsiTheme="minorHAnsi" w:cstheme="minorHAnsi"/>
                <w:lang w:eastAsia="en-US"/>
              </w:rPr>
              <w:t>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ssembleia </w:t>
            </w:r>
            <w:r>
              <w:rPr>
                <w:rFonts w:asciiTheme="minorHAnsi" w:eastAsia="Calibri" w:hAnsiTheme="minorHAnsi" w:cstheme="minorHAnsi"/>
                <w:lang w:eastAsia="en-US"/>
              </w:rPr>
              <w:t>Ge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ral de </w:t>
            </w:r>
            <w:r>
              <w:rPr>
                <w:rFonts w:asciiTheme="minorHAnsi" w:eastAsia="Calibri" w:hAnsiTheme="minorHAnsi" w:cstheme="minorHAnsi"/>
                <w:lang w:eastAsia="en-US"/>
              </w:rPr>
              <w:t>I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nstalação </w:t>
            </w:r>
            <w:r>
              <w:rPr>
                <w:rFonts w:asciiTheme="minorHAnsi" w:eastAsia="Calibri" w:hAnsiTheme="minorHAnsi" w:cstheme="minorHAnsi"/>
                <w:lang w:eastAsia="en-US"/>
              </w:rPr>
              <w:t xml:space="preserve">(AGI) 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e entrega das partes comuns, independentemente da </w:t>
            </w:r>
            <w:r w:rsidRPr="008612EC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8612EC">
              <w:rPr>
                <w:rFonts w:asciiTheme="minorHAnsi" w:eastAsia="Calibri" w:hAnsiTheme="minorHAnsi" w:cstheme="minorHAnsi"/>
                <w:lang w:eastAsia="en-US"/>
              </w:rPr>
              <w:t xml:space="preserve"> ter quitado ou não o Preço, vir ou não retirar a chave, vistoriar a Unidade Autônoma ou ser imitida na sua posse.</w:t>
            </w:r>
          </w:p>
        </w:tc>
      </w:tr>
      <w:tr w:rsidR="00033B78" w:rsidRPr="00640475" w14:paraId="7013827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79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DA COMUNICAÇÃO </w:t>
            </w:r>
          </w:p>
        </w:tc>
      </w:tr>
      <w:tr w:rsidR="00033B78" w:rsidRPr="00640475" w14:paraId="70138288" w14:textId="77777777" w:rsidTr="0D45E8DE">
        <w:trPr>
          <w:jc w:val="center"/>
        </w:trPr>
        <w:tc>
          <w:tcPr>
            <w:tcW w:w="9357" w:type="dxa"/>
          </w:tcPr>
          <w:p w14:paraId="7013827B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n.1. </w:t>
            </w:r>
            <w:r w:rsidRPr="00640475">
              <w:rPr>
                <w:rFonts w:asciiTheme="minorHAnsi" w:hAnsiTheme="minorHAnsi" w:cstheme="minorHAnsi"/>
              </w:rPr>
              <w:t>T</w:t>
            </w:r>
            <w:r w:rsidRPr="00640475">
              <w:rPr>
                <w:rFonts w:asciiTheme="minorHAnsi" w:hAnsiTheme="minorHAnsi" w:cstheme="minorHAnsi"/>
                <w:bCs/>
              </w:rPr>
              <w:t xml:space="preserve">odas as comunicações e notificações atinentes a este Contrato deverão ser feitas por escrito, mediante carta com aviso de recebimento, </w:t>
            </w:r>
            <w:r w:rsidRPr="00640475">
              <w:rPr>
                <w:rFonts w:asciiTheme="minorHAnsi" w:hAnsiTheme="minorHAnsi" w:cstheme="minorHAnsi"/>
                <w:bCs/>
                <w:i/>
              </w:rPr>
              <w:t>e-mail</w:t>
            </w:r>
            <w:r w:rsidRPr="00640475">
              <w:rPr>
                <w:rFonts w:asciiTheme="minorHAnsi" w:hAnsiTheme="minorHAnsi" w:cstheme="minorHAnsi"/>
                <w:bCs/>
              </w:rPr>
              <w:t xml:space="preserve"> ou qualquer meio que se tenha como comprovar a inequívoca ciência do destinatário, a ser encaminhado para os endereços e contatos apontados pelas Partes neste Contrato, a saber: </w:t>
            </w:r>
          </w:p>
          <w:p w14:paraId="7013827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/>
              </w:rPr>
            </w:pPr>
          </w:p>
          <w:p w14:paraId="70138281" w14:textId="2246C22D" w:rsidR="00033B78" w:rsidRPr="00AA406B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(i) </w:t>
            </w:r>
            <w:r w:rsidRPr="00BB570B">
              <w:rPr>
                <w:rFonts w:asciiTheme="minorHAnsi" w:hAnsiTheme="minorHAnsi" w:cstheme="minorHAnsi"/>
                <w:bCs/>
              </w:rPr>
              <w:fldChar w:fldCharType="begin"/>
            </w:r>
            <w:r w:rsidRPr="00BB570B">
              <w:rPr>
                <w:rFonts w:asciiTheme="minorHAnsi" w:hAnsiTheme="minorHAnsi" w:cstheme="minorHAnsi"/>
                <w:bCs/>
              </w:rPr>
              <w:instrText xml:space="preserve"> MERGEFIELD COMUNICACAO </w:instrText>
            </w:r>
            <w:r w:rsidRPr="00BB570B">
              <w:rPr>
                <w:rFonts w:asciiTheme="minorHAnsi" w:hAnsiTheme="minorHAnsi" w:cstheme="minorHAnsi"/>
                <w:bCs/>
              </w:rPr>
              <w:fldChar w:fldCharType="separate"/>
            </w:r>
            <w:r w:rsidR="00655FCB">
              <w:rPr>
                <w:rFonts w:asciiTheme="minorHAnsi" w:hAnsiTheme="minorHAnsi" w:cstheme="minorHAnsi"/>
                <w:bCs/>
                <w:noProof/>
              </w:rPr>
              <w:t>«COMUNICACAO»</w:t>
            </w:r>
            <w:r w:rsidRPr="00BB570B">
              <w:rPr>
                <w:rFonts w:asciiTheme="minorHAnsi" w:hAnsiTheme="minorHAnsi" w:cstheme="minorHAnsi"/>
                <w:bCs/>
              </w:rPr>
              <w:fldChar w:fldCharType="end"/>
            </w:r>
          </w:p>
          <w:p w14:paraId="70138282" w14:textId="77777777" w:rsidR="00033B78" w:rsidRPr="00AA406B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</w:p>
          <w:p w14:paraId="33D3B707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/>
                <w:b/>
              </w:rPr>
              <w:t>(</w:t>
            </w:r>
            <w:proofErr w:type="spellStart"/>
            <w:r w:rsidRPr="00E33EE9">
              <w:rPr>
                <w:rFonts w:ascii="Calibri" w:hAnsi="Calibri"/>
                <w:b/>
              </w:rPr>
              <w:t>ii</w:t>
            </w:r>
            <w:proofErr w:type="spellEnd"/>
            <w:r w:rsidRPr="00E33EE9">
              <w:rPr>
                <w:rFonts w:ascii="Calibri" w:hAnsi="Calibri"/>
                <w:b/>
              </w:rPr>
              <w:t xml:space="preserve">) </w:t>
            </w:r>
            <w:r w:rsidRPr="00E33EE9">
              <w:rPr>
                <w:rFonts w:ascii="Calibri" w:hAnsi="Calibri"/>
              </w:rPr>
              <w:t>Para a</w:t>
            </w:r>
            <w:r w:rsidRPr="00E33EE9">
              <w:rPr>
                <w:rFonts w:ascii="Calibri" w:hAnsi="Calibri"/>
                <w:b/>
              </w:rPr>
              <w:t xml:space="preserve"> </w:t>
            </w:r>
            <w:r w:rsidRPr="004A6140">
              <w:rPr>
                <w:rFonts w:ascii="Calibri" w:hAnsi="Calibri"/>
                <w:b/>
                <w:bCs/>
              </w:rPr>
              <w:t>VENDEDORA</w:t>
            </w:r>
            <w:r w:rsidRPr="00E33EE9">
              <w:rPr>
                <w:rFonts w:ascii="Calibri" w:hAnsi="Calibri"/>
              </w:rPr>
              <w:t>:</w:t>
            </w:r>
          </w:p>
          <w:p w14:paraId="5C214C07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</w:rPr>
            </w:pPr>
            <w:r w:rsidRPr="00E33EE9">
              <w:rPr>
                <w:rFonts w:ascii="Calibri" w:hAnsi="Calibri" w:cs="Courier New"/>
                <w:bCs/>
              </w:rPr>
              <w:t>At.:</w:t>
            </w:r>
            <w:r w:rsidRPr="00E33EE9">
              <w:rPr>
                <w:rFonts w:ascii="Calibri" w:hAnsi="Calibri" w:cs="Courier New"/>
              </w:rPr>
              <w:t xml:space="preserve"> Dep. Comercial</w:t>
            </w:r>
          </w:p>
          <w:p w14:paraId="046E8323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 xml:space="preserve">End.: Rua Quinze de </w:t>
            </w:r>
            <w:proofErr w:type="gramStart"/>
            <w:r w:rsidRPr="00E33EE9">
              <w:rPr>
                <w:rFonts w:ascii="Calibri" w:hAnsi="Calibri" w:cs="Courier New"/>
                <w:bCs/>
              </w:rPr>
              <w:t>Novembro</w:t>
            </w:r>
            <w:proofErr w:type="gramEnd"/>
            <w:r w:rsidRPr="00E33EE9">
              <w:rPr>
                <w:rFonts w:ascii="Calibri" w:hAnsi="Calibri" w:cs="Courier New"/>
                <w:bCs/>
              </w:rPr>
              <w:t>, nº 4, salas 1202 e 1203, Torre Sul – Plaza Corporate, Centro</w:t>
            </w:r>
          </w:p>
          <w:p w14:paraId="1EA979FC" w14:textId="77777777" w:rsidR="00033B78" w:rsidRPr="00E33EE9" w:rsidRDefault="00033B78" w:rsidP="00033B78">
            <w:pPr>
              <w:jc w:val="both"/>
              <w:rPr>
                <w:rFonts w:ascii="Calibri" w:hAnsi="Calibri" w:cs="Courier New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Tel.:</w:t>
            </w:r>
            <w:r w:rsidRPr="00E33EE9">
              <w:rPr>
                <w:rFonts w:ascii="Calibri" w:hAnsi="Calibri" w:cs="Courier New"/>
              </w:rPr>
              <w:t xml:space="preserve"> (21)2716-9393</w:t>
            </w:r>
          </w:p>
          <w:p w14:paraId="70138287" w14:textId="66B968B9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  <w:bCs/>
              </w:rPr>
            </w:pPr>
            <w:r w:rsidRPr="00E33EE9">
              <w:rPr>
                <w:rFonts w:ascii="Calibri" w:hAnsi="Calibri" w:cs="Courier New"/>
                <w:bCs/>
              </w:rPr>
              <w:t>E-mail: contato@soter.com.br</w:t>
            </w:r>
          </w:p>
        </w:tc>
      </w:tr>
      <w:tr w:rsidR="00033B78" w:rsidRPr="00640475" w14:paraId="7013828A" w14:textId="77777777" w:rsidTr="0D45E8DE">
        <w:trPr>
          <w:jc w:val="center"/>
        </w:trPr>
        <w:tc>
          <w:tcPr>
            <w:tcW w:w="9357" w:type="dxa"/>
            <w:shd w:val="clear" w:color="auto" w:fill="F2F2F2" w:themeFill="background1" w:themeFillShade="F2"/>
          </w:tcPr>
          <w:p w14:paraId="70138289" w14:textId="77777777" w:rsidR="00033B78" w:rsidRPr="00640475" w:rsidRDefault="00033B78" w:rsidP="00033B78">
            <w:pPr>
              <w:pStyle w:val="PargrafodaLista"/>
              <w:numPr>
                <w:ilvl w:val="0"/>
                <w:numId w:val="12"/>
              </w:numPr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lastRenderedPageBreak/>
              <w:t>CONDIÇÕES GERAIS</w:t>
            </w:r>
          </w:p>
        </w:tc>
      </w:tr>
      <w:tr w:rsidR="00033B78" w:rsidRPr="00640475" w14:paraId="70138293" w14:textId="77777777" w:rsidTr="0D45E8DE">
        <w:trPr>
          <w:jc w:val="center"/>
        </w:trPr>
        <w:tc>
          <w:tcPr>
            <w:tcW w:w="9357" w:type="dxa"/>
          </w:tcPr>
          <w:p w14:paraId="7013828B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 xml:space="preserve">o.1. </w:t>
            </w:r>
            <w:r w:rsidRPr="00640475">
              <w:rPr>
                <w:rFonts w:asciiTheme="minorHAnsi" w:eastAsia="Calibri" w:hAnsiTheme="minorHAnsi" w:cstheme="minorHAnsi"/>
                <w:lang w:eastAsia="en-US"/>
              </w:rPr>
              <w:t xml:space="preserve">A </w:t>
            </w:r>
            <w:r w:rsidRPr="00640475">
              <w:rPr>
                <w:rFonts w:asciiTheme="minorHAnsi" w:eastAsia="Calibri" w:hAnsiTheme="minorHAnsi" w:cstheme="minorHAnsi"/>
                <w:b/>
                <w:bCs/>
                <w:lang w:eastAsia="en-US"/>
              </w:rPr>
              <w:t>COMPRADORA</w:t>
            </w:r>
            <w:r w:rsidRPr="00640475">
              <w:rPr>
                <w:rFonts w:asciiTheme="minorHAnsi" w:eastAsia="Calibri" w:hAnsiTheme="minorHAnsi" w:cstheme="minorHAnsi"/>
                <w:bCs/>
                <w:lang w:eastAsia="en-US"/>
              </w:rPr>
              <w:t xml:space="preserve"> declara: (a) que leu e examinou, anteriormente à sua assinatura, a minuta deste Contrato, bem como memorial descritivo do Empreendimento, planta da Unidade Autônoma e minuta de Convenção de Condomínio; (b) que as disposições constantes deste Contrato são de sua inteira e integral compreensão, não lhe sendo lícito alegar desconhecimento sobre elas; (c) que as obrigações pecuniárias assumidas são compatíveis com a sua capacidade econômico-financeira de honrá-las; (d) que adere, neste ato, à minuta de Convenção do Condomínio disponibilizada, cujas cláusulas e condições declara conhecer, obrigando-se a respeitá-las, e (e) afirmam expressamente que todas as informação e dados são autênticos e verdadeiros, responsabilizando-se única e exclusivamente por tais informações.</w:t>
            </w:r>
          </w:p>
          <w:p w14:paraId="7013828C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D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o.2.</w:t>
            </w:r>
            <w:r w:rsidRPr="00640475">
              <w:rPr>
                <w:rFonts w:asciiTheme="minorHAnsi" w:hAnsiTheme="minorHAnsi" w:cstheme="minorHAnsi"/>
              </w:rPr>
              <w:t xml:space="preserve"> Por força do exposto no subtópico acima, </w:t>
            </w:r>
            <w:r w:rsidRPr="00640475">
              <w:rPr>
                <w:rFonts w:asciiTheme="minorHAnsi" w:hAnsiTheme="minorHAnsi" w:cstheme="minorHAnsi"/>
                <w:b/>
                <w:bCs/>
                <w:u w:val="single"/>
              </w:rPr>
              <w:t>a</w:t>
            </w:r>
            <w:r w:rsidRPr="00640475">
              <w:rPr>
                <w:rFonts w:asciiTheme="minorHAnsi" w:eastAsia="Calibri" w:hAnsiTheme="minorHAnsi" w:cstheme="minorHAnsi"/>
                <w:b/>
                <w:bCs/>
                <w:u w:val="single"/>
                <w:lang w:eastAsia="en-US"/>
              </w:rPr>
              <w:t>s cláusulas e condições estabelecidas neste Contrato, notadamente no que concerne ao Preço, a forma de pagamento, prazos e forma de execução da obra, substituem e revogam quaisquer outras cartas e documentos anteriormente divulgados ao público ou ajustadas com a COMPRADORA ou por este pleiteadas na fase de intermediação da venda, assim como o projeto de construção e o Memorial de Incorporação que fazem parte deste Contrato, substituem e revogam quaisquer papéis, tabelas, plantas, desenhos e listas de especificações constantes em folhetos, prospectos, anúncios publicitários e pastas de venda, nada podendo, consequentemente, ser invocado em desacordo com o ora pactuado neste Contrato, que foi devidamente lido e analisado, em sua integralidade, pela COMPRADORA.</w:t>
            </w:r>
          </w:p>
          <w:p w14:paraId="7013828E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</w:p>
          <w:p w14:paraId="7013828F" w14:textId="77777777" w:rsidR="00033B78" w:rsidRPr="00640475" w:rsidRDefault="00033B78" w:rsidP="00033B78">
            <w:pPr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  <w:bCs/>
              </w:rPr>
              <w:t>o.3.</w:t>
            </w:r>
            <w:r w:rsidRPr="00640475">
              <w:rPr>
                <w:rFonts w:asciiTheme="minorHAnsi" w:hAnsiTheme="minorHAnsi" w:cstheme="minorHAnsi"/>
              </w:rPr>
              <w:t xml:space="preserve"> O presente </w:t>
            </w:r>
            <w:r w:rsidRPr="00640475">
              <w:rPr>
                <w:rFonts w:asciiTheme="minorHAnsi" w:hAnsiTheme="minorHAnsi" w:cstheme="minorHAnsi"/>
                <w:bCs/>
              </w:rPr>
              <w:t>Quadro-Resumo</w:t>
            </w:r>
            <w:r w:rsidRPr="00640475">
              <w:rPr>
                <w:rFonts w:asciiTheme="minorHAnsi" w:hAnsiTheme="minorHAnsi" w:cstheme="minorHAnsi"/>
              </w:rPr>
              <w:t xml:space="preserve"> é parte integrante do Contrato Particular de Promessa de Compra e Venda de Unidade Imobiliária e Outros Pactos, cujo inteiro teor segue adiante, devendo ser lidos de forma conjunta e indissociável, sendo certo que, havendo qualquer conflito entre disposições, deverá prevalecer o disposto neste Quadro-Resumo.</w:t>
            </w:r>
          </w:p>
          <w:p w14:paraId="70138290" w14:textId="77777777" w:rsidR="00033B78" w:rsidRPr="0064047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</w:p>
          <w:p w14:paraId="70138292" w14:textId="750278C6" w:rsidR="00033B78" w:rsidRPr="00640475" w:rsidRDefault="00033B78" w:rsidP="00033B78">
            <w:pPr>
              <w:tabs>
                <w:tab w:val="left" w:pos="2410"/>
              </w:tabs>
              <w:jc w:val="both"/>
              <w:rPr>
                <w:rFonts w:asciiTheme="minorHAnsi" w:hAnsiTheme="minorHAnsi" w:cstheme="minorHAnsi"/>
              </w:rPr>
            </w:pPr>
            <w:r w:rsidRPr="00640475">
              <w:rPr>
                <w:rFonts w:asciiTheme="minorHAnsi" w:hAnsiTheme="minorHAnsi" w:cstheme="minorHAnsi"/>
                <w:b/>
              </w:rPr>
              <w:t xml:space="preserve">o.4. </w:t>
            </w:r>
            <w:r w:rsidRPr="00640475">
              <w:rPr>
                <w:rFonts w:asciiTheme="minorHAnsi" w:hAnsiTheme="minorHAnsi" w:cstheme="minorHAnsi"/>
              </w:rPr>
              <w:t>É facultado às partes assinarem o presente instrumento e anexos digitalmente, possuindo plena validade para todos os fins legais.</w:t>
            </w:r>
          </w:p>
        </w:tc>
      </w:tr>
    </w:tbl>
    <w:p w14:paraId="70138294" w14:textId="77777777" w:rsidR="00D20167" w:rsidRPr="00640475" w:rsidRDefault="00D20167">
      <w:pPr>
        <w:rPr>
          <w:rFonts w:asciiTheme="minorHAnsi" w:hAnsiTheme="minorHAnsi" w:cstheme="minorHAnsi"/>
        </w:rPr>
        <w:sectPr w:rsidR="00D20167" w:rsidRPr="00640475" w:rsidSect="00D20167">
          <w:footerReference w:type="default" r:id="rId12"/>
          <w:pgSz w:w="11906" w:h="16838"/>
          <w:pgMar w:top="1417" w:right="1701" w:bottom="1417" w:left="1701" w:header="708" w:footer="708" w:gutter="0"/>
          <w:pgNumType w:start="1"/>
          <w:cols w:space="708"/>
          <w:docGrid w:linePitch="360"/>
        </w:sectPr>
      </w:pPr>
    </w:p>
    <w:p w14:paraId="70138295" w14:textId="185648E6" w:rsidR="00B16CE4" w:rsidRDefault="00B16CE4">
      <w:pPr>
        <w:spacing w:after="160" w:line="259" w:lineRule="auto"/>
        <w:rPr>
          <w:rFonts w:asciiTheme="minorHAnsi" w:hAnsiTheme="minorHAnsi" w:cstheme="minorHAnsi"/>
        </w:rPr>
      </w:pPr>
    </w:p>
    <w:sectPr w:rsidR="00B16CE4" w:rsidSect="00D20167">
      <w:footerReference w:type="default" r:id="rId13"/>
      <w:type w:val="continuous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7CBD8A" w14:textId="77777777" w:rsidR="00E30283" w:rsidRDefault="00E30283" w:rsidP="00E4500A">
      <w:r>
        <w:separator/>
      </w:r>
    </w:p>
  </w:endnote>
  <w:endnote w:type="continuationSeparator" w:id="0">
    <w:p w14:paraId="2D6A5508" w14:textId="77777777" w:rsidR="00E30283" w:rsidRDefault="00E30283" w:rsidP="00E4500A">
      <w:r>
        <w:continuationSeparator/>
      </w:r>
    </w:p>
  </w:endnote>
  <w:endnote w:type="continuationNotice" w:id="1">
    <w:p w14:paraId="183E3617" w14:textId="77777777" w:rsidR="00E30283" w:rsidRDefault="00E3028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uerBodni BT">
    <w:altName w:val="Times New Roman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54697126"/>
      <w:docPartObj>
        <w:docPartGallery w:val="Page Numbers (Bottom of Page)"/>
        <w:docPartUnique/>
      </w:docPartObj>
    </w:sdtPr>
    <w:sdtContent>
      <w:p w14:paraId="7013829A" w14:textId="77777777" w:rsidR="00A2052F" w:rsidRDefault="00000000">
        <w:pPr>
          <w:pStyle w:val="Rodap"/>
          <w:jc w:val="right"/>
        </w:pPr>
        <w:sdt>
          <w:sdtPr>
            <w:id w:val="1846360809"/>
            <w:docPartObj>
              <w:docPartGallery w:val="Page Numbers (Top of Page)"/>
              <w:docPartUnique/>
            </w:docPartObj>
          </w:sdtPr>
          <w:sdtContent>
            <w:r w:rsidR="00A2052F">
              <w:t xml:space="preserve">Página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PAGE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  <w:r w:rsidR="00A2052F">
              <w:t xml:space="preserve"> de </w:t>
            </w:r>
            <w:r w:rsidR="00A2052F">
              <w:rPr>
                <w:b/>
                <w:bCs/>
                <w:sz w:val="24"/>
                <w:szCs w:val="24"/>
              </w:rPr>
              <w:fldChar w:fldCharType="begin"/>
            </w:r>
            <w:r w:rsidR="00A2052F">
              <w:rPr>
                <w:b/>
                <w:bCs/>
              </w:rPr>
              <w:instrText>NUMPAGES</w:instrText>
            </w:r>
            <w:r w:rsidR="00A2052F">
              <w:rPr>
                <w:b/>
                <w:bCs/>
                <w:sz w:val="24"/>
                <w:szCs w:val="24"/>
              </w:rPr>
              <w:fldChar w:fldCharType="separate"/>
            </w:r>
            <w:r w:rsidR="000B1AA7">
              <w:rPr>
                <w:b/>
                <w:bCs/>
                <w:noProof/>
              </w:rPr>
              <w:t>7</w:t>
            </w:r>
            <w:r w:rsidR="00A2052F">
              <w:rPr>
                <w:b/>
                <w:bCs/>
                <w:sz w:val="24"/>
                <w:szCs w:val="24"/>
              </w:rPr>
              <w:fldChar w:fldCharType="end"/>
            </w:r>
          </w:sdtContent>
        </w:sdt>
        <w:r w:rsidR="00A2052F">
          <w:t xml:space="preserve"> do Quadro-Resumo</w:t>
        </w:r>
      </w:p>
    </w:sdtContent>
  </w:sdt>
  <w:p w14:paraId="7013829B" w14:textId="77777777" w:rsidR="00A2052F" w:rsidRDefault="00A2052F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955337"/>
      <w:docPartObj>
        <w:docPartGallery w:val="Page Numbers (Bottom of Page)"/>
        <w:docPartUnique/>
      </w:docPartObj>
    </w:sdtPr>
    <w:sdtEndPr>
      <w:rPr>
        <w:rFonts w:asciiTheme="minorHAnsi" w:hAnsiTheme="minorHAnsi" w:cstheme="minorBidi"/>
        <w:sz w:val="20"/>
        <w:szCs w:val="20"/>
      </w:rPr>
    </w:sdtEndPr>
    <w:sdtContent>
      <w:sdt>
        <w:sdtPr>
          <w:rPr>
            <w:rFonts w:asciiTheme="minorHAnsi" w:hAnsiTheme="minorHAnsi" w:cstheme="minorBidi"/>
            <w:sz w:val="20"/>
            <w:szCs w:val="20"/>
          </w:rPr>
          <w:id w:val="-1769616900"/>
          <w:docPartObj>
            <w:docPartGallery w:val="Page Numbers (Top of Page)"/>
            <w:docPartUnique/>
          </w:docPartObj>
        </w:sdtPr>
        <w:sdtContent>
          <w:p w14:paraId="0ECA0E59" w14:textId="159F9DF9" w:rsidR="00805CFC" w:rsidRPr="000723DA" w:rsidRDefault="00805CFC" w:rsidP="00805CFC">
            <w:pPr>
              <w:pStyle w:val="Rodap"/>
              <w:jc w:val="right"/>
              <w:rPr>
                <w:rFonts w:asciiTheme="minorHAnsi" w:hAnsiTheme="minorHAnsi" w:cstheme="minorHAnsi"/>
                <w:sz w:val="20"/>
                <w:szCs w:val="20"/>
              </w:rPr>
            </w:pP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Página </w:t>
            </w:r>
            <w:r w:rsidRPr="00805CFC"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  <w:r w:rsidRPr="000723DA">
              <w:rPr>
                <w:rFonts w:asciiTheme="minorHAnsi" w:hAnsiTheme="minorHAnsi" w:cstheme="minorHAnsi"/>
                <w:sz w:val="20"/>
                <w:szCs w:val="20"/>
              </w:rPr>
              <w:t xml:space="preserve"> de </w:t>
            </w:r>
            <w:r>
              <w:rPr>
                <w:rFonts w:asciiTheme="minorHAnsi" w:hAnsiTheme="minorHAnsi" w:cstheme="minorHAnsi"/>
                <w:b/>
                <w:bCs/>
                <w:sz w:val="20"/>
                <w:szCs w:val="20"/>
              </w:rPr>
              <w:t>18</w:t>
            </w:r>
          </w:p>
        </w:sdtContent>
      </w:sdt>
    </w:sdtContent>
  </w:sdt>
  <w:p w14:paraId="7013829D" w14:textId="77777777" w:rsidR="00A2052F" w:rsidRDefault="00A2052F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93F75" w14:textId="77777777" w:rsidR="00E30283" w:rsidRDefault="00E30283" w:rsidP="00E4500A">
      <w:r>
        <w:separator/>
      </w:r>
    </w:p>
  </w:footnote>
  <w:footnote w:type="continuationSeparator" w:id="0">
    <w:p w14:paraId="0A23E62C" w14:textId="77777777" w:rsidR="00E30283" w:rsidRDefault="00E30283" w:rsidP="00E4500A">
      <w:r>
        <w:continuationSeparator/>
      </w:r>
    </w:p>
  </w:footnote>
  <w:footnote w:type="continuationNotice" w:id="1">
    <w:p w14:paraId="5F65B3DB" w14:textId="77777777" w:rsidR="00E30283" w:rsidRDefault="00E3028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0E3ED4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33EB"/>
    <w:multiLevelType w:val="hybridMultilevel"/>
    <w:tmpl w:val="225A3D16"/>
    <w:lvl w:ilvl="0" w:tplc="79F66C46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623314"/>
    <w:multiLevelType w:val="hybridMultilevel"/>
    <w:tmpl w:val="EEC8EF84"/>
    <w:lvl w:ilvl="0" w:tplc="9CB660DA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485052"/>
    <w:multiLevelType w:val="hybridMultilevel"/>
    <w:tmpl w:val="2DF6C524"/>
    <w:lvl w:ilvl="0" w:tplc="BA644180">
      <w:start w:val="1"/>
      <w:numFmt w:val="upperRoman"/>
      <w:lvlText w:val="%1."/>
      <w:lvlJc w:val="left"/>
      <w:pPr>
        <w:ind w:left="108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0F85B2B"/>
    <w:multiLevelType w:val="hybridMultilevel"/>
    <w:tmpl w:val="33129966"/>
    <w:lvl w:ilvl="0" w:tplc="B65EC842">
      <w:start w:val="1"/>
      <w:numFmt w:val="lowerRoman"/>
      <w:lvlText w:val="%1."/>
      <w:lvlJc w:val="left"/>
      <w:pPr>
        <w:ind w:left="1800" w:hanging="720"/>
      </w:pPr>
      <w:rPr>
        <w:rFonts w:ascii="Verdana" w:hAnsi="Verdana" w:cs="Times New Roman" w:hint="default"/>
        <w:sz w:val="18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3CB339E"/>
    <w:multiLevelType w:val="hybridMultilevel"/>
    <w:tmpl w:val="E2823F5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750C7"/>
    <w:multiLevelType w:val="hybridMultilevel"/>
    <w:tmpl w:val="8AEC29AC"/>
    <w:lvl w:ilvl="0" w:tplc="CA7A4C5A">
      <w:start w:val="1"/>
      <w:numFmt w:val="lowerRoman"/>
      <w:lvlText w:val="(%1)"/>
      <w:lvlJc w:val="left"/>
      <w:pPr>
        <w:ind w:left="1080" w:hanging="720"/>
      </w:pPr>
      <w:rPr>
        <w:rFonts w:hint="default"/>
        <w:b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0BF2A35"/>
    <w:multiLevelType w:val="hybridMultilevel"/>
    <w:tmpl w:val="6C84608A"/>
    <w:lvl w:ilvl="0" w:tplc="F54035B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4B2FB3"/>
    <w:multiLevelType w:val="hybridMultilevel"/>
    <w:tmpl w:val="D472A886"/>
    <w:lvl w:ilvl="0" w:tplc="9EF4752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A8339C9"/>
    <w:multiLevelType w:val="hybridMultilevel"/>
    <w:tmpl w:val="8870B2D4"/>
    <w:lvl w:ilvl="0" w:tplc="9006A56C">
      <w:start w:val="1"/>
      <w:numFmt w:val="lowerRoman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1A06F2"/>
    <w:multiLevelType w:val="hybridMultilevel"/>
    <w:tmpl w:val="914CA7C2"/>
    <w:lvl w:ilvl="0" w:tplc="FFFFFFFF">
      <w:start w:val="1"/>
      <w:numFmt w:val="lowerLetter"/>
      <w:lvlText w:val="%1)"/>
      <w:lvlJc w:val="left"/>
      <w:pPr>
        <w:tabs>
          <w:tab w:val="left" w:pos="720"/>
        </w:tabs>
        <w:ind w:left="720" w:hanging="360"/>
      </w:pPr>
      <w:rPr>
        <w:rFonts w:cs="Times New Roman"/>
        <w:b/>
        <w:strike w:val="0"/>
        <w:dstrike w:val="0"/>
      </w:rPr>
    </w:lvl>
    <w:lvl w:ilvl="1" w:tplc="FFFFFFFF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  <w:rPr>
        <w:rFonts w:cs="Times New Roman"/>
        <w:strike w:val="0"/>
        <w:dstrike w:val="0"/>
      </w:rPr>
    </w:lvl>
    <w:lvl w:ilvl="2" w:tplc="FFFFFFFF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  <w:rPr>
        <w:rFonts w:cs="Times New Roman"/>
        <w:strike w:val="0"/>
        <w:dstrike w:val="0"/>
      </w:rPr>
    </w:lvl>
    <w:lvl w:ilvl="3" w:tplc="FFFFFFFF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  <w:rPr>
        <w:rFonts w:cs="Times New Roman"/>
        <w:strike w:val="0"/>
        <w:dstrike w:val="0"/>
      </w:rPr>
    </w:lvl>
    <w:lvl w:ilvl="4" w:tplc="FFFFFFFF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  <w:rPr>
        <w:rFonts w:cs="Times New Roman"/>
        <w:strike w:val="0"/>
        <w:dstrike w:val="0"/>
      </w:rPr>
    </w:lvl>
    <w:lvl w:ilvl="5" w:tplc="FFFFFFFF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  <w:rPr>
        <w:rFonts w:cs="Times New Roman"/>
        <w:strike w:val="0"/>
        <w:dstrike w:val="0"/>
      </w:rPr>
    </w:lvl>
    <w:lvl w:ilvl="6" w:tplc="FFFFFFFF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  <w:rPr>
        <w:rFonts w:cs="Times New Roman"/>
        <w:strike w:val="0"/>
        <w:dstrike w:val="0"/>
      </w:rPr>
    </w:lvl>
    <w:lvl w:ilvl="7" w:tplc="FFFFFFFF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  <w:rPr>
        <w:rFonts w:cs="Times New Roman"/>
        <w:strike w:val="0"/>
        <w:dstrike w:val="0"/>
      </w:rPr>
    </w:lvl>
    <w:lvl w:ilvl="8" w:tplc="FFFFFFFF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  <w:rPr>
        <w:rFonts w:cs="Times New Roman"/>
        <w:strike w:val="0"/>
        <w:dstrike w:val="0"/>
      </w:rPr>
    </w:lvl>
  </w:abstractNum>
  <w:abstractNum w:abstractNumId="11" w15:restartNumberingAfterBreak="0">
    <w:nsid w:val="5CCA7CC5"/>
    <w:multiLevelType w:val="hybridMultilevel"/>
    <w:tmpl w:val="3BEADA18"/>
    <w:lvl w:ilvl="0" w:tplc="67743C5E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bCs/>
        <w:i w:val="0"/>
        <w:i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B2497E"/>
    <w:multiLevelType w:val="hybridMultilevel"/>
    <w:tmpl w:val="195C398E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cs="Times New Roman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5B6A35"/>
    <w:multiLevelType w:val="hybridMultilevel"/>
    <w:tmpl w:val="E490ECB2"/>
    <w:lvl w:ilvl="0" w:tplc="CA62A7CA">
      <w:start w:val="1"/>
      <w:numFmt w:val="upperRoman"/>
      <w:lvlText w:val="%1."/>
      <w:lvlJc w:val="left"/>
      <w:pPr>
        <w:ind w:left="1080" w:hanging="720"/>
      </w:pPr>
      <w:rPr>
        <w:rFonts w:cs="Times New Roman" w:hint="default"/>
      </w:rPr>
    </w:lvl>
    <w:lvl w:ilvl="1" w:tplc="14EA9CEC">
      <w:start w:val="10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6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6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14" w15:restartNumberingAfterBreak="0">
    <w:nsid w:val="7850563B"/>
    <w:multiLevelType w:val="hybridMultilevel"/>
    <w:tmpl w:val="0C5C6E6C"/>
    <w:lvl w:ilvl="0" w:tplc="9006A56C">
      <w:start w:val="1"/>
      <w:numFmt w:val="lowerRoman"/>
      <w:lvlText w:val="(%1)"/>
      <w:lvlJc w:val="left"/>
      <w:pPr>
        <w:ind w:left="1080" w:hanging="72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B167F2"/>
    <w:multiLevelType w:val="hybridMultilevel"/>
    <w:tmpl w:val="CF2692CE"/>
    <w:lvl w:ilvl="0" w:tplc="0416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47631227">
    <w:abstractNumId w:val="7"/>
  </w:num>
  <w:num w:numId="2" w16cid:durableId="1825274656">
    <w:abstractNumId w:val="3"/>
  </w:num>
  <w:num w:numId="3" w16cid:durableId="860163884">
    <w:abstractNumId w:val="4"/>
  </w:num>
  <w:num w:numId="4" w16cid:durableId="114830579">
    <w:abstractNumId w:val="2"/>
  </w:num>
  <w:num w:numId="5" w16cid:durableId="561143152">
    <w:abstractNumId w:val="5"/>
  </w:num>
  <w:num w:numId="6" w16cid:durableId="918709700">
    <w:abstractNumId w:val="8"/>
  </w:num>
  <w:num w:numId="7" w16cid:durableId="658270633">
    <w:abstractNumId w:val="13"/>
  </w:num>
  <w:num w:numId="8" w16cid:durableId="3557162">
    <w:abstractNumId w:val="10"/>
  </w:num>
  <w:num w:numId="9" w16cid:durableId="675965946">
    <w:abstractNumId w:val="0"/>
  </w:num>
  <w:num w:numId="10" w16cid:durableId="934099386">
    <w:abstractNumId w:val="1"/>
  </w:num>
  <w:num w:numId="11" w16cid:durableId="2147316173">
    <w:abstractNumId w:val="12"/>
  </w:num>
  <w:num w:numId="12" w16cid:durableId="159082452">
    <w:abstractNumId w:val="11"/>
  </w:num>
  <w:num w:numId="13" w16cid:durableId="1907495103">
    <w:abstractNumId w:val="15"/>
  </w:num>
  <w:num w:numId="14" w16cid:durableId="1053700206">
    <w:abstractNumId w:val="6"/>
  </w:num>
  <w:num w:numId="15" w16cid:durableId="375352220">
    <w:abstractNumId w:val="14"/>
  </w:num>
  <w:num w:numId="16" w16cid:durableId="14162530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0" w:nlCheck="1" w:checkStyle="0"/>
  <w:activeWritingStyle w:appName="MSWord" w:lang="en-U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519"/>
    <w:rsid w:val="00000035"/>
    <w:rsid w:val="000021C6"/>
    <w:rsid w:val="0000587D"/>
    <w:rsid w:val="00012041"/>
    <w:rsid w:val="00016FE5"/>
    <w:rsid w:val="000171F7"/>
    <w:rsid w:val="0002519F"/>
    <w:rsid w:val="0002711F"/>
    <w:rsid w:val="00027D62"/>
    <w:rsid w:val="00033B78"/>
    <w:rsid w:val="00041436"/>
    <w:rsid w:val="00041847"/>
    <w:rsid w:val="000444AD"/>
    <w:rsid w:val="00046784"/>
    <w:rsid w:val="000531F0"/>
    <w:rsid w:val="00056AC8"/>
    <w:rsid w:val="000653BA"/>
    <w:rsid w:val="00065405"/>
    <w:rsid w:val="00066AC4"/>
    <w:rsid w:val="00072771"/>
    <w:rsid w:val="00083D37"/>
    <w:rsid w:val="0008400A"/>
    <w:rsid w:val="000908A9"/>
    <w:rsid w:val="000956AD"/>
    <w:rsid w:val="000968E7"/>
    <w:rsid w:val="000A144A"/>
    <w:rsid w:val="000A243B"/>
    <w:rsid w:val="000A3501"/>
    <w:rsid w:val="000A4BCF"/>
    <w:rsid w:val="000A5F50"/>
    <w:rsid w:val="000B1AA7"/>
    <w:rsid w:val="000B6C8A"/>
    <w:rsid w:val="000B7CD3"/>
    <w:rsid w:val="000C05E8"/>
    <w:rsid w:val="000C17FA"/>
    <w:rsid w:val="000C3C0D"/>
    <w:rsid w:val="000C7EB7"/>
    <w:rsid w:val="000D0A5A"/>
    <w:rsid w:val="000D230C"/>
    <w:rsid w:val="000D4742"/>
    <w:rsid w:val="000D6E72"/>
    <w:rsid w:val="000E24DB"/>
    <w:rsid w:val="000E31F5"/>
    <w:rsid w:val="000F04B9"/>
    <w:rsid w:val="000F32F1"/>
    <w:rsid w:val="000F3542"/>
    <w:rsid w:val="000F374C"/>
    <w:rsid w:val="000F4620"/>
    <w:rsid w:val="000F51E5"/>
    <w:rsid w:val="000F6A0C"/>
    <w:rsid w:val="000F7730"/>
    <w:rsid w:val="00100A1B"/>
    <w:rsid w:val="00101E3F"/>
    <w:rsid w:val="0010281C"/>
    <w:rsid w:val="00105FC2"/>
    <w:rsid w:val="0011297C"/>
    <w:rsid w:val="001140DA"/>
    <w:rsid w:val="00124834"/>
    <w:rsid w:val="00124C56"/>
    <w:rsid w:val="00126A31"/>
    <w:rsid w:val="00130216"/>
    <w:rsid w:val="00140A70"/>
    <w:rsid w:val="001420E3"/>
    <w:rsid w:val="0014648E"/>
    <w:rsid w:val="00146DFD"/>
    <w:rsid w:val="00154379"/>
    <w:rsid w:val="001545FE"/>
    <w:rsid w:val="00155D3A"/>
    <w:rsid w:val="0016156F"/>
    <w:rsid w:val="00166061"/>
    <w:rsid w:val="00167FE4"/>
    <w:rsid w:val="00173276"/>
    <w:rsid w:val="00173FB2"/>
    <w:rsid w:val="00174E75"/>
    <w:rsid w:val="0017606B"/>
    <w:rsid w:val="001766E2"/>
    <w:rsid w:val="00180C3C"/>
    <w:rsid w:val="00181E31"/>
    <w:rsid w:val="00183A21"/>
    <w:rsid w:val="001848E5"/>
    <w:rsid w:val="00185208"/>
    <w:rsid w:val="0019005F"/>
    <w:rsid w:val="00194385"/>
    <w:rsid w:val="00194A0A"/>
    <w:rsid w:val="001A1C2A"/>
    <w:rsid w:val="001A3B98"/>
    <w:rsid w:val="001B2501"/>
    <w:rsid w:val="001B2703"/>
    <w:rsid w:val="001B67CB"/>
    <w:rsid w:val="001C08D9"/>
    <w:rsid w:val="001C3142"/>
    <w:rsid w:val="001C507E"/>
    <w:rsid w:val="001C7F7D"/>
    <w:rsid w:val="001D29FB"/>
    <w:rsid w:val="001D62F9"/>
    <w:rsid w:val="001E5F7E"/>
    <w:rsid w:val="001E6733"/>
    <w:rsid w:val="001E7AD5"/>
    <w:rsid w:val="001E7E88"/>
    <w:rsid w:val="001F2949"/>
    <w:rsid w:val="001F4083"/>
    <w:rsid w:val="001F5D8E"/>
    <w:rsid w:val="00202589"/>
    <w:rsid w:val="002054C6"/>
    <w:rsid w:val="00210B70"/>
    <w:rsid w:val="00217D68"/>
    <w:rsid w:val="00227DC6"/>
    <w:rsid w:val="0023674B"/>
    <w:rsid w:val="00247A3D"/>
    <w:rsid w:val="0025111A"/>
    <w:rsid w:val="00252498"/>
    <w:rsid w:val="00253505"/>
    <w:rsid w:val="00253BB9"/>
    <w:rsid w:val="002576C0"/>
    <w:rsid w:val="00264BC9"/>
    <w:rsid w:val="002661A2"/>
    <w:rsid w:val="00267E3F"/>
    <w:rsid w:val="00272C70"/>
    <w:rsid w:val="00273D09"/>
    <w:rsid w:val="00274125"/>
    <w:rsid w:val="002758E1"/>
    <w:rsid w:val="00284E65"/>
    <w:rsid w:val="002854DB"/>
    <w:rsid w:val="002855D7"/>
    <w:rsid w:val="002859D5"/>
    <w:rsid w:val="00287CAA"/>
    <w:rsid w:val="002925D4"/>
    <w:rsid w:val="0029273F"/>
    <w:rsid w:val="00296170"/>
    <w:rsid w:val="00296A9F"/>
    <w:rsid w:val="002A0F0B"/>
    <w:rsid w:val="002A14DF"/>
    <w:rsid w:val="002A3F4D"/>
    <w:rsid w:val="002A602C"/>
    <w:rsid w:val="002C0708"/>
    <w:rsid w:val="002C0DD8"/>
    <w:rsid w:val="002C3FCD"/>
    <w:rsid w:val="002C5A9E"/>
    <w:rsid w:val="002D5CE2"/>
    <w:rsid w:val="002E094E"/>
    <w:rsid w:val="002E3B78"/>
    <w:rsid w:val="002E62B1"/>
    <w:rsid w:val="00301992"/>
    <w:rsid w:val="00310482"/>
    <w:rsid w:val="00311015"/>
    <w:rsid w:val="00312FC2"/>
    <w:rsid w:val="0031378E"/>
    <w:rsid w:val="00320813"/>
    <w:rsid w:val="00320981"/>
    <w:rsid w:val="00320B22"/>
    <w:rsid w:val="003223EF"/>
    <w:rsid w:val="003249A5"/>
    <w:rsid w:val="00325751"/>
    <w:rsid w:val="00331B21"/>
    <w:rsid w:val="00334BB5"/>
    <w:rsid w:val="00341FE5"/>
    <w:rsid w:val="00343AD1"/>
    <w:rsid w:val="00345852"/>
    <w:rsid w:val="00345B8E"/>
    <w:rsid w:val="003470B3"/>
    <w:rsid w:val="00347BAE"/>
    <w:rsid w:val="00351A62"/>
    <w:rsid w:val="00351B6A"/>
    <w:rsid w:val="0035791B"/>
    <w:rsid w:val="003600B6"/>
    <w:rsid w:val="003623A5"/>
    <w:rsid w:val="00364A2E"/>
    <w:rsid w:val="00364E36"/>
    <w:rsid w:val="003716BF"/>
    <w:rsid w:val="0037647B"/>
    <w:rsid w:val="00383599"/>
    <w:rsid w:val="0038782F"/>
    <w:rsid w:val="00391441"/>
    <w:rsid w:val="00393DD5"/>
    <w:rsid w:val="0039561E"/>
    <w:rsid w:val="00395999"/>
    <w:rsid w:val="003962C0"/>
    <w:rsid w:val="00396F11"/>
    <w:rsid w:val="003A25CB"/>
    <w:rsid w:val="003A70B5"/>
    <w:rsid w:val="003A732C"/>
    <w:rsid w:val="003C69B4"/>
    <w:rsid w:val="003C7117"/>
    <w:rsid w:val="003D5DA4"/>
    <w:rsid w:val="003D79AE"/>
    <w:rsid w:val="003E6DF7"/>
    <w:rsid w:val="003F0B28"/>
    <w:rsid w:val="003F1AB5"/>
    <w:rsid w:val="003F1D74"/>
    <w:rsid w:val="003F603C"/>
    <w:rsid w:val="00402154"/>
    <w:rsid w:val="00402B93"/>
    <w:rsid w:val="00406059"/>
    <w:rsid w:val="0040678E"/>
    <w:rsid w:val="00410BD1"/>
    <w:rsid w:val="00412E49"/>
    <w:rsid w:val="00414860"/>
    <w:rsid w:val="004154A9"/>
    <w:rsid w:val="00415743"/>
    <w:rsid w:val="0041704F"/>
    <w:rsid w:val="0042323B"/>
    <w:rsid w:val="0043030E"/>
    <w:rsid w:val="00435840"/>
    <w:rsid w:val="00441B8C"/>
    <w:rsid w:val="00443B95"/>
    <w:rsid w:val="004443F7"/>
    <w:rsid w:val="00445E59"/>
    <w:rsid w:val="0045032E"/>
    <w:rsid w:val="00453650"/>
    <w:rsid w:val="00454DBB"/>
    <w:rsid w:val="00455DE5"/>
    <w:rsid w:val="004574E6"/>
    <w:rsid w:val="004613EE"/>
    <w:rsid w:val="00466D13"/>
    <w:rsid w:val="0047360D"/>
    <w:rsid w:val="00475764"/>
    <w:rsid w:val="00477001"/>
    <w:rsid w:val="0049033F"/>
    <w:rsid w:val="00492E44"/>
    <w:rsid w:val="004A6140"/>
    <w:rsid w:val="004C01FC"/>
    <w:rsid w:val="004C232C"/>
    <w:rsid w:val="004C2DB6"/>
    <w:rsid w:val="004C46CC"/>
    <w:rsid w:val="004C5E36"/>
    <w:rsid w:val="004D0B73"/>
    <w:rsid w:val="004D46F3"/>
    <w:rsid w:val="004E1442"/>
    <w:rsid w:val="004E419C"/>
    <w:rsid w:val="004E464A"/>
    <w:rsid w:val="004E5F40"/>
    <w:rsid w:val="004F0ED3"/>
    <w:rsid w:val="004F60AE"/>
    <w:rsid w:val="004F6695"/>
    <w:rsid w:val="004F7A3F"/>
    <w:rsid w:val="005001F1"/>
    <w:rsid w:val="00500774"/>
    <w:rsid w:val="0050144B"/>
    <w:rsid w:val="00505519"/>
    <w:rsid w:val="00510B20"/>
    <w:rsid w:val="00511FFD"/>
    <w:rsid w:val="0051229A"/>
    <w:rsid w:val="00512AD4"/>
    <w:rsid w:val="00513BAB"/>
    <w:rsid w:val="00516265"/>
    <w:rsid w:val="00522B6E"/>
    <w:rsid w:val="00523C33"/>
    <w:rsid w:val="00525A70"/>
    <w:rsid w:val="00547C75"/>
    <w:rsid w:val="00551523"/>
    <w:rsid w:val="00554819"/>
    <w:rsid w:val="00562BB3"/>
    <w:rsid w:val="005637E7"/>
    <w:rsid w:val="0056405D"/>
    <w:rsid w:val="00564C23"/>
    <w:rsid w:val="00566103"/>
    <w:rsid w:val="005666AD"/>
    <w:rsid w:val="00584AE9"/>
    <w:rsid w:val="00586B04"/>
    <w:rsid w:val="005A0272"/>
    <w:rsid w:val="005A0D94"/>
    <w:rsid w:val="005A25A8"/>
    <w:rsid w:val="005A4A8E"/>
    <w:rsid w:val="005A5395"/>
    <w:rsid w:val="005B7927"/>
    <w:rsid w:val="005C05DA"/>
    <w:rsid w:val="005C153E"/>
    <w:rsid w:val="005C644A"/>
    <w:rsid w:val="005C7EE9"/>
    <w:rsid w:val="005D0BD3"/>
    <w:rsid w:val="005D2B47"/>
    <w:rsid w:val="005D47C6"/>
    <w:rsid w:val="005D69F0"/>
    <w:rsid w:val="005E5BC0"/>
    <w:rsid w:val="005E78AA"/>
    <w:rsid w:val="005F213B"/>
    <w:rsid w:val="005F2CFF"/>
    <w:rsid w:val="005F2E03"/>
    <w:rsid w:val="005F3B55"/>
    <w:rsid w:val="00600B05"/>
    <w:rsid w:val="00602FDD"/>
    <w:rsid w:val="00603DC7"/>
    <w:rsid w:val="00606E2B"/>
    <w:rsid w:val="00611EF8"/>
    <w:rsid w:val="00614E9F"/>
    <w:rsid w:val="00615189"/>
    <w:rsid w:val="00615454"/>
    <w:rsid w:val="006238C7"/>
    <w:rsid w:val="00623BA6"/>
    <w:rsid w:val="00627FAE"/>
    <w:rsid w:val="00634CF9"/>
    <w:rsid w:val="00635849"/>
    <w:rsid w:val="00637DAE"/>
    <w:rsid w:val="00640475"/>
    <w:rsid w:val="006414D0"/>
    <w:rsid w:val="00642F49"/>
    <w:rsid w:val="00652C77"/>
    <w:rsid w:val="00653133"/>
    <w:rsid w:val="006545A1"/>
    <w:rsid w:val="0065541B"/>
    <w:rsid w:val="00655FCB"/>
    <w:rsid w:val="00671795"/>
    <w:rsid w:val="00672BD4"/>
    <w:rsid w:val="00674DE6"/>
    <w:rsid w:val="00675AC0"/>
    <w:rsid w:val="00676C46"/>
    <w:rsid w:val="00680C6E"/>
    <w:rsid w:val="00683731"/>
    <w:rsid w:val="006861C2"/>
    <w:rsid w:val="00686816"/>
    <w:rsid w:val="006920E8"/>
    <w:rsid w:val="00693213"/>
    <w:rsid w:val="0069744C"/>
    <w:rsid w:val="006975E8"/>
    <w:rsid w:val="006A139F"/>
    <w:rsid w:val="006A2D5F"/>
    <w:rsid w:val="006A516E"/>
    <w:rsid w:val="006A676B"/>
    <w:rsid w:val="006B088E"/>
    <w:rsid w:val="006B1A3E"/>
    <w:rsid w:val="006B2865"/>
    <w:rsid w:val="006B543A"/>
    <w:rsid w:val="006B63C5"/>
    <w:rsid w:val="006B687D"/>
    <w:rsid w:val="006C09DE"/>
    <w:rsid w:val="006C1C0E"/>
    <w:rsid w:val="006C287D"/>
    <w:rsid w:val="006C28F8"/>
    <w:rsid w:val="006C4D8D"/>
    <w:rsid w:val="006C571D"/>
    <w:rsid w:val="006C6444"/>
    <w:rsid w:val="006C718E"/>
    <w:rsid w:val="006D0865"/>
    <w:rsid w:val="006D1A33"/>
    <w:rsid w:val="006D3947"/>
    <w:rsid w:val="006E21AC"/>
    <w:rsid w:val="006F29DD"/>
    <w:rsid w:val="006F2E23"/>
    <w:rsid w:val="006F3A40"/>
    <w:rsid w:val="006F68EA"/>
    <w:rsid w:val="00700A03"/>
    <w:rsid w:val="00702DAF"/>
    <w:rsid w:val="00707212"/>
    <w:rsid w:val="00707600"/>
    <w:rsid w:val="0071235E"/>
    <w:rsid w:val="00717EC1"/>
    <w:rsid w:val="00720E51"/>
    <w:rsid w:val="00724273"/>
    <w:rsid w:val="00732775"/>
    <w:rsid w:val="007346FB"/>
    <w:rsid w:val="00735761"/>
    <w:rsid w:val="00747FDC"/>
    <w:rsid w:val="0075035B"/>
    <w:rsid w:val="007517A2"/>
    <w:rsid w:val="007534C5"/>
    <w:rsid w:val="00753980"/>
    <w:rsid w:val="00756A8C"/>
    <w:rsid w:val="007624CB"/>
    <w:rsid w:val="00763EBC"/>
    <w:rsid w:val="00765040"/>
    <w:rsid w:val="00766005"/>
    <w:rsid w:val="007733D2"/>
    <w:rsid w:val="00774BE2"/>
    <w:rsid w:val="00775F5B"/>
    <w:rsid w:val="00782032"/>
    <w:rsid w:val="00783BCB"/>
    <w:rsid w:val="00784F72"/>
    <w:rsid w:val="00792F6F"/>
    <w:rsid w:val="00793C6F"/>
    <w:rsid w:val="0079534F"/>
    <w:rsid w:val="00795A44"/>
    <w:rsid w:val="00797047"/>
    <w:rsid w:val="007A0B28"/>
    <w:rsid w:val="007A566F"/>
    <w:rsid w:val="007A5C64"/>
    <w:rsid w:val="007B2CAB"/>
    <w:rsid w:val="007C0C2E"/>
    <w:rsid w:val="007C1EA0"/>
    <w:rsid w:val="007C5D21"/>
    <w:rsid w:val="007C6A77"/>
    <w:rsid w:val="007C6E05"/>
    <w:rsid w:val="007C723C"/>
    <w:rsid w:val="007D01BA"/>
    <w:rsid w:val="007D30F8"/>
    <w:rsid w:val="007D6EF8"/>
    <w:rsid w:val="007E03BC"/>
    <w:rsid w:val="007E09C9"/>
    <w:rsid w:val="007E2F1B"/>
    <w:rsid w:val="007E5131"/>
    <w:rsid w:val="007E5F62"/>
    <w:rsid w:val="007E7393"/>
    <w:rsid w:val="007F776C"/>
    <w:rsid w:val="00800E5D"/>
    <w:rsid w:val="0080284F"/>
    <w:rsid w:val="00803A4E"/>
    <w:rsid w:val="00803EA6"/>
    <w:rsid w:val="00804E79"/>
    <w:rsid w:val="00805CFC"/>
    <w:rsid w:val="00813323"/>
    <w:rsid w:val="0081550A"/>
    <w:rsid w:val="00816E35"/>
    <w:rsid w:val="00823204"/>
    <w:rsid w:val="008260EA"/>
    <w:rsid w:val="00830AED"/>
    <w:rsid w:val="0083517B"/>
    <w:rsid w:val="0083520F"/>
    <w:rsid w:val="00835F12"/>
    <w:rsid w:val="00844138"/>
    <w:rsid w:val="008467F2"/>
    <w:rsid w:val="008529AF"/>
    <w:rsid w:val="00860B6B"/>
    <w:rsid w:val="008612EC"/>
    <w:rsid w:val="0086244D"/>
    <w:rsid w:val="00863BD0"/>
    <w:rsid w:val="008714C0"/>
    <w:rsid w:val="008752A0"/>
    <w:rsid w:val="0087748D"/>
    <w:rsid w:val="00877519"/>
    <w:rsid w:val="008803DA"/>
    <w:rsid w:val="00880940"/>
    <w:rsid w:val="008850AB"/>
    <w:rsid w:val="00886A74"/>
    <w:rsid w:val="008910F3"/>
    <w:rsid w:val="008924DA"/>
    <w:rsid w:val="00892D12"/>
    <w:rsid w:val="0089322B"/>
    <w:rsid w:val="0089398D"/>
    <w:rsid w:val="008A5D2E"/>
    <w:rsid w:val="008A63C0"/>
    <w:rsid w:val="008A6CF9"/>
    <w:rsid w:val="008A72CD"/>
    <w:rsid w:val="008C1F0F"/>
    <w:rsid w:val="008C27F5"/>
    <w:rsid w:val="008C473B"/>
    <w:rsid w:val="008C473F"/>
    <w:rsid w:val="008C4E24"/>
    <w:rsid w:val="008D2949"/>
    <w:rsid w:val="008D4A06"/>
    <w:rsid w:val="008D51CA"/>
    <w:rsid w:val="008D5E25"/>
    <w:rsid w:val="008E0744"/>
    <w:rsid w:val="008E47C0"/>
    <w:rsid w:val="008E509C"/>
    <w:rsid w:val="008E7285"/>
    <w:rsid w:val="008E78CB"/>
    <w:rsid w:val="008E7A6F"/>
    <w:rsid w:val="008F2654"/>
    <w:rsid w:val="008F6EE7"/>
    <w:rsid w:val="00907436"/>
    <w:rsid w:val="00912492"/>
    <w:rsid w:val="00914661"/>
    <w:rsid w:val="009160E0"/>
    <w:rsid w:val="00927904"/>
    <w:rsid w:val="00930ED5"/>
    <w:rsid w:val="00931A21"/>
    <w:rsid w:val="00932B40"/>
    <w:rsid w:val="009365CD"/>
    <w:rsid w:val="009367C4"/>
    <w:rsid w:val="00940213"/>
    <w:rsid w:val="00943681"/>
    <w:rsid w:val="009447C6"/>
    <w:rsid w:val="00945688"/>
    <w:rsid w:val="00946F90"/>
    <w:rsid w:val="00952EDB"/>
    <w:rsid w:val="00956E9C"/>
    <w:rsid w:val="00956F7D"/>
    <w:rsid w:val="009646FE"/>
    <w:rsid w:val="00964BF3"/>
    <w:rsid w:val="009670B6"/>
    <w:rsid w:val="009704E1"/>
    <w:rsid w:val="00970DAE"/>
    <w:rsid w:val="009722BD"/>
    <w:rsid w:val="00974085"/>
    <w:rsid w:val="009804CB"/>
    <w:rsid w:val="009824C0"/>
    <w:rsid w:val="00983829"/>
    <w:rsid w:val="00991F21"/>
    <w:rsid w:val="0099443B"/>
    <w:rsid w:val="009948D0"/>
    <w:rsid w:val="009956AD"/>
    <w:rsid w:val="0099748B"/>
    <w:rsid w:val="009975B9"/>
    <w:rsid w:val="009A22FD"/>
    <w:rsid w:val="009A3196"/>
    <w:rsid w:val="009A435D"/>
    <w:rsid w:val="009A4F17"/>
    <w:rsid w:val="009A7941"/>
    <w:rsid w:val="009B1112"/>
    <w:rsid w:val="009B2FC0"/>
    <w:rsid w:val="009B5171"/>
    <w:rsid w:val="009B582B"/>
    <w:rsid w:val="009C6BC1"/>
    <w:rsid w:val="009D01A2"/>
    <w:rsid w:val="009D61BF"/>
    <w:rsid w:val="009E16E2"/>
    <w:rsid w:val="009E2146"/>
    <w:rsid w:val="009E4EF7"/>
    <w:rsid w:val="009F2718"/>
    <w:rsid w:val="00A04C5D"/>
    <w:rsid w:val="00A0591C"/>
    <w:rsid w:val="00A05948"/>
    <w:rsid w:val="00A15069"/>
    <w:rsid w:val="00A16488"/>
    <w:rsid w:val="00A1763C"/>
    <w:rsid w:val="00A2052F"/>
    <w:rsid w:val="00A213FF"/>
    <w:rsid w:val="00A2192A"/>
    <w:rsid w:val="00A256B4"/>
    <w:rsid w:val="00A25BA1"/>
    <w:rsid w:val="00A31539"/>
    <w:rsid w:val="00A35856"/>
    <w:rsid w:val="00A361C9"/>
    <w:rsid w:val="00A36612"/>
    <w:rsid w:val="00A37FAB"/>
    <w:rsid w:val="00A417EB"/>
    <w:rsid w:val="00A4471E"/>
    <w:rsid w:val="00A46466"/>
    <w:rsid w:val="00A505D7"/>
    <w:rsid w:val="00A5407B"/>
    <w:rsid w:val="00A548B2"/>
    <w:rsid w:val="00A60A29"/>
    <w:rsid w:val="00A61AAC"/>
    <w:rsid w:val="00A62171"/>
    <w:rsid w:val="00A67BCB"/>
    <w:rsid w:val="00A717E9"/>
    <w:rsid w:val="00A7292E"/>
    <w:rsid w:val="00A754EE"/>
    <w:rsid w:val="00A77E89"/>
    <w:rsid w:val="00A80655"/>
    <w:rsid w:val="00A82EC2"/>
    <w:rsid w:val="00A84A52"/>
    <w:rsid w:val="00A94F24"/>
    <w:rsid w:val="00AA2E01"/>
    <w:rsid w:val="00AA2ED0"/>
    <w:rsid w:val="00AA406B"/>
    <w:rsid w:val="00AA5D98"/>
    <w:rsid w:val="00AB4CD9"/>
    <w:rsid w:val="00AB53DA"/>
    <w:rsid w:val="00AC296F"/>
    <w:rsid w:val="00AC4CA7"/>
    <w:rsid w:val="00AC7D5F"/>
    <w:rsid w:val="00AD0256"/>
    <w:rsid w:val="00AD1561"/>
    <w:rsid w:val="00AD31BE"/>
    <w:rsid w:val="00AD5993"/>
    <w:rsid w:val="00AE4E1F"/>
    <w:rsid w:val="00AF1951"/>
    <w:rsid w:val="00AF2F67"/>
    <w:rsid w:val="00AF3218"/>
    <w:rsid w:val="00AF359C"/>
    <w:rsid w:val="00AF68BF"/>
    <w:rsid w:val="00AF6F9A"/>
    <w:rsid w:val="00AF71D4"/>
    <w:rsid w:val="00B01267"/>
    <w:rsid w:val="00B020EE"/>
    <w:rsid w:val="00B05A3B"/>
    <w:rsid w:val="00B11137"/>
    <w:rsid w:val="00B1226E"/>
    <w:rsid w:val="00B13C6D"/>
    <w:rsid w:val="00B1640D"/>
    <w:rsid w:val="00B16CE4"/>
    <w:rsid w:val="00B1788A"/>
    <w:rsid w:val="00B20379"/>
    <w:rsid w:val="00B22CF1"/>
    <w:rsid w:val="00B2633E"/>
    <w:rsid w:val="00B436C5"/>
    <w:rsid w:val="00B45ABF"/>
    <w:rsid w:val="00B46C8A"/>
    <w:rsid w:val="00B47BA5"/>
    <w:rsid w:val="00B51937"/>
    <w:rsid w:val="00B5283E"/>
    <w:rsid w:val="00B55CC3"/>
    <w:rsid w:val="00B66B72"/>
    <w:rsid w:val="00B6790F"/>
    <w:rsid w:val="00B741C9"/>
    <w:rsid w:val="00B74896"/>
    <w:rsid w:val="00B75114"/>
    <w:rsid w:val="00B81D69"/>
    <w:rsid w:val="00B85305"/>
    <w:rsid w:val="00B914C7"/>
    <w:rsid w:val="00B925E2"/>
    <w:rsid w:val="00B971F0"/>
    <w:rsid w:val="00BB0EC3"/>
    <w:rsid w:val="00BB2C18"/>
    <w:rsid w:val="00BB570B"/>
    <w:rsid w:val="00BC389A"/>
    <w:rsid w:val="00BC456C"/>
    <w:rsid w:val="00BC5A8F"/>
    <w:rsid w:val="00BC5AE0"/>
    <w:rsid w:val="00BD2E36"/>
    <w:rsid w:val="00BD3378"/>
    <w:rsid w:val="00BD3666"/>
    <w:rsid w:val="00BD3C02"/>
    <w:rsid w:val="00BD6763"/>
    <w:rsid w:val="00BF57E9"/>
    <w:rsid w:val="00C010E5"/>
    <w:rsid w:val="00C02F99"/>
    <w:rsid w:val="00C0370F"/>
    <w:rsid w:val="00C05A5C"/>
    <w:rsid w:val="00C05C4C"/>
    <w:rsid w:val="00C10158"/>
    <w:rsid w:val="00C1015B"/>
    <w:rsid w:val="00C10A5F"/>
    <w:rsid w:val="00C1179A"/>
    <w:rsid w:val="00C1329E"/>
    <w:rsid w:val="00C14206"/>
    <w:rsid w:val="00C2564C"/>
    <w:rsid w:val="00C326DE"/>
    <w:rsid w:val="00C32E6E"/>
    <w:rsid w:val="00C349FD"/>
    <w:rsid w:val="00C37D00"/>
    <w:rsid w:val="00C407E5"/>
    <w:rsid w:val="00C459DC"/>
    <w:rsid w:val="00C4674C"/>
    <w:rsid w:val="00C55AFD"/>
    <w:rsid w:val="00C56A17"/>
    <w:rsid w:val="00C6016D"/>
    <w:rsid w:val="00C623C3"/>
    <w:rsid w:val="00C626C4"/>
    <w:rsid w:val="00C65B56"/>
    <w:rsid w:val="00C81DBE"/>
    <w:rsid w:val="00C82F9D"/>
    <w:rsid w:val="00C844E9"/>
    <w:rsid w:val="00C9371F"/>
    <w:rsid w:val="00C9377F"/>
    <w:rsid w:val="00C93C51"/>
    <w:rsid w:val="00CA2AF7"/>
    <w:rsid w:val="00CA35DF"/>
    <w:rsid w:val="00CA45B9"/>
    <w:rsid w:val="00CB0E5B"/>
    <w:rsid w:val="00CB157B"/>
    <w:rsid w:val="00CB2B36"/>
    <w:rsid w:val="00CC2ADB"/>
    <w:rsid w:val="00CC5A61"/>
    <w:rsid w:val="00CC70C7"/>
    <w:rsid w:val="00CD0C7F"/>
    <w:rsid w:val="00CD0D74"/>
    <w:rsid w:val="00CD2F3F"/>
    <w:rsid w:val="00CD58F8"/>
    <w:rsid w:val="00CE114D"/>
    <w:rsid w:val="00CE162B"/>
    <w:rsid w:val="00CE4E2E"/>
    <w:rsid w:val="00CF2AE9"/>
    <w:rsid w:val="00CF3DF6"/>
    <w:rsid w:val="00CF584E"/>
    <w:rsid w:val="00CF790B"/>
    <w:rsid w:val="00D005B2"/>
    <w:rsid w:val="00D00B05"/>
    <w:rsid w:val="00D00B8F"/>
    <w:rsid w:val="00D01A2E"/>
    <w:rsid w:val="00D03A2E"/>
    <w:rsid w:val="00D04391"/>
    <w:rsid w:val="00D04DA8"/>
    <w:rsid w:val="00D0670C"/>
    <w:rsid w:val="00D10158"/>
    <w:rsid w:val="00D15764"/>
    <w:rsid w:val="00D20167"/>
    <w:rsid w:val="00D21D27"/>
    <w:rsid w:val="00D22797"/>
    <w:rsid w:val="00D23B2B"/>
    <w:rsid w:val="00D35E7E"/>
    <w:rsid w:val="00D44374"/>
    <w:rsid w:val="00D479AD"/>
    <w:rsid w:val="00D47ACA"/>
    <w:rsid w:val="00D52A96"/>
    <w:rsid w:val="00D52EFB"/>
    <w:rsid w:val="00D54490"/>
    <w:rsid w:val="00D548C8"/>
    <w:rsid w:val="00D5504A"/>
    <w:rsid w:val="00D55F22"/>
    <w:rsid w:val="00D62BFD"/>
    <w:rsid w:val="00D679A6"/>
    <w:rsid w:val="00D717C3"/>
    <w:rsid w:val="00D74E93"/>
    <w:rsid w:val="00D74F4A"/>
    <w:rsid w:val="00D77386"/>
    <w:rsid w:val="00D85136"/>
    <w:rsid w:val="00D85E6D"/>
    <w:rsid w:val="00D87344"/>
    <w:rsid w:val="00D90937"/>
    <w:rsid w:val="00D9382F"/>
    <w:rsid w:val="00D97D97"/>
    <w:rsid w:val="00DA1D69"/>
    <w:rsid w:val="00DA4451"/>
    <w:rsid w:val="00DA491E"/>
    <w:rsid w:val="00DA76C2"/>
    <w:rsid w:val="00DB0CA6"/>
    <w:rsid w:val="00DB1B9B"/>
    <w:rsid w:val="00DB2A69"/>
    <w:rsid w:val="00DB376C"/>
    <w:rsid w:val="00DB4EEC"/>
    <w:rsid w:val="00DC115B"/>
    <w:rsid w:val="00DC4205"/>
    <w:rsid w:val="00DC6EAC"/>
    <w:rsid w:val="00DD221C"/>
    <w:rsid w:val="00DD49AC"/>
    <w:rsid w:val="00DD530B"/>
    <w:rsid w:val="00DE0DA2"/>
    <w:rsid w:val="00DE2538"/>
    <w:rsid w:val="00DE54CB"/>
    <w:rsid w:val="00DE6DD9"/>
    <w:rsid w:val="00DF32AB"/>
    <w:rsid w:val="00DF5AA0"/>
    <w:rsid w:val="00E03525"/>
    <w:rsid w:val="00E101A3"/>
    <w:rsid w:val="00E12917"/>
    <w:rsid w:val="00E12BCE"/>
    <w:rsid w:val="00E13241"/>
    <w:rsid w:val="00E20AA5"/>
    <w:rsid w:val="00E2183A"/>
    <w:rsid w:val="00E23116"/>
    <w:rsid w:val="00E2327B"/>
    <w:rsid w:val="00E26DDB"/>
    <w:rsid w:val="00E30283"/>
    <w:rsid w:val="00E30741"/>
    <w:rsid w:val="00E33EE9"/>
    <w:rsid w:val="00E42B8C"/>
    <w:rsid w:val="00E4500A"/>
    <w:rsid w:val="00E50ECC"/>
    <w:rsid w:val="00E50F50"/>
    <w:rsid w:val="00E5222F"/>
    <w:rsid w:val="00E52E05"/>
    <w:rsid w:val="00E538A4"/>
    <w:rsid w:val="00E63B59"/>
    <w:rsid w:val="00E6416A"/>
    <w:rsid w:val="00E651FE"/>
    <w:rsid w:val="00E739CF"/>
    <w:rsid w:val="00E73F0E"/>
    <w:rsid w:val="00E83ED3"/>
    <w:rsid w:val="00E902CC"/>
    <w:rsid w:val="00E91B98"/>
    <w:rsid w:val="00E95A2D"/>
    <w:rsid w:val="00E95C18"/>
    <w:rsid w:val="00EA03CC"/>
    <w:rsid w:val="00EA2161"/>
    <w:rsid w:val="00EA339D"/>
    <w:rsid w:val="00EA4E16"/>
    <w:rsid w:val="00EA50C9"/>
    <w:rsid w:val="00EA6120"/>
    <w:rsid w:val="00EB1A90"/>
    <w:rsid w:val="00EB3FBD"/>
    <w:rsid w:val="00EB6AEC"/>
    <w:rsid w:val="00EC46B1"/>
    <w:rsid w:val="00ED5E48"/>
    <w:rsid w:val="00ED756C"/>
    <w:rsid w:val="00ED7E69"/>
    <w:rsid w:val="00EE7A8E"/>
    <w:rsid w:val="00EF0D1E"/>
    <w:rsid w:val="00EF2C47"/>
    <w:rsid w:val="00F00457"/>
    <w:rsid w:val="00F02FF8"/>
    <w:rsid w:val="00F1100B"/>
    <w:rsid w:val="00F12778"/>
    <w:rsid w:val="00F158A8"/>
    <w:rsid w:val="00F16DE0"/>
    <w:rsid w:val="00F17761"/>
    <w:rsid w:val="00F243D3"/>
    <w:rsid w:val="00F32271"/>
    <w:rsid w:val="00F33236"/>
    <w:rsid w:val="00F432A6"/>
    <w:rsid w:val="00F4476D"/>
    <w:rsid w:val="00F450E2"/>
    <w:rsid w:val="00F52990"/>
    <w:rsid w:val="00F568DF"/>
    <w:rsid w:val="00F60146"/>
    <w:rsid w:val="00F631AC"/>
    <w:rsid w:val="00F641B1"/>
    <w:rsid w:val="00F6518A"/>
    <w:rsid w:val="00F706C4"/>
    <w:rsid w:val="00F709E4"/>
    <w:rsid w:val="00F71F68"/>
    <w:rsid w:val="00F7540F"/>
    <w:rsid w:val="00F7755B"/>
    <w:rsid w:val="00F84EC5"/>
    <w:rsid w:val="00F84EDE"/>
    <w:rsid w:val="00F85FA3"/>
    <w:rsid w:val="00F86F1D"/>
    <w:rsid w:val="00F870FB"/>
    <w:rsid w:val="00F87A17"/>
    <w:rsid w:val="00F91CAE"/>
    <w:rsid w:val="00F96BB5"/>
    <w:rsid w:val="00FA1CFC"/>
    <w:rsid w:val="00FA336D"/>
    <w:rsid w:val="00FB5C34"/>
    <w:rsid w:val="00FC07AE"/>
    <w:rsid w:val="00FC12A6"/>
    <w:rsid w:val="00FC1EE4"/>
    <w:rsid w:val="00FC2D1D"/>
    <w:rsid w:val="00FC47F0"/>
    <w:rsid w:val="00FC4DA8"/>
    <w:rsid w:val="00FC7668"/>
    <w:rsid w:val="00FD3A6D"/>
    <w:rsid w:val="00FD6755"/>
    <w:rsid w:val="00FE177F"/>
    <w:rsid w:val="00FE2FE1"/>
    <w:rsid w:val="00FE5294"/>
    <w:rsid w:val="00FE5404"/>
    <w:rsid w:val="00FF473D"/>
    <w:rsid w:val="00FF4817"/>
    <w:rsid w:val="00FF6656"/>
    <w:rsid w:val="0D45E8DE"/>
    <w:rsid w:val="1B94149A"/>
    <w:rsid w:val="3D09A966"/>
    <w:rsid w:val="6300C26F"/>
    <w:rsid w:val="63E3118B"/>
    <w:rsid w:val="708A67F5"/>
    <w:rsid w:val="7649D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01381E1"/>
  <w15:docId w15:val="{DE5C1FBB-D261-4EF4-B06E-983D6582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4896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96F11"/>
    <w:pPr>
      <w:keepNext/>
      <w:spacing w:before="240" w:after="60"/>
      <w:jc w:val="both"/>
      <w:outlineLvl w:val="0"/>
    </w:pPr>
    <w:rPr>
      <w:rFonts w:ascii="Arial" w:hAnsi="Arial" w:cs="Arial"/>
      <w:b/>
      <w:bCs/>
      <w:kern w:val="36"/>
      <w:sz w:val="18"/>
      <w:szCs w:val="18"/>
    </w:rPr>
  </w:style>
  <w:style w:type="paragraph" w:styleId="Ttulo2">
    <w:name w:val="heading 2"/>
    <w:basedOn w:val="Normal"/>
    <w:link w:val="Ttulo2Char"/>
    <w:uiPriority w:val="9"/>
    <w:qFormat/>
    <w:rsid w:val="00396F11"/>
    <w:pPr>
      <w:keepNext/>
      <w:jc w:val="both"/>
      <w:outlineLvl w:val="1"/>
    </w:pPr>
    <w:rPr>
      <w:rFonts w:ascii="Verdana" w:hAnsi="Verdana"/>
      <w:b/>
      <w:bCs/>
      <w:sz w:val="16"/>
      <w:szCs w:val="16"/>
    </w:rPr>
  </w:style>
  <w:style w:type="paragraph" w:styleId="Ttulo3">
    <w:name w:val="heading 3"/>
    <w:basedOn w:val="Normal"/>
    <w:link w:val="Ttulo3Char"/>
    <w:uiPriority w:val="9"/>
    <w:qFormat/>
    <w:rsid w:val="00396F11"/>
    <w:pPr>
      <w:keepNext/>
      <w:shd w:val="clear" w:color="auto" w:fill="FFFFFF"/>
      <w:jc w:val="both"/>
      <w:outlineLvl w:val="2"/>
    </w:pPr>
    <w:rPr>
      <w:rFonts w:ascii="BauerBodni BT" w:hAnsi="BauerBodni BT"/>
      <w:b/>
      <w:bCs/>
      <w:sz w:val="26"/>
      <w:szCs w:val="26"/>
    </w:rPr>
  </w:style>
  <w:style w:type="paragraph" w:styleId="Ttulo5">
    <w:name w:val="heading 5"/>
    <w:basedOn w:val="Normal"/>
    <w:link w:val="Ttulo5Char"/>
    <w:uiPriority w:val="9"/>
    <w:qFormat/>
    <w:rsid w:val="00396F11"/>
    <w:pPr>
      <w:keepNext/>
      <w:ind w:left="1695" w:hanging="1695"/>
      <w:jc w:val="both"/>
      <w:outlineLvl w:val="4"/>
    </w:pPr>
    <w:rPr>
      <w:rFonts w:ascii="BauerBodni BT" w:hAnsi="BauerBodni BT"/>
      <w:b/>
      <w:bCs/>
      <w:sz w:val="25"/>
      <w:szCs w:val="25"/>
    </w:rPr>
  </w:style>
  <w:style w:type="paragraph" w:styleId="Ttulo6">
    <w:name w:val="heading 6"/>
    <w:basedOn w:val="Normal"/>
    <w:link w:val="Ttulo6Char"/>
    <w:uiPriority w:val="9"/>
    <w:qFormat/>
    <w:rsid w:val="00396F11"/>
    <w:pPr>
      <w:keepNext/>
      <w:spacing w:before="200"/>
      <w:jc w:val="both"/>
      <w:outlineLvl w:val="5"/>
    </w:pPr>
    <w:rPr>
      <w:rFonts w:ascii="Cambria" w:hAnsi="Cambria"/>
      <w:i/>
      <w:iCs/>
      <w:color w:val="243F60"/>
      <w:sz w:val="18"/>
      <w:szCs w:val="18"/>
    </w:rPr>
  </w:style>
  <w:style w:type="paragraph" w:styleId="Ttulo7">
    <w:name w:val="heading 7"/>
    <w:basedOn w:val="Normal"/>
    <w:link w:val="Ttulo7Char"/>
    <w:uiPriority w:val="9"/>
    <w:qFormat/>
    <w:rsid w:val="00396F11"/>
    <w:pPr>
      <w:keepNext/>
      <w:spacing w:before="200"/>
      <w:jc w:val="both"/>
      <w:outlineLvl w:val="6"/>
    </w:pPr>
    <w:rPr>
      <w:rFonts w:ascii="Cambria" w:hAnsi="Cambria"/>
      <w:i/>
      <w:iCs/>
      <w:color w:val="404040"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8775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grafodaLista">
    <w:name w:val="List Paragraph"/>
    <w:basedOn w:val="Normal"/>
    <w:uiPriority w:val="34"/>
    <w:qFormat/>
    <w:rsid w:val="003716BF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716BF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716BF"/>
    <w:rPr>
      <w:rFonts w:ascii="Segoe UI" w:eastAsia="Times New Roman" w:hAnsi="Segoe UI" w:cs="Segoe UI"/>
      <w:sz w:val="18"/>
      <w:szCs w:val="18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96F11"/>
    <w:rPr>
      <w:rFonts w:ascii="Arial" w:eastAsia="Times New Roman" w:hAnsi="Arial" w:cs="Arial"/>
      <w:b/>
      <w:bCs/>
      <w:kern w:val="36"/>
      <w:sz w:val="18"/>
      <w:szCs w:val="1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396F11"/>
    <w:rPr>
      <w:rFonts w:ascii="Verdana" w:eastAsia="Times New Roman" w:hAnsi="Verdana" w:cs="Times New Roman"/>
      <w:b/>
      <w:bCs/>
      <w:sz w:val="16"/>
      <w:szCs w:val="1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396F11"/>
    <w:rPr>
      <w:rFonts w:ascii="BauerBodni BT" w:eastAsia="Times New Roman" w:hAnsi="BauerBodni BT" w:cs="Times New Roman"/>
      <w:b/>
      <w:bCs/>
      <w:sz w:val="26"/>
      <w:szCs w:val="26"/>
      <w:shd w:val="clear" w:color="auto" w:fill="FFFFFF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96F11"/>
    <w:rPr>
      <w:rFonts w:ascii="BauerBodni BT" w:eastAsia="Times New Roman" w:hAnsi="BauerBodni BT" w:cs="Times New Roman"/>
      <w:b/>
      <w:bCs/>
      <w:sz w:val="25"/>
      <w:szCs w:val="25"/>
      <w:lang w:eastAsia="pt-BR"/>
    </w:rPr>
  </w:style>
  <w:style w:type="character" w:customStyle="1" w:styleId="Ttulo6Char">
    <w:name w:val="Título 6 Char"/>
    <w:basedOn w:val="Fontepargpadro"/>
    <w:link w:val="Ttulo6"/>
    <w:uiPriority w:val="9"/>
    <w:rsid w:val="00396F11"/>
    <w:rPr>
      <w:rFonts w:ascii="Cambria" w:eastAsia="Times New Roman" w:hAnsi="Cambria" w:cs="Times New Roman"/>
      <w:i/>
      <w:iCs/>
      <w:color w:val="243F60"/>
      <w:sz w:val="18"/>
      <w:szCs w:val="18"/>
      <w:lang w:eastAsia="pt-BR"/>
    </w:rPr>
  </w:style>
  <w:style w:type="character" w:customStyle="1" w:styleId="Ttulo7Char">
    <w:name w:val="Título 7 Char"/>
    <w:basedOn w:val="Fontepargpadro"/>
    <w:link w:val="Ttulo7"/>
    <w:uiPriority w:val="9"/>
    <w:rsid w:val="00396F11"/>
    <w:rPr>
      <w:rFonts w:ascii="Cambria" w:eastAsia="Times New Roman" w:hAnsi="Cambria" w:cs="Times New Roman"/>
      <w:i/>
      <w:iCs/>
      <w:color w:val="404040"/>
      <w:sz w:val="18"/>
      <w:szCs w:val="18"/>
      <w:lang w:eastAsia="pt-BR"/>
    </w:rPr>
  </w:style>
  <w:style w:type="paragraph" w:styleId="Corpodetexto2">
    <w:name w:val="Body Text 2"/>
    <w:basedOn w:val="Normal"/>
    <w:link w:val="Corpodetexto2Char"/>
    <w:autoRedefine/>
    <w:uiPriority w:val="99"/>
    <w:semiHidden/>
    <w:rsid w:val="005D47C6"/>
    <w:pPr>
      <w:tabs>
        <w:tab w:val="left" w:pos="0"/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</w:tabs>
      <w:jc w:val="both"/>
    </w:pPr>
    <w:rPr>
      <w:rFonts w:ascii="Calibri" w:hAnsi="Calibri"/>
      <w:szCs w:val="20"/>
      <w:lang w:val="x-none"/>
    </w:r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5D47C6"/>
    <w:rPr>
      <w:rFonts w:ascii="Calibri" w:eastAsia="Times New Roman" w:hAnsi="Calibri" w:cs="Times New Roman"/>
      <w:sz w:val="24"/>
      <w:szCs w:val="20"/>
      <w:lang w:val="x-none" w:eastAsia="pt-BR"/>
    </w:rPr>
  </w:style>
  <w:style w:type="character" w:styleId="Refdecomentrio">
    <w:name w:val="annotation reference"/>
    <w:uiPriority w:val="99"/>
    <w:semiHidden/>
    <w:unhideWhenUsed/>
    <w:rsid w:val="00396F11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96F11"/>
    <w:rPr>
      <w:sz w:val="20"/>
      <w:szCs w:val="20"/>
      <w:lang w:val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96F11"/>
    <w:rPr>
      <w:rFonts w:ascii="Times New Roman" w:eastAsia="Times New Roman" w:hAnsi="Times New Roman" w:cs="Times New Roman"/>
      <w:sz w:val="20"/>
      <w:szCs w:val="20"/>
      <w:lang w:val="x-none"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96F11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96F11"/>
    <w:rPr>
      <w:rFonts w:ascii="Times New Roman" w:eastAsia="Times New Roman" w:hAnsi="Times New Roman" w:cs="Times New Roman"/>
      <w:b/>
      <w:bCs/>
      <w:sz w:val="20"/>
      <w:szCs w:val="20"/>
      <w:lang w:val="x-none" w:eastAsia="pt-BR"/>
    </w:rPr>
  </w:style>
  <w:style w:type="paragraph" w:styleId="Corpodetexto3">
    <w:name w:val="Body Text 3"/>
    <w:basedOn w:val="Normal"/>
    <w:link w:val="Corpodetexto3Char"/>
    <w:uiPriority w:val="99"/>
    <w:unhideWhenUsed/>
    <w:rsid w:val="00396F11"/>
    <w:pPr>
      <w:spacing w:after="120"/>
    </w:pPr>
    <w:rPr>
      <w:sz w:val="16"/>
      <w:szCs w:val="16"/>
      <w:lang w:val="x-none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396F11"/>
    <w:rPr>
      <w:rFonts w:ascii="Times New Roman" w:eastAsia="Times New Roman" w:hAnsi="Times New Roman" w:cs="Times New Roman"/>
      <w:sz w:val="16"/>
      <w:szCs w:val="16"/>
      <w:lang w:val="x-none" w:eastAsia="pt-BR"/>
    </w:rPr>
  </w:style>
  <w:style w:type="paragraph" w:styleId="Reviso">
    <w:name w:val="Revision"/>
    <w:hidden/>
    <w:uiPriority w:val="99"/>
    <w:semiHidden/>
    <w:rsid w:val="00396F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notaderodap">
    <w:name w:val="footnote text"/>
    <w:basedOn w:val="Normal"/>
    <w:link w:val="TextodenotaderodapChar"/>
    <w:uiPriority w:val="99"/>
    <w:semiHidden/>
    <w:rsid w:val="00396F11"/>
    <w:rPr>
      <w:rFonts w:ascii="Bookman Old Style" w:hAnsi="Bookman Old Style"/>
      <w:sz w:val="20"/>
      <w:szCs w:val="20"/>
      <w:lang w:eastAsia="en-US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396F11"/>
    <w:rPr>
      <w:rFonts w:ascii="Bookman Old Style" w:eastAsia="Times New Roman" w:hAnsi="Bookman Old Style" w:cs="Times New Roman"/>
      <w:sz w:val="20"/>
      <w:szCs w:val="20"/>
    </w:rPr>
  </w:style>
  <w:style w:type="character" w:styleId="Refdenotaderodap">
    <w:name w:val="footnote reference"/>
    <w:uiPriority w:val="99"/>
    <w:semiHidden/>
    <w:rsid w:val="00396F11"/>
    <w:rPr>
      <w:vertAlign w:val="superscript"/>
    </w:rPr>
  </w:style>
  <w:style w:type="paragraph" w:styleId="Corpodetexto">
    <w:name w:val="Body Text"/>
    <w:basedOn w:val="Normal"/>
    <w:link w:val="CorpodetextoChar"/>
    <w:uiPriority w:val="99"/>
    <w:semiHidden/>
    <w:unhideWhenUsed/>
    <w:rsid w:val="00396F11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396F11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texto2">
    <w:name w:val="texto2"/>
    <w:basedOn w:val="Normal"/>
    <w:rsid w:val="00396F11"/>
    <w:pPr>
      <w:spacing w:before="100" w:beforeAutospacing="1" w:after="100" w:afterAutospacing="1"/>
    </w:pPr>
  </w:style>
  <w:style w:type="character" w:styleId="Hyperlink">
    <w:name w:val="Hyperlink"/>
    <w:uiPriority w:val="99"/>
    <w:unhideWhenUsed/>
    <w:rsid w:val="00396F11"/>
    <w:rPr>
      <w:color w:val="0000FF"/>
      <w:u w:val="single"/>
    </w:rPr>
  </w:style>
  <w:style w:type="character" w:styleId="HiperlinkVisitado">
    <w:name w:val="FollowedHyperlink"/>
    <w:uiPriority w:val="99"/>
    <w:semiHidden/>
    <w:unhideWhenUsed/>
    <w:rsid w:val="00396F11"/>
    <w:rPr>
      <w:color w:val="800080"/>
      <w:u w:val="single"/>
    </w:rPr>
  </w:style>
  <w:style w:type="character" w:styleId="Forte">
    <w:name w:val="Strong"/>
    <w:uiPriority w:val="22"/>
    <w:qFormat/>
    <w:rsid w:val="00396F11"/>
    <w:rPr>
      <w:rFonts w:ascii="Times New Roman" w:hAnsi="Times New Roman" w:cs="Times New Roman" w:hint="default"/>
      <w:b/>
      <w:bCs/>
    </w:rPr>
  </w:style>
  <w:style w:type="paragraph" w:styleId="NormalWeb">
    <w:name w:val="Normal (Web)"/>
    <w:basedOn w:val="Normal"/>
    <w:uiPriority w:val="99"/>
    <w:semiHidden/>
    <w:unhideWhenUsed/>
    <w:rsid w:val="00396F11"/>
    <w:pPr>
      <w:jc w:val="both"/>
    </w:pPr>
  </w:style>
  <w:style w:type="paragraph" w:styleId="Cabealho">
    <w:name w:val="header"/>
    <w:basedOn w:val="Normal"/>
    <w:link w:val="Cabealho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CabealhoChar">
    <w:name w:val="Cabeçalho Char"/>
    <w:basedOn w:val="Fontepargpadro"/>
    <w:link w:val="Cabealho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396F11"/>
    <w:pPr>
      <w:jc w:val="both"/>
    </w:pPr>
    <w:rPr>
      <w:rFonts w:ascii="Verdana" w:hAnsi="Verdana"/>
      <w:sz w:val="18"/>
      <w:szCs w:val="18"/>
    </w:rPr>
  </w:style>
  <w:style w:type="character" w:customStyle="1" w:styleId="RodapChar">
    <w:name w:val="Rodapé Char"/>
    <w:basedOn w:val="Fontepargpadro"/>
    <w:link w:val="Rodap"/>
    <w:uiPriority w:val="99"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Ttulo">
    <w:name w:val="Title"/>
    <w:basedOn w:val="Normal"/>
    <w:link w:val="TtuloChar"/>
    <w:uiPriority w:val="10"/>
    <w:qFormat/>
    <w:rsid w:val="00396F11"/>
    <w:pPr>
      <w:ind w:left="284"/>
      <w:jc w:val="center"/>
    </w:pPr>
    <w:rPr>
      <w:rFonts w:ascii="BauerBodni BT" w:hAnsi="BauerBodni BT"/>
      <w:b/>
      <w:bCs/>
      <w:sz w:val="28"/>
      <w:szCs w:val="28"/>
    </w:rPr>
  </w:style>
  <w:style w:type="character" w:customStyle="1" w:styleId="TtuloChar">
    <w:name w:val="Título Char"/>
    <w:basedOn w:val="Fontepargpadro"/>
    <w:link w:val="Ttulo"/>
    <w:uiPriority w:val="10"/>
    <w:rsid w:val="00396F11"/>
    <w:rPr>
      <w:rFonts w:ascii="BauerBodni BT" w:eastAsia="Times New Roman" w:hAnsi="BauerBodni BT" w:cs="Times New Roman"/>
      <w:b/>
      <w:bCs/>
      <w:sz w:val="28"/>
      <w:szCs w:val="28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8"/>
      <w:szCs w:val="18"/>
    </w:r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396F11"/>
    <w:rPr>
      <w:rFonts w:ascii="Verdana" w:eastAsia="Times New Roman" w:hAnsi="Verdana" w:cs="Times New Roman"/>
      <w:sz w:val="18"/>
      <w:szCs w:val="18"/>
      <w:lang w:eastAsia="pt-BR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396F11"/>
    <w:pPr>
      <w:ind w:left="851" w:hanging="851"/>
      <w:jc w:val="both"/>
    </w:pPr>
    <w:rPr>
      <w:rFonts w:ascii="BauerBodni BT" w:hAnsi="BauerBodni BT"/>
      <w:b/>
      <w:bCs/>
      <w:spacing w:val="-3"/>
      <w:sz w:val="26"/>
      <w:szCs w:val="26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396F11"/>
    <w:rPr>
      <w:rFonts w:ascii="BauerBodni BT" w:eastAsia="Times New Roman" w:hAnsi="BauerBodni BT" w:cs="Times New Roman"/>
      <w:b/>
      <w:bCs/>
      <w:spacing w:val="-3"/>
      <w:sz w:val="26"/>
      <w:szCs w:val="26"/>
      <w:lang w:eastAsia="pt-BR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396F11"/>
    <w:pPr>
      <w:spacing w:after="120"/>
      <w:ind w:left="283"/>
      <w:jc w:val="both"/>
    </w:pPr>
    <w:rPr>
      <w:rFonts w:ascii="Verdana" w:hAnsi="Verdana"/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396F11"/>
    <w:rPr>
      <w:rFonts w:ascii="Verdana" w:eastAsia="Times New Roman" w:hAnsi="Verdana" w:cs="Times New Roman"/>
      <w:sz w:val="16"/>
      <w:szCs w:val="16"/>
      <w:lang w:eastAsia="pt-BR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396F11"/>
    <w:pPr>
      <w:jc w:val="both"/>
    </w:pPr>
    <w:rPr>
      <w:rFonts w:ascii="Consolas" w:hAnsi="Consolas" w:cs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396F11"/>
    <w:rPr>
      <w:rFonts w:ascii="Consolas" w:eastAsia="Times New Roman" w:hAnsi="Consolas" w:cs="Consolas"/>
      <w:sz w:val="21"/>
      <w:szCs w:val="21"/>
      <w:lang w:eastAsia="pt-BR"/>
    </w:rPr>
  </w:style>
  <w:style w:type="paragraph" w:styleId="SemEspaamento">
    <w:name w:val="No Spacing"/>
    <w:basedOn w:val="Normal"/>
    <w:uiPriority w:val="1"/>
    <w:qFormat/>
    <w:rsid w:val="00396F11"/>
    <w:pPr>
      <w:jc w:val="both"/>
    </w:pPr>
    <w:rPr>
      <w:rFonts w:ascii="Verdana" w:hAnsi="Verdana"/>
      <w:sz w:val="18"/>
      <w:szCs w:val="18"/>
    </w:rPr>
  </w:style>
  <w:style w:type="paragraph" w:customStyle="1" w:styleId="msolistparagraphcxspfirst">
    <w:name w:val="msolistparagraphcxspfir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middle">
    <w:name w:val="msolistparagraphcxspmiddle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msolistparagraphcxsplast">
    <w:name w:val="msolistparagraphcxsplast"/>
    <w:basedOn w:val="Normal"/>
    <w:rsid w:val="00396F11"/>
    <w:pPr>
      <w:ind w:left="720"/>
      <w:jc w:val="both"/>
    </w:pPr>
    <w:rPr>
      <w:rFonts w:ascii="Verdana" w:hAnsi="Verdana"/>
      <w:sz w:val="18"/>
      <w:szCs w:val="18"/>
    </w:rPr>
  </w:style>
  <w:style w:type="paragraph" w:customStyle="1" w:styleId="CitaoF6">
    <w:name w:val="Citação (F6)"/>
    <w:basedOn w:val="Normal"/>
    <w:rsid w:val="00396F11"/>
    <w:pPr>
      <w:spacing w:before="120" w:after="120"/>
      <w:ind w:left="1134" w:right="1134"/>
      <w:jc w:val="both"/>
    </w:pPr>
    <w:rPr>
      <w:rFonts w:ascii="Verdana" w:hAnsi="Verdana"/>
      <w:b/>
      <w:bCs/>
      <w:i/>
      <w:iCs/>
    </w:rPr>
  </w:style>
  <w:style w:type="paragraph" w:customStyle="1" w:styleId="PetioF9">
    <w:name w:val="Petição (F9)"/>
    <w:basedOn w:val="Normal"/>
    <w:rsid w:val="00396F11"/>
    <w:pPr>
      <w:spacing w:line="360" w:lineRule="auto"/>
      <w:ind w:firstLine="3402"/>
      <w:jc w:val="both"/>
    </w:pPr>
    <w:rPr>
      <w:rFonts w:ascii="Verdana" w:hAnsi="Verdana"/>
    </w:rPr>
  </w:style>
  <w:style w:type="paragraph" w:customStyle="1" w:styleId="ItemPetioF8">
    <w:name w:val="Item Petição (F8)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reservado3">
    <w:name w:val="reservado3"/>
    <w:basedOn w:val="Normal"/>
    <w:rsid w:val="00396F11"/>
    <w:pPr>
      <w:jc w:val="both"/>
    </w:pPr>
    <w:rPr>
      <w:rFonts w:ascii="BauerBodni BT" w:hAnsi="BauerBodni BT"/>
      <w:sz w:val="26"/>
      <w:szCs w:val="26"/>
    </w:rPr>
  </w:style>
  <w:style w:type="paragraph" w:customStyle="1" w:styleId="p1">
    <w:name w:val="p1"/>
    <w:basedOn w:val="Normal"/>
    <w:rsid w:val="00396F11"/>
    <w:pPr>
      <w:spacing w:line="280" w:lineRule="atLeast"/>
      <w:jc w:val="both"/>
    </w:pPr>
  </w:style>
  <w:style w:type="paragraph" w:customStyle="1" w:styleId="Textopadro">
    <w:name w:val="Texto padrão"/>
    <w:basedOn w:val="Normal"/>
    <w:rsid w:val="00396F11"/>
  </w:style>
  <w:style w:type="paragraph" w:customStyle="1" w:styleId="SemEspaamento1">
    <w:name w:val="Sem Espaçamento1"/>
    <w:basedOn w:val="Normal"/>
    <w:rsid w:val="00396F11"/>
    <w:pPr>
      <w:spacing w:line="360" w:lineRule="auto"/>
      <w:ind w:left="-142" w:firstLine="142"/>
      <w:jc w:val="both"/>
    </w:pPr>
    <w:rPr>
      <w:rFonts w:ascii="Arial" w:hAnsi="Arial" w:cs="Arial"/>
    </w:rPr>
  </w:style>
  <w:style w:type="character" w:styleId="Nmerodepgina">
    <w:name w:val="page number"/>
    <w:uiPriority w:val="99"/>
    <w:semiHidden/>
    <w:unhideWhenUsed/>
    <w:rsid w:val="00396F11"/>
    <w:rPr>
      <w:rFonts w:ascii="Times New Roman" w:hAnsi="Times New Roman" w:cs="Times New Roman" w:hint="default"/>
    </w:rPr>
  </w:style>
  <w:style w:type="character" w:customStyle="1" w:styleId="CharChar7">
    <w:name w:val="Char Char7"/>
    <w:rsid w:val="00396F11"/>
    <w:rPr>
      <w:rFonts w:ascii="Times New Roman" w:hAnsi="Times New Roman" w:cs="Times New Roman" w:hint="default"/>
    </w:rPr>
  </w:style>
  <w:style w:type="character" w:styleId="TextodoEspaoReservado">
    <w:name w:val="Placeholder Text"/>
    <w:basedOn w:val="Fontepargpadro"/>
    <w:uiPriority w:val="99"/>
    <w:semiHidden/>
    <w:rsid w:val="00396F11"/>
    <w:rPr>
      <w:color w:val="808080"/>
    </w:rPr>
  </w:style>
  <w:style w:type="character" w:styleId="Meno">
    <w:name w:val="Mention"/>
    <w:basedOn w:val="Fontepargpadro"/>
    <w:uiPriority w:val="99"/>
    <w:unhideWhenUsed/>
    <w:rsid w:val="001D29FB"/>
    <w:rPr>
      <w:color w:val="2B579A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3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716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0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419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851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65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33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57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69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530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6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16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55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7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548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08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1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08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051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37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976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413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3930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78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85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4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5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://www.planalto.gov.br/ccivil_03/LEIS/L4591.htm" TargetMode="Externa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B24F72FCEE1784F8A938AF02DC157D0" ma:contentTypeVersion="26" ma:contentTypeDescription="Crie um novo documento." ma:contentTypeScope="" ma:versionID="e0b835c43442459e9db2612f6026da2a">
  <xsd:schema xmlns:xsd="http://www.w3.org/2001/XMLSchema" xmlns:xs="http://www.w3.org/2001/XMLSchema" xmlns:p="http://schemas.microsoft.com/office/2006/metadata/properties" xmlns:ns2="f527e3d1-f6d6-4e0e-9260-f4c01be2c914" xmlns:ns3="8fd9e19f-c9e0-4f47-9e47-f925d5b65a81" targetNamespace="http://schemas.microsoft.com/office/2006/metadata/properties" ma:root="true" ma:fieldsID="cdf056cbd3a80e2d9957b4df3ec4a1b9" ns2:_="" ns3:_="">
    <xsd:import namespace="f527e3d1-f6d6-4e0e-9260-f4c01be2c914"/>
    <xsd:import namespace="8fd9e19f-c9e0-4f47-9e47-f925d5b65a8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IMAGEM" minOccurs="0"/>
                <xsd:element ref="ns2:Local" minOccurs="0"/>
                <xsd:element ref="ns2:5602bff6-adf3-4544-a052-7c78e40afc57CountryOrRegion" minOccurs="0"/>
                <xsd:element ref="ns2:5602bff6-adf3-4544-a052-7c78e40afc57State" minOccurs="0"/>
                <xsd:element ref="ns2:5602bff6-adf3-4544-a052-7c78e40afc57City" minOccurs="0"/>
                <xsd:element ref="ns2:5602bff6-adf3-4544-a052-7c78e40afc57PostalCode" minOccurs="0"/>
                <xsd:element ref="ns2:5602bff6-adf3-4544-a052-7c78e40afc57Street" minOccurs="0"/>
                <xsd:element ref="ns2:5602bff6-adf3-4544-a052-7c78e40afc57GeoLoc" minOccurs="0"/>
                <xsd:element ref="ns2:5602bff6-adf3-4544-a052-7c78e40afc57DispNam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_Flow_SignoffStatu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527e3d1-f6d6-4e0e-9260-f4c01be2c91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IMAGEM" ma:index="12" nillable="true" ma:displayName="IMAGEM" ma:format="Thumbnail" ma:internalName="IMAGEM">
      <xsd:simpleType>
        <xsd:restriction base="dms:Unknown"/>
      </xsd:simpleType>
    </xsd:element>
    <xsd:element name="Local" ma:index="13" nillable="true" ma:displayName="Local" ma:format="Dropdown" ma:internalName="Local">
      <xsd:simpleType>
        <xsd:restriction base="dms:Unknown"/>
      </xsd:simpleType>
    </xsd:element>
    <xsd:element name="5602bff6-adf3-4544-a052-7c78e40afc57CountryOrRegion" ma:index="14" nillable="true" ma:displayName="Local: País/Região" ma:internalName="CountryOrRegion" ma:readOnly="true">
      <xsd:simpleType>
        <xsd:restriction base="dms:Text"/>
      </xsd:simpleType>
    </xsd:element>
    <xsd:element name="5602bff6-adf3-4544-a052-7c78e40afc57State" ma:index="15" nillable="true" ma:displayName="Local: Estado" ma:internalName="State" ma:readOnly="true">
      <xsd:simpleType>
        <xsd:restriction base="dms:Text"/>
      </xsd:simpleType>
    </xsd:element>
    <xsd:element name="5602bff6-adf3-4544-a052-7c78e40afc57City" ma:index="16" nillable="true" ma:displayName="Local: Cidade" ma:internalName="City" ma:readOnly="true">
      <xsd:simpleType>
        <xsd:restriction base="dms:Text"/>
      </xsd:simpleType>
    </xsd:element>
    <xsd:element name="5602bff6-adf3-4544-a052-7c78e40afc57PostalCode" ma:index="17" nillable="true" ma:displayName="Local: CEP" ma:internalName="PostalCode" ma:readOnly="true">
      <xsd:simpleType>
        <xsd:restriction base="dms:Text"/>
      </xsd:simpleType>
    </xsd:element>
    <xsd:element name="5602bff6-adf3-4544-a052-7c78e40afc57Street" ma:index="18" nillable="true" ma:displayName="Local: Rua" ma:internalName="Street" ma:readOnly="true">
      <xsd:simpleType>
        <xsd:restriction base="dms:Text"/>
      </xsd:simpleType>
    </xsd:element>
    <xsd:element name="5602bff6-adf3-4544-a052-7c78e40afc57GeoLoc" ma:index="19" nillable="true" ma:displayName="Local: Coordenadas" ma:internalName="GeoLoc" ma:readOnly="true">
      <xsd:simpleType>
        <xsd:restriction base="dms:Unknown"/>
      </xsd:simpleType>
    </xsd:element>
    <xsd:element name="5602bff6-adf3-4544-a052-7c78e40afc57DispName" ma:index="20" nillable="true" ma:displayName="Local: Nome" ma:internalName="DispName" ma:readOnly="true">
      <xsd:simpleType>
        <xsd:restriction base="dms:Text"/>
      </xsd:simpleType>
    </xsd:element>
    <xsd:element name="MediaServiceDateTaken" ma:index="2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Marcações de imagem" ma:readOnly="false" ma:fieldId="{5cf76f15-5ced-4ddc-b409-7134ff3c332f}" ma:taxonomyMulti="true" ma:sspId="93132e3f-8efc-4b02-adbc-c44af21916c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2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2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9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3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3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32" nillable="true" ma:displayName="Status de liberação" ma:internalName="Status_x0020_de_x0020_libera_x00e7__x00e3_o">
      <xsd:simpleType>
        <xsd:restriction base="dms:Text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9e19f-c9e0-4f47-9e47-f925d5b65a81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4e68f653-511c-40d2-9475-a3f49cb52a99}" ma:internalName="TaxCatchAll" ma:showField="CatchAllData" ma:web="8fd9e19f-c9e0-4f47-9e47-f925d5b65a8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4339ABB-71D7-4138-93B6-FB448AFFE9A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4ED3C84-5BCA-4BC5-9749-00A24FFE4F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527e3d1-f6d6-4e0e-9260-f4c01be2c914"/>
    <ds:schemaRef ds:uri="8fd9e19f-c9e0-4f47-9e47-f925d5b65a8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08A556-C7D3-4337-9457-531D50704A4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3469</Words>
  <Characters>18734</Characters>
  <Application>Microsoft Office Word</Application>
  <DocSecurity>0</DocSecurity>
  <Lines>156</Lines>
  <Paragraphs>44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Campos Mello Advogados</dc:creator>
  <cp:lastModifiedBy>Leonardo Villaça De Farias Mello</cp:lastModifiedBy>
  <cp:revision>5</cp:revision>
  <cp:lastPrinted>2026-01-04T16:39:00Z</cp:lastPrinted>
  <dcterms:created xsi:type="dcterms:W3CDTF">2026-05-14T18:55:00Z</dcterms:created>
  <dcterms:modified xsi:type="dcterms:W3CDTF">2026-05-14T19:20:00Z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0x0101000B24F72FCEE1784F8A938AF02DC157D0</vt:lpwstr>
  </property>
</Properties>
</file>