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7914" w14:textId="77777777" w:rsidR="008250E4" w:rsidRPr="00E343A3" w:rsidRDefault="008250E4" w:rsidP="008250E4">
      <w:pPr>
        <w:rPr>
          <w:rFonts w:ascii="Arial" w:hAnsi="Arial" w:cs="Arial"/>
          <w:b/>
          <w:sz w:val="20"/>
          <w:szCs w:val="20"/>
          <w:lang w:val="es-ES"/>
        </w:rPr>
      </w:pPr>
      <w:r w:rsidRPr="00E343A3">
        <w:rPr>
          <w:rFonts w:ascii="Arial" w:hAnsi="Arial" w:cs="Arial"/>
          <w:b/>
          <w:sz w:val="20"/>
          <w:szCs w:val="20"/>
          <w:lang w:val="es-ES"/>
        </w:rPr>
        <w:t xml:space="preserve">Base de </w:t>
      </w:r>
      <w:r w:rsidR="00BE7916" w:rsidRPr="00E343A3">
        <w:rPr>
          <w:rFonts w:ascii="Arial" w:hAnsi="Arial" w:cs="Arial"/>
          <w:b/>
          <w:sz w:val="20"/>
          <w:szCs w:val="20"/>
          <w:lang w:val="es-ES"/>
        </w:rPr>
        <w:t>D</w:t>
      </w:r>
      <w:r w:rsidRPr="00E343A3">
        <w:rPr>
          <w:rFonts w:ascii="Arial" w:hAnsi="Arial" w:cs="Arial"/>
          <w:b/>
          <w:sz w:val="20"/>
          <w:szCs w:val="20"/>
          <w:lang w:val="es-ES"/>
        </w:rPr>
        <w:t xml:space="preserve">atos sobre el </w:t>
      </w:r>
      <w:r w:rsidR="00BE7916" w:rsidRPr="00E343A3">
        <w:rPr>
          <w:rFonts w:ascii="Arial" w:hAnsi="Arial" w:cs="Arial"/>
          <w:b/>
          <w:sz w:val="20"/>
          <w:szCs w:val="20"/>
          <w:lang w:val="es-ES"/>
        </w:rPr>
        <w:t>C</w:t>
      </w:r>
      <w:r w:rsidRPr="00E343A3">
        <w:rPr>
          <w:rFonts w:ascii="Arial" w:hAnsi="Arial" w:cs="Arial"/>
          <w:b/>
          <w:sz w:val="20"/>
          <w:szCs w:val="20"/>
          <w:lang w:val="es-ES"/>
        </w:rPr>
        <w:t>omercio CITES - Orientación a nivel de los envíos</w:t>
      </w:r>
    </w:p>
    <w:p w14:paraId="276F9F93" w14:textId="15F3E465" w:rsidR="00E26C81" w:rsidRPr="00E343A3" w:rsidRDefault="00E26C81" w:rsidP="008250E4">
      <w:pPr>
        <w:rPr>
          <w:rFonts w:ascii="Arial" w:hAnsi="Arial" w:cs="Arial"/>
          <w:sz w:val="20"/>
          <w:szCs w:val="20"/>
          <w:lang w:val="es-ES"/>
        </w:rPr>
      </w:pPr>
      <w:r w:rsidRPr="00E343A3">
        <w:rPr>
          <w:rFonts w:ascii="Arial" w:hAnsi="Arial" w:cs="Arial"/>
          <w:b/>
          <w:sz w:val="20"/>
          <w:szCs w:val="20"/>
          <w:u w:val="single"/>
          <w:lang w:val="es-ES"/>
        </w:rPr>
        <w:t>Citación recomendada:</w:t>
      </w:r>
      <w:r w:rsidRPr="00E343A3">
        <w:rPr>
          <w:rFonts w:ascii="Arial" w:hAnsi="Arial" w:cs="Arial"/>
          <w:sz w:val="20"/>
          <w:szCs w:val="20"/>
          <w:lang w:val="es-ES"/>
        </w:rPr>
        <w:t xml:space="preserve"> Descarga completa de la Base de Datos sobre el Comercio CITES. Versión </w:t>
      </w:r>
      <w:r w:rsidR="00E74DE1" w:rsidRPr="00E343A3">
        <w:rPr>
          <w:rFonts w:ascii="Arial" w:hAnsi="Arial" w:cs="Arial"/>
          <w:sz w:val="20"/>
          <w:szCs w:val="20"/>
          <w:lang w:val="es-ES"/>
        </w:rPr>
        <w:t>202</w:t>
      </w:r>
      <w:r w:rsidR="00EE6473">
        <w:rPr>
          <w:rFonts w:ascii="Arial" w:hAnsi="Arial" w:cs="Arial"/>
          <w:sz w:val="20"/>
          <w:szCs w:val="20"/>
          <w:lang w:val="es-ES"/>
        </w:rPr>
        <w:t>4</w:t>
      </w:r>
      <w:r w:rsidRPr="00E343A3">
        <w:rPr>
          <w:rFonts w:ascii="Arial" w:hAnsi="Arial" w:cs="Arial"/>
          <w:sz w:val="20"/>
          <w:szCs w:val="20"/>
          <w:lang w:val="es-ES"/>
        </w:rPr>
        <w:t>.</w:t>
      </w:r>
      <w:r w:rsidR="00BE2FCE" w:rsidRPr="00E343A3">
        <w:rPr>
          <w:rFonts w:ascii="Arial" w:hAnsi="Arial" w:cs="Arial"/>
          <w:sz w:val="20"/>
          <w:szCs w:val="20"/>
          <w:lang w:val="es-ES"/>
        </w:rPr>
        <w:t>1</w:t>
      </w:r>
      <w:r w:rsidRPr="00E343A3">
        <w:rPr>
          <w:rFonts w:ascii="Arial" w:hAnsi="Arial" w:cs="Arial"/>
          <w:sz w:val="20"/>
          <w:szCs w:val="20"/>
          <w:lang w:val="es-ES"/>
        </w:rPr>
        <w:t xml:space="preserve">. </w:t>
      </w:r>
      <w:r w:rsidR="00E74DE1" w:rsidRPr="00E343A3">
        <w:rPr>
          <w:rFonts w:ascii="Arial" w:hAnsi="Arial" w:cs="Arial"/>
          <w:sz w:val="20"/>
          <w:szCs w:val="20"/>
          <w:lang w:val="es-ES"/>
        </w:rPr>
        <w:t xml:space="preserve">Compilado </w:t>
      </w:r>
      <w:r w:rsidR="00AC04B2" w:rsidRPr="00E343A3">
        <w:rPr>
          <w:rFonts w:ascii="Arial" w:hAnsi="Arial" w:cs="Arial"/>
          <w:sz w:val="20"/>
          <w:szCs w:val="20"/>
          <w:lang w:val="es-ES"/>
        </w:rPr>
        <w:t xml:space="preserve">por </w:t>
      </w:r>
      <w:r w:rsidR="00E74DE1" w:rsidRPr="00E343A3">
        <w:rPr>
          <w:rFonts w:ascii="Arial" w:hAnsi="Arial" w:cs="Arial"/>
          <w:sz w:val="20"/>
          <w:szCs w:val="20"/>
          <w:lang w:val="es-ES"/>
        </w:rPr>
        <w:t>UNEP-WCMC</w:t>
      </w:r>
      <w:r w:rsidR="00405636" w:rsidRPr="00E343A3">
        <w:rPr>
          <w:rFonts w:ascii="Arial" w:hAnsi="Arial" w:cs="Arial"/>
          <w:sz w:val="20"/>
          <w:szCs w:val="20"/>
          <w:lang w:val="es-ES"/>
        </w:rPr>
        <w:t>, Cambridge, Reino Unido,</w:t>
      </w:r>
      <w:r w:rsidR="00E74DE1" w:rsidRPr="00E343A3">
        <w:rPr>
          <w:rFonts w:ascii="Arial" w:hAnsi="Arial" w:cs="Arial"/>
          <w:sz w:val="20"/>
          <w:szCs w:val="20"/>
          <w:lang w:val="es-ES"/>
        </w:rPr>
        <w:t xml:space="preserve"> </w:t>
      </w:r>
      <w:r w:rsidR="00AC04B2" w:rsidRPr="00E343A3">
        <w:rPr>
          <w:rFonts w:ascii="Arial" w:hAnsi="Arial" w:cs="Arial"/>
          <w:sz w:val="20"/>
          <w:szCs w:val="20"/>
          <w:lang w:val="es-ES"/>
        </w:rPr>
        <w:t xml:space="preserve">para </w:t>
      </w:r>
      <w:r w:rsidRPr="00E343A3">
        <w:rPr>
          <w:rFonts w:ascii="Arial" w:hAnsi="Arial" w:cs="Arial"/>
          <w:sz w:val="20"/>
          <w:szCs w:val="20"/>
          <w:lang w:val="es-ES"/>
        </w:rPr>
        <w:t>Secretaría de la CITES, Ginebra, Suiza. Disponible en: trade.cites.org.</w:t>
      </w:r>
      <w:r w:rsidRPr="00E343A3">
        <w:rPr>
          <w:rFonts w:ascii="Arial" w:hAnsi="Arial" w:cs="Arial"/>
          <w:b/>
          <w:sz w:val="20"/>
          <w:szCs w:val="20"/>
          <w:u w:val="single"/>
          <w:lang w:val="es-ES"/>
        </w:rPr>
        <w:t xml:space="preserve"> </w:t>
      </w:r>
    </w:p>
    <w:p w14:paraId="0049A3CC" w14:textId="77777777" w:rsidR="00E26C81" w:rsidRPr="00E343A3" w:rsidRDefault="00E26C81" w:rsidP="008250E4">
      <w:pPr>
        <w:rPr>
          <w:rFonts w:ascii="Arial" w:hAnsi="Arial" w:cs="Arial"/>
          <w:b/>
          <w:sz w:val="20"/>
          <w:szCs w:val="20"/>
          <w:lang w:val="es-ES"/>
        </w:rPr>
      </w:pPr>
      <w:r w:rsidRPr="00E343A3">
        <w:rPr>
          <w:rFonts w:ascii="Arial" w:hAnsi="Arial" w:cs="Arial"/>
          <w:b/>
          <w:sz w:val="20"/>
          <w:szCs w:val="20"/>
          <w:lang w:val="es-ES"/>
        </w:rPr>
        <w:t>Contexto</w:t>
      </w:r>
    </w:p>
    <w:p w14:paraId="241D70F9" w14:textId="22390E2E"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Bajo el Artículo VIII de la Convención, las Partes</w:t>
      </w:r>
      <w:r w:rsidR="00BE4B95" w:rsidRPr="00E343A3">
        <w:rPr>
          <w:rFonts w:ascii="Arial" w:hAnsi="Arial" w:cs="Arial"/>
          <w:sz w:val="20"/>
          <w:szCs w:val="20"/>
          <w:lang w:val="es-ES"/>
        </w:rPr>
        <w:t xml:space="preserve"> de</w:t>
      </w:r>
      <w:r w:rsidR="00D157A0" w:rsidRPr="00E343A3">
        <w:rPr>
          <w:rFonts w:ascii="Arial" w:hAnsi="Arial" w:cs="Arial"/>
          <w:sz w:val="20"/>
          <w:szCs w:val="20"/>
          <w:lang w:val="es-ES"/>
        </w:rPr>
        <w:t xml:space="preserve"> la CITES</w:t>
      </w:r>
      <w:r w:rsidRPr="00E343A3">
        <w:rPr>
          <w:rFonts w:ascii="Arial" w:hAnsi="Arial" w:cs="Arial"/>
          <w:sz w:val="20"/>
          <w:szCs w:val="20"/>
          <w:lang w:val="es-ES"/>
        </w:rPr>
        <w:t xml:space="preserve"> están obligadas a proporcionar información sobre su comercio de especímenes CITES a través de sus informes anuales, y la Secretaría pone esta información a disposición</w:t>
      </w:r>
      <w:r w:rsidR="00A85597" w:rsidRPr="00E343A3">
        <w:rPr>
          <w:rFonts w:ascii="Arial" w:hAnsi="Arial" w:cs="Arial"/>
          <w:sz w:val="20"/>
          <w:szCs w:val="20"/>
          <w:lang w:val="es-ES"/>
        </w:rPr>
        <w:t xml:space="preserve"> a través de la Base de Datos</w:t>
      </w:r>
      <w:r w:rsidRPr="00E343A3">
        <w:rPr>
          <w:rFonts w:ascii="Arial" w:hAnsi="Arial" w:cs="Arial"/>
          <w:sz w:val="20"/>
          <w:szCs w:val="20"/>
          <w:lang w:val="es-ES"/>
        </w:rPr>
        <w:t xml:space="preserve"> </w:t>
      </w:r>
      <w:r w:rsidR="00BE7916" w:rsidRPr="00E343A3">
        <w:rPr>
          <w:rFonts w:ascii="Arial" w:hAnsi="Arial" w:cs="Arial"/>
          <w:sz w:val="20"/>
          <w:szCs w:val="20"/>
          <w:lang w:val="es-ES"/>
        </w:rPr>
        <w:t xml:space="preserve">sobre el </w:t>
      </w:r>
      <w:r w:rsidRPr="00E343A3">
        <w:rPr>
          <w:rFonts w:ascii="Arial" w:hAnsi="Arial" w:cs="Arial"/>
          <w:sz w:val="20"/>
          <w:szCs w:val="20"/>
          <w:lang w:val="es-ES"/>
        </w:rPr>
        <w:t xml:space="preserve">Comercio CITES (trade.cites.org). Esta base de datos actualmente contiene </w:t>
      </w:r>
      <w:r w:rsidR="00DE573F" w:rsidRPr="00E343A3">
        <w:rPr>
          <w:rFonts w:ascii="Arial" w:hAnsi="Arial" w:cs="Arial"/>
          <w:sz w:val="20"/>
          <w:szCs w:val="20"/>
          <w:lang w:val="es-ES"/>
        </w:rPr>
        <w:t>más de</w:t>
      </w:r>
      <w:r w:rsidRPr="00E343A3">
        <w:rPr>
          <w:rFonts w:ascii="Arial" w:hAnsi="Arial" w:cs="Arial"/>
          <w:sz w:val="20"/>
          <w:szCs w:val="20"/>
          <w:lang w:val="es-ES"/>
        </w:rPr>
        <w:t xml:space="preserve"> </w:t>
      </w:r>
      <w:r w:rsidR="00EE6473">
        <w:rPr>
          <w:rFonts w:ascii="Arial" w:hAnsi="Arial" w:cs="Arial"/>
          <w:sz w:val="20"/>
          <w:szCs w:val="20"/>
          <w:lang w:val="es-ES"/>
        </w:rPr>
        <w:t>26</w:t>
      </w:r>
      <w:r w:rsidR="00EE6473" w:rsidRPr="00E343A3">
        <w:rPr>
          <w:rFonts w:ascii="Arial" w:hAnsi="Arial" w:cs="Arial"/>
          <w:sz w:val="20"/>
          <w:szCs w:val="20"/>
          <w:lang w:val="es-ES"/>
        </w:rPr>
        <w:t xml:space="preserve"> </w:t>
      </w:r>
      <w:r w:rsidRPr="00E343A3">
        <w:rPr>
          <w:rFonts w:ascii="Arial" w:hAnsi="Arial" w:cs="Arial"/>
          <w:sz w:val="20"/>
          <w:szCs w:val="20"/>
          <w:lang w:val="es-ES"/>
        </w:rPr>
        <w:t xml:space="preserve">millones de registros de comercio internacional de especies incluidas en los Apéndices de la </w:t>
      </w:r>
      <w:r w:rsidR="00D157A0" w:rsidRPr="00E343A3">
        <w:rPr>
          <w:rFonts w:ascii="Arial" w:hAnsi="Arial" w:cs="Arial"/>
          <w:sz w:val="20"/>
          <w:szCs w:val="20"/>
          <w:lang w:val="es-ES"/>
        </w:rPr>
        <w:t>Convención</w:t>
      </w:r>
      <w:r w:rsidRPr="00E343A3">
        <w:rPr>
          <w:rFonts w:ascii="Arial" w:hAnsi="Arial" w:cs="Arial"/>
          <w:sz w:val="20"/>
          <w:szCs w:val="20"/>
          <w:lang w:val="es-ES"/>
        </w:rPr>
        <w:t xml:space="preserve">. Las Partes reconocen la importancia de estos informes como una herramienta para monitorear la implementación de la Convención, evaluar la efectividad de sus políticas de manejo y comercio de vida silvestre, y mejorar la detección del comercio potencialmente dañino o ilícito. </w:t>
      </w:r>
    </w:p>
    <w:p w14:paraId="1883CC37" w14:textId="56BDDEF2"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 xml:space="preserve">En la 70ª reunión del Comité Permanente, las Partes acordaron que una versión completa no agregada de la </w:t>
      </w:r>
      <w:r w:rsidR="00BE7916" w:rsidRPr="00E343A3">
        <w:rPr>
          <w:rFonts w:ascii="Arial" w:hAnsi="Arial" w:cs="Arial"/>
          <w:sz w:val="20"/>
          <w:szCs w:val="20"/>
          <w:lang w:val="es-ES"/>
        </w:rPr>
        <w:t>B</w:t>
      </w:r>
      <w:r w:rsidRPr="00E343A3">
        <w:rPr>
          <w:rFonts w:ascii="Arial" w:hAnsi="Arial" w:cs="Arial"/>
          <w:sz w:val="20"/>
          <w:szCs w:val="20"/>
          <w:lang w:val="es-ES"/>
        </w:rPr>
        <w:t xml:space="preserve">ase de </w:t>
      </w:r>
      <w:r w:rsidR="00BE7916" w:rsidRPr="00E343A3">
        <w:rPr>
          <w:rFonts w:ascii="Arial" w:hAnsi="Arial" w:cs="Arial"/>
          <w:sz w:val="20"/>
          <w:szCs w:val="20"/>
          <w:lang w:val="es-ES"/>
        </w:rPr>
        <w:t>D</w:t>
      </w:r>
      <w:r w:rsidRPr="00E343A3">
        <w:rPr>
          <w:rFonts w:ascii="Arial" w:hAnsi="Arial" w:cs="Arial"/>
          <w:sz w:val="20"/>
          <w:szCs w:val="20"/>
          <w:lang w:val="es-ES"/>
        </w:rPr>
        <w:t xml:space="preserve">atos sobre </w:t>
      </w:r>
      <w:r w:rsidR="00A85597" w:rsidRPr="00E343A3">
        <w:rPr>
          <w:rFonts w:ascii="Arial" w:hAnsi="Arial" w:cs="Arial"/>
          <w:sz w:val="20"/>
          <w:szCs w:val="20"/>
          <w:lang w:val="es-ES"/>
        </w:rPr>
        <w:t xml:space="preserve">el </w:t>
      </w:r>
      <w:r w:rsidR="00BE7916" w:rsidRPr="00E343A3">
        <w:rPr>
          <w:rFonts w:ascii="Arial" w:hAnsi="Arial" w:cs="Arial"/>
          <w:sz w:val="20"/>
          <w:szCs w:val="20"/>
          <w:lang w:val="es-ES"/>
        </w:rPr>
        <w:t>C</w:t>
      </w:r>
      <w:r w:rsidRPr="00E343A3">
        <w:rPr>
          <w:rFonts w:ascii="Arial" w:hAnsi="Arial" w:cs="Arial"/>
          <w:sz w:val="20"/>
          <w:szCs w:val="20"/>
          <w:lang w:val="es-ES"/>
        </w:rPr>
        <w:t xml:space="preserve">omercio CITES </w:t>
      </w:r>
      <w:r w:rsidR="00D157A0" w:rsidRPr="00E343A3">
        <w:rPr>
          <w:rFonts w:ascii="Arial" w:hAnsi="Arial" w:cs="Arial"/>
          <w:sz w:val="20"/>
          <w:szCs w:val="20"/>
          <w:lang w:val="es-ES"/>
        </w:rPr>
        <w:t>deberá</w:t>
      </w:r>
      <w:r w:rsidRPr="00E343A3">
        <w:rPr>
          <w:rFonts w:ascii="Arial" w:hAnsi="Arial" w:cs="Arial"/>
          <w:sz w:val="20"/>
          <w:szCs w:val="20"/>
          <w:lang w:val="es-ES"/>
        </w:rPr>
        <w:t xml:space="preserve"> estar disponible y actualizada </w:t>
      </w:r>
      <w:r w:rsidR="00637BA0" w:rsidRPr="00E343A3">
        <w:rPr>
          <w:rFonts w:ascii="Arial" w:hAnsi="Arial" w:cs="Arial"/>
          <w:sz w:val="20"/>
          <w:szCs w:val="20"/>
          <w:lang w:val="es-ES"/>
        </w:rPr>
        <w:t>anualmente</w:t>
      </w:r>
      <w:r w:rsidRPr="00E343A3">
        <w:rPr>
          <w:rFonts w:ascii="Arial" w:hAnsi="Arial" w:cs="Arial"/>
          <w:sz w:val="20"/>
          <w:szCs w:val="20"/>
          <w:lang w:val="es-ES"/>
        </w:rPr>
        <w:t>. Estos archivos representan la publicación periódica de los datos de comercio CITES en un formato de envío por envío con identificadores únicos que sustituyen a los números de permiso confidenciales (para más información, véase SC70 Doc. 26.2</w:t>
      </w:r>
      <w:r w:rsidR="00D157A0" w:rsidRPr="00E343A3">
        <w:rPr>
          <w:rStyle w:val="FootnoteReference"/>
          <w:rFonts w:ascii="Arial" w:eastAsia="Times New Roman" w:hAnsi="Arial" w:cs="Arial"/>
          <w:color w:val="000000"/>
          <w:sz w:val="20"/>
          <w:szCs w:val="20"/>
          <w:lang w:eastAsia="en-GB"/>
        </w:rPr>
        <w:footnoteReference w:id="1"/>
      </w:r>
      <w:r w:rsidRPr="00E343A3">
        <w:rPr>
          <w:rFonts w:ascii="Arial" w:hAnsi="Arial" w:cs="Arial"/>
          <w:sz w:val="20"/>
          <w:szCs w:val="20"/>
          <w:lang w:val="es-ES"/>
        </w:rPr>
        <w:t xml:space="preserve"> y SC70 Inf. 1</w:t>
      </w:r>
      <w:r w:rsidR="00D157A0" w:rsidRPr="00E343A3">
        <w:rPr>
          <w:rStyle w:val="FootnoteReference"/>
          <w:rFonts w:ascii="Arial" w:eastAsia="Times New Roman" w:hAnsi="Arial" w:cs="Arial"/>
          <w:color w:val="000000"/>
          <w:sz w:val="20"/>
          <w:szCs w:val="20"/>
          <w:lang w:eastAsia="en-GB"/>
        </w:rPr>
        <w:footnoteReference w:id="2"/>
      </w:r>
      <w:r w:rsidRPr="00E343A3">
        <w:rPr>
          <w:rFonts w:ascii="Arial" w:hAnsi="Arial" w:cs="Arial"/>
          <w:sz w:val="20"/>
          <w:szCs w:val="20"/>
          <w:lang w:val="es-ES"/>
        </w:rPr>
        <w:t xml:space="preserve">). </w:t>
      </w:r>
    </w:p>
    <w:p w14:paraId="5B6C184E" w14:textId="77777777" w:rsidR="008250E4" w:rsidRPr="00E343A3" w:rsidRDefault="008250E4" w:rsidP="008250E4">
      <w:pPr>
        <w:rPr>
          <w:rFonts w:ascii="Arial" w:hAnsi="Arial" w:cs="Arial"/>
          <w:b/>
          <w:sz w:val="20"/>
          <w:szCs w:val="20"/>
          <w:lang w:val="es-ES"/>
        </w:rPr>
      </w:pPr>
      <w:r w:rsidRPr="00E343A3">
        <w:rPr>
          <w:rFonts w:ascii="Arial" w:hAnsi="Arial" w:cs="Arial"/>
          <w:b/>
          <w:sz w:val="20"/>
          <w:szCs w:val="20"/>
          <w:lang w:val="es-ES"/>
        </w:rPr>
        <w:t>Resumen de los datos</w:t>
      </w:r>
    </w:p>
    <w:p w14:paraId="5CED41CD" w14:textId="1233301B"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 xml:space="preserve">Este archivo zip contiene todos los registros de comercio (incluyendo todos los datos históricos) </w:t>
      </w:r>
      <w:r w:rsidR="00405636" w:rsidRPr="00E343A3">
        <w:rPr>
          <w:rFonts w:ascii="Arial" w:hAnsi="Arial" w:cs="Arial"/>
          <w:sz w:val="20"/>
          <w:szCs w:val="20"/>
          <w:lang w:val="es-ES"/>
        </w:rPr>
        <w:t xml:space="preserve">contenidos </w:t>
      </w:r>
      <w:r w:rsidRPr="00E343A3">
        <w:rPr>
          <w:rFonts w:ascii="Arial" w:hAnsi="Arial" w:cs="Arial"/>
          <w:sz w:val="20"/>
          <w:szCs w:val="20"/>
          <w:lang w:val="es-ES"/>
        </w:rPr>
        <w:t xml:space="preserve">en la Base de </w:t>
      </w:r>
      <w:r w:rsidR="00A85597" w:rsidRPr="00E343A3">
        <w:rPr>
          <w:rFonts w:ascii="Arial" w:hAnsi="Arial" w:cs="Arial"/>
          <w:sz w:val="20"/>
          <w:szCs w:val="20"/>
          <w:lang w:val="es-ES"/>
        </w:rPr>
        <w:t>Datos sobre el</w:t>
      </w:r>
      <w:r w:rsidRPr="00E343A3">
        <w:rPr>
          <w:rFonts w:ascii="Arial" w:hAnsi="Arial" w:cs="Arial"/>
          <w:sz w:val="20"/>
          <w:szCs w:val="20"/>
          <w:lang w:val="es-ES"/>
        </w:rPr>
        <w:t xml:space="preserve"> </w:t>
      </w:r>
      <w:r w:rsidR="00A85597" w:rsidRPr="00E343A3">
        <w:rPr>
          <w:rFonts w:ascii="Arial" w:hAnsi="Arial" w:cs="Arial"/>
          <w:sz w:val="20"/>
          <w:szCs w:val="20"/>
          <w:lang w:val="es-ES"/>
        </w:rPr>
        <w:t>C</w:t>
      </w:r>
      <w:r w:rsidRPr="00E343A3">
        <w:rPr>
          <w:rFonts w:ascii="Arial" w:hAnsi="Arial" w:cs="Arial"/>
          <w:sz w:val="20"/>
          <w:szCs w:val="20"/>
          <w:lang w:val="es-ES"/>
        </w:rPr>
        <w:t xml:space="preserve">omercio CITES </w:t>
      </w:r>
      <w:r w:rsidR="00405636" w:rsidRPr="00E343A3">
        <w:rPr>
          <w:rFonts w:ascii="Arial" w:hAnsi="Arial" w:cs="Arial"/>
          <w:sz w:val="20"/>
          <w:szCs w:val="20"/>
          <w:lang w:val="es-ES"/>
        </w:rPr>
        <w:t xml:space="preserve">y extraídos a nivel de envíos el </w:t>
      </w:r>
      <w:r w:rsidR="00EE6473">
        <w:rPr>
          <w:rFonts w:ascii="Arial" w:hAnsi="Arial" w:cs="Arial"/>
          <w:sz w:val="20"/>
          <w:szCs w:val="20"/>
          <w:lang w:val="es-ES"/>
        </w:rPr>
        <w:t>24</w:t>
      </w:r>
      <w:r w:rsidR="00EE6473" w:rsidRPr="00E343A3">
        <w:rPr>
          <w:rFonts w:ascii="Arial" w:hAnsi="Arial" w:cs="Arial"/>
          <w:sz w:val="20"/>
          <w:szCs w:val="20"/>
          <w:lang w:val="es-ES"/>
        </w:rPr>
        <w:t xml:space="preserve"> </w:t>
      </w:r>
      <w:r w:rsidR="00405636" w:rsidRPr="00E343A3">
        <w:rPr>
          <w:rFonts w:ascii="Arial" w:hAnsi="Arial" w:cs="Arial"/>
          <w:sz w:val="20"/>
          <w:szCs w:val="20"/>
          <w:lang w:val="es-ES"/>
        </w:rPr>
        <w:t xml:space="preserve">de junio de </w:t>
      </w:r>
      <w:r w:rsidR="00212611" w:rsidRPr="00E343A3">
        <w:rPr>
          <w:rFonts w:ascii="Arial" w:hAnsi="Arial" w:cs="Arial"/>
          <w:sz w:val="20"/>
          <w:szCs w:val="20"/>
          <w:lang w:val="es-ES"/>
        </w:rPr>
        <w:t>202</w:t>
      </w:r>
      <w:r w:rsidR="00EE6473">
        <w:rPr>
          <w:rFonts w:ascii="Arial" w:hAnsi="Arial" w:cs="Arial"/>
          <w:sz w:val="20"/>
          <w:szCs w:val="20"/>
          <w:lang w:val="es-ES"/>
        </w:rPr>
        <w:t>4</w:t>
      </w:r>
      <w:r w:rsidR="00405636" w:rsidRPr="00E343A3">
        <w:rPr>
          <w:rFonts w:ascii="Arial" w:hAnsi="Arial" w:cs="Arial"/>
          <w:sz w:val="20"/>
          <w:szCs w:val="20"/>
          <w:lang w:val="es-ES"/>
        </w:rPr>
        <w:t>; esto incluye datos de los reportes anuales de CITES, y cualquier actualización</w:t>
      </w:r>
      <w:r w:rsidR="00FB2AB2" w:rsidRPr="00E343A3">
        <w:rPr>
          <w:rFonts w:ascii="Arial" w:hAnsi="Arial" w:cs="Arial"/>
          <w:sz w:val="20"/>
          <w:szCs w:val="20"/>
          <w:lang w:val="es-ES"/>
        </w:rPr>
        <w:t>e</w:t>
      </w:r>
      <w:r w:rsidR="00405636" w:rsidRPr="00E343A3">
        <w:rPr>
          <w:rFonts w:ascii="Arial" w:hAnsi="Arial" w:cs="Arial"/>
          <w:sz w:val="20"/>
          <w:szCs w:val="20"/>
          <w:lang w:val="es-ES"/>
        </w:rPr>
        <w:t xml:space="preserve">s recibidas por UNEP-WCMC hasta el </w:t>
      </w:r>
      <w:r w:rsidR="00EE6473">
        <w:rPr>
          <w:rFonts w:ascii="Arial" w:hAnsi="Arial" w:cs="Arial"/>
          <w:sz w:val="20"/>
          <w:szCs w:val="20"/>
          <w:lang w:val="es-ES"/>
        </w:rPr>
        <w:t xml:space="preserve">16 </w:t>
      </w:r>
      <w:r w:rsidR="00405636" w:rsidRPr="00E343A3">
        <w:rPr>
          <w:rFonts w:ascii="Arial" w:hAnsi="Arial" w:cs="Arial"/>
          <w:sz w:val="20"/>
          <w:szCs w:val="20"/>
          <w:lang w:val="es-ES"/>
        </w:rPr>
        <w:t xml:space="preserve">de mayo del </w:t>
      </w:r>
      <w:r w:rsidR="00212611" w:rsidRPr="00E343A3">
        <w:rPr>
          <w:rFonts w:ascii="Arial" w:hAnsi="Arial" w:cs="Arial"/>
          <w:sz w:val="20"/>
          <w:szCs w:val="20"/>
          <w:lang w:val="es-ES"/>
        </w:rPr>
        <w:t>202</w:t>
      </w:r>
      <w:r w:rsidR="00EE6473">
        <w:rPr>
          <w:rFonts w:ascii="Arial" w:hAnsi="Arial" w:cs="Arial"/>
          <w:sz w:val="20"/>
          <w:szCs w:val="20"/>
          <w:lang w:val="es-ES"/>
        </w:rPr>
        <w:t>4</w:t>
      </w:r>
      <w:r w:rsidRPr="00E343A3">
        <w:rPr>
          <w:rFonts w:ascii="Arial" w:hAnsi="Arial" w:cs="Arial"/>
          <w:sz w:val="20"/>
          <w:szCs w:val="20"/>
          <w:lang w:val="es-ES"/>
        </w:rPr>
        <w:t xml:space="preserve">. </w:t>
      </w:r>
      <w:r w:rsidR="008A46B3" w:rsidRPr="00E343A3">
        <w:rPr>
          <w:rFonts w:ascii="Arial" w:hAnsi="Arial" w:cs="Arial"/>
          <w:sz w:val="20"/>
          <w:szCs w:val="20"/>
          <w:lang w:val="es-ES"/>
        </w:rPr>
        <w:t xml:space="preserve">Este archivo es </w:t>
      </w:r>
      <w:r w:rsidR="00212611" w:rsidRPr="00E343A3">
        <w:rPr>
          <w:rFonts w:ascii="Arial" w:hAnsi="Arial" w:cs="Arial"/>
          <w:sz w:val="20"/>
          <w:szCs w:val="20"/>
          <w:lang w:val="es-ES"/>
        </w:rPr>
        <w:t>202</w:t>
      </w:r>
      <w:r w:rsidR="00EE6473">
        <w:rPr>
          <w:rFonts w:ascii="Arial" w:hAnsi="Arial" w:cs="Arial"/>
          <w:sz w:val="20"/>
          <w:szCs w:val="20"/>
          <w:lang w:val="es-ES"/>
        </w:rPr>
        <w:t>4</w:t>
      </w:r>
      <w:r w:rsidR="008A46B3" w:rsidRPr="00E343A3">
        <w:rPr>
          <w:rFonts w:ascii="Arial" w:hAnsi="Arial" w:cs="Arial"/>
          <w:sz w:val="20"/>
          <w:szCs w:val="20"/>
          <w:lang w:val="es-ES"/>
        </w:rPr>
        <w:t>.v</w:t>
      </w:r>
      <w:r w:rsidR="006B5490" w:rsidRPr="00E343A3">
        <w:rPr>
          <w:rFonts w:ascii="Arial" w:hAnsi="Arial" w:cs="Arial"/>
          <w:sz w:val="20"/>
          <w:szCs w:val="20"/>
          <w:lang w:val="es-ES"/>
        </w:rPr>
        <w:t>1</w:t>
      </w:r>
      <w:r w:rsidR="00E94004" w:rsidRPr="00E343A3">
        <w:rPr>
          <w:rFonts w:ascii="Arial" w:hAnsi="Arial" w:cs="Arial"/>
          <w:sz w:val="20"/>
          <w:szCs w:val="20"/>
          <w:lang w:val="es-ES"/>
        </w:rPr>
        <w:t xml:space="preserve">. Nótese que algunos </w:t>
      </w:r>
      <w:r w:rsidR="0079279C" w:rsidRPr="00E343A3">
        <w:rPr>
          <w:rFonts w:ascii="Arial" w:hAnsi="Arial" w:cs="Arial"/>
          <w:sz w:val="20"/>
          <w:szCs w:val="20"/>
          <w:lang w:val="es-ES"/>
        </w:rPr>
        <w:t xml:space="preserve">registros históricos </w:t>
      </w:r>
      <w:r w:rsidR="00CF7261" w:rsidRPr="00E343A3">
        <w:rPr>
          <w:rFonts w:ascii="Arial" w:hAnsi="Arial" w:cs="Arial"/>
          <w:sz w:val="20"/>
          <w:szCs w:val="20"/>
          <w:lang w:val="es-ES"/>
        </w:rPr>
        <w:t>presentes en la</w:t>
      </w:r>
      <w:r w:rsidR="004215A8" w:rsidRPr="00E343A3">
        <w:rPr>
          <w:rFonts w:ascii="Arial" w:hAnsi="Arial" w:cs="Arial"/>
          <w:sz w:val="20"/>
          <w:szCs w:val="20"/>
          <w:lang w:val="es-ES"/>
        </w:rPr>
        <w:t>s</w:t>
      </w:r>
      <w:r w:rsidR="00CF7261" w:rsidRPr="00E343A3">
        <w:rPr>
          <w:rFonts w:ascii="Arial" w:hAnsi="Arial" w:cs="Arial"/>
          <w:sz w:val="20"/>
          <w:szCs w:val="20"/>
          <w:lang w:val="es-ES"/>
        </w:rPr>
        <w:t xml:space="preserve"> </w:t>
      </w:r>
      <w:r w:rsidR="00FB2AB2" w:rsidRPr="00E343A3">
        <w:rPr>
          <w:rFonts w:ascii="Arial" w:hAnsi="Arial" w:cs="Arial"/>
          <w:sz w:val="20"/>
          <w:szCs w:val="20"/>
          <w:lang w:val="es-ES"/>
        </w:rPr>
        <w:t>v</w:t>
      </w:r>
      <w:r w:rsidR="00CF7261" w:rsidRPr="00E343A3">
        <w:rPr>
          <w:rFonts w:ascii="Arial" w:hAnsi="Arial" w:cs="Arial"/>
          <w:sz w:val="20"/>
          <w:szCs w:val="20"/>
          <w:lang w:val="es-ES"/>
        </w:rPr>
        <w:t>ersión</w:t>
      </w:r>
      <w:r w:rsidR="004215A8" w:rsidRPr="00E343A3">
        <w:rPr>
          <w:rFonts w:ascii="Arial" w:hAnsi="Arial" w:cs="Arial"/>
          <w:sz w:val="20"/>
          <w:szCs w:val="20"/>
          <w:lang w:val="es-ES"/>
        </w:rPr>
        <w:t>es</w:t>
      </w:r>
      <w:r w:rsidR="00FB2AB2" w:rsidRPr="00E343A3">
        <w:rPr>
          <w:rFonts w:ascii="Arial" w:hAnsi="Arial" w:cs="Arial"/>
          <w:sz w:val="20"/>
          <w:szCs w:val="20"/>
          <w:lang w:val="es-ES"/>
        </w:rPr>
        <w:t xml:space="preserve"> anteriores</w:t>
      </w:r>
      <w:r w:rsidR="00CF7261" w:rsidRPr="00E343A3">
        <w:rPr>
          <w:rFonts w:ascii="Arial" w:hAnsi="Arial" w:cs="Arial"/>
          <w:sz w:val="20"/>
          <w:szCs w:val="20"/>
          <w:lang w:val="es-ES"/>
        </w:rPr>
        <w:t xml:space="preserve"> </w:t>
      </w:r>
      <w:r w:rsidR="00062637" w:rsidRPr="00E343A3">
        <w:rPr>
          <w:rFonts w:ascii="Arial" w:hAnsi="Arial" w:cs="Arial"/>
          <w:sz w:val="20"/>
          <w:szCs w:val="20"/>
          <w:lang w:val="es-ES"/>
        </w:rPr>
        <w:t>pueden haber sido removidos o actualizados (</w:t>
      </w:r>
      <w:r w:rsidR="00A04BCB" w:rsidRPr="00E343A3">
        <w:rPr>
          <w:rFonts w:ascii="Arial" w:hAnsi="Arial" w:cs="Arial"/>
          <w:sz w:val="20"/>
          <w:szCs w:val="20"/>
          <w:lang w:val="es-ES"/>
        </w:rPr>
        <w:t xml:space="preserve">p. </w:t>
      </w:r>
      <w:r w:rsidR="008C6BF0" w:rsidRPr="00E343A3">
        <w:rPr>
          <w:rFonts w:ascii="Arial" w:hAnsi="Arial" w:cs="Arial"/>
          <w:sz w:val="20"/>
          <w:szCs w:val="20"/>
          <w:lang w:val="es-ES"/>
        </w:rPr>
        <w:t>ej.</w:t>
      </w:r>
      <w:r w:rsidR="00972D84" w:rsidRPr="00E343A3">
        <w:rPr>
          <w:rFonts w:ascii="Arial" w:hAnsi="Arial" w:cs="Arial"/>
          <w:sz w:val="20"/>
          <w:szCs w:val="20"/>
          <w:lang w:val="es-ES"/>
        </w:rPr>
        <w:t xml:space="preserve"> como resultado</w:t>
      </w:r>
      <w:r w:rsidR="008F1857" w:rsidRPr="00E343A3">
        <w:rPr>
          <w:rFonts w:ascii="Arial" w:hAnsi="Arial" w:cs="Arial"/>
          <w:sz w:val="20"/>
          <w:szCs w:val="20"/>
          <w:lang w:val="es-ES"/>
        </w:rPr>
        <w:t xml:space="preserve"> de cambios en nomenclatura adoptados en la CoP, o corre</w:t>
      </w:r>
      <w:r w:rsidR="00640438" w:rsidRPr="00E343A3">
        <w:rPr>
          <w:rFonts w:ascii="Arial" w:hAnsi="Arial" w:cs="Arial"/>
          <w:sz w:val="20"/>
          <w:szCs w:val="20"/>
          <w:lang w:val="es-ES"/>
        </w:rPr>
        <w:t>c</w:t>
      </w:r>
      <w:r w:rsidR="008F1857" w:rsidRPr="00E343A3">
        <w:rPr>
          <w:rFonts w:ascii="Arial" w:hAnsi="Arial" w:cs="Arial"/>
          <w:sz w:val="20"/>
          <w:szCs w:val="20"/>
          <w:lang w:val="es-ES"/>
        </w:rPr>
        <w:t xml:space="preserve">ciones </w:t>
      </w:r>
      <w:r w:rsidR="00640438" w:rsidRPr="00E343A3">
        <w:rPr>
          <w:rFonts w:ascii="Arial" w:hAnsi="Arial" w:cs="Arial"/>
          <w:sz w:val="20"/>
          <w:szCs w:val="20"/>
          <w:lang w:val="es-ES"/>
        </w:rPr>
        <w:t xml:space="preserve">proporcionadas por </w:t>
      </w:r>
      <w:r w:rsidR="001F0DD0" w:rsidRPr="00E343A3">
        <w:rPr>
          <w:rFonts w:ascii="Arial" w:hAnsi="Arial" w:cs="Arial"/>
          <w:sz w:val="20"/>
          <w:szCs w:val="20"/>
          <w:lang w:val="es-ES"/>
        </w:rPr>
        <w:t xml:space="preserve">las Partes de la CITES), así que recomendamos fuertemente </w:t>
      </w:r>
      <w:r w:rsidR="00B52632" w:rsidRPr="00E343A3">
        <w:rPr>
          <w:rFonts w:ascii="Arial" w:hAnsi="Arial" w:cs="Arial"/>
          <w:sz w:val="20"/>
          <w:szCs w:val="20"/>
          <w:lang w:val="es-ES"/>
        </w:rPr>
        <w:t>usar lo</w:t>
      </w:r>
      <w:r w:rsidR="00E85117" w:rsidRPr="00E343A3">
        <w:rPr>
          <w:rFonts w:ascii="Arial" w:hAnsi="Arial" w:cs="Arial"/>
          <w:sz w:val="20"/>
          <w:szCs w:val="20"/>
          <w:lang w:val="es-ES"/>
        </w:rPr>
        <w:t>s</w:t>
      </w:r>
      <w:r w:rsidR="00B52632" w:rsidRPr="00E343A3">
        <w:rPr>
          <w:rFonts w:ascii="Arial" w:hAnsi="Arial" w:cs="Arial"/>
          <w:sz w:val="20"/>
          <w:szCs w:val="20"/>
          <w:lang w:val="es-ES"/>
        </w:rPr>
        <w:t xml:space="preserve"> datos </w:t>
      </w:r>
      <w:r w:rsidR="00ED4192" w:rsidRPr="00E343A3">
        <w:rPr>
          <w:rFonts w:ascii="Arial" w:hAnsi="Arial" w:cs="Arial"/>
          <w:sz w:val="20"/>
          <w:szCs w:val="20"/>
          <w:lang w:val="es-ES"/>
        </w:rPr>
        <w:t>más</w:t>
      </w:r>
      <w:r w:rsidR="00B52632" w:rsidRPr="00E343A3">
        <w:rPr>
          <w:rFonts w:ascii="Arial" w:hAnsi="Arial" w:cs="Arial"/>
          <w:sz w:val="20"/>
          <w:szCs w:val="20"/>
          <w:lang w:val="es-ES"/>
        </w:rPr>
        <w:t xml:space="preserve"> recientes </w:t>
      </w:r>
      <w:r w:rsidR="005D5435" w:rsidRPr="00E343A3">
        <w:rPr>
          <w:rFonts w:ascii="Arial" w:hAnsi="Arial" w:cs="Arial"/>
          <w:sz w:val="20"/>
          <w:szCs w:val="20"/>
          <w:lang w:val="es-ES"/>
        </w:rPr>
        <w:t xml:space="preserve">que se proveen </w:t>
      </w:r>
      <w:r w:rsidR="006C5FB4" w:rsidRPr="00E343A3">
        <w:rPr>
          <w:rFonts w:ascii="Arial" w:hAnsi="Arial" w:cs="Arial"/>
          <w:sz w:val="20"/>
          <w:szCs w:val="20"/>
          <w:lang w:val="es-ES"/>
        </w:rPr>
        <w:t xml:space="preserve">en la </w:t>
      </w:r>
      <w:r w:rsidR="00EE6473">
        <w:rPr>
          <w:rFonts w:ascii="Arial" w:hAnsi="Arial" w:cs="Arial"/>
          <w:sz w:val="20"/>
          <w:szCs w:val="20"/>
          <w:lang w:val="es-ES"/>
        </w:rPr>
        <w:t>v</w:t>
      </w:r>
      <w:r w:rsidR="006C5FB4" w:rsidRPr="00E343A3">
        <w:rPr>
          <w:rFonts w:ascii="Arial" w:hAnsi="Arial" w:cs="Arial"/>
          <w:sz w:val="20"/>
          <w:szCs w:val="20"/>
          <w:lang w:val="es-ES"/>
        </w:rPr>
        <w:t xml:space="preserve">ersion </w:t>
      </w:r>
      <w:r w:rsidR="00212611" w:rsidRPr="00E343A3">
        <w:rPr>
          <w:rFonts w:ascii="Arial" w:hAnsi="Arial" w:cs="Arial"/>
          <w:sz w:val="20"/>
          <w:szCs w:val="20"/>
          <w:lang w:val="es-ES"/>
        </w:rPr>
        <w:t>202</w:t>
      </w:r>
      <w:r w:rsidR="00EE6473">
        <w:rPr>
          <w:rFonts w:ascii="Arial" w:hAnsi="Arial" w:cs="Arial"/>
          <w:sz w:val="20"/>
          <w:szCs w:val="20"/>
          <w:lang w:val="es-ES"/>
        </w:rPr>
        <w:t>4</w:t>
      </w:r>
      <w:r w:rsidR="006C5FB4" w:rsidRPr="00E343A3">
        <w:rPr>
          <w:rFonts w:ascii="Arial" w:hAnsi="Arial" w:cs="Arial"/>
          <w:sz w:val="20"/>
          <w:szCs w:val="20"/>
          <w:lang w:val="es-ES"/>
        </w:rPr>
        <w:t>.1.</w:t>
      </w:r>
    </w:p>
    <w:p w14:paraId="15022AAB" w14:textId="39E7C372" w:rsidR="008250E4" w:rsidRPr="00E343A3" w:rsidRDefault="005908DB" w:rsidP="008250E4">
      <w:pPr>
        <w:rPr>
          <w:rFonts w:ascii="Arial" w:hAnsi="Arial" w:cs="Arial"/>
          <w:sz w:val="20"/>
          <w:szCs w:val="20"/>
          <w:lang w:val="es-ES"/>
        </w:rPr>
      </w:pPr>
      <w:r w:rsidRPr="00E343A3">
        <w:rPr>
          <w:rFonts w:ascii="Arial" w:hAnsi="Arial" w:cs="Arial"/>
          <w:sz w:val="20"/>
          <w:szCs w:val="20"/>
          <w:lang w:val="es-ES"/>
        </w:rPr>
        <w:t>Los</w:t>
      </w:r>
      <w:r w:rsidR="008250E4" w:rsidRPr="00E343A3">
        <w:rPr>
          <w:rFonts w:ascii="Arial" w:hAnsi="Arial" w:cs="Arial"/>
          <w:sz w:val="20"/>
          <w:szCs w:val="20"/>
          <w:lang w:val="es-ES"/>
        </w:rPr>
        <w:t xml:space="preserve"> datos proporcionados a través de la función de búsqueda en el Portal Web de la </w:t>
      </w:r>
      <w:r w:rsidR="00A85597" w:rsidRPr="00E343A3">
        <w:rPr>
          <w:rFonts w:ascii="Arial" w:hAnsi="Arial" w:cs="Arial"/>
          <w:sz w:val="20"/>
          <w:szCs w:val="20"/>
          <w:lang w:val="es-ES"/>
        </w:rPr>
        <w:t>B</w:t>
      </w:r>
      <w:r w:rsidR="008250E4" w:rsidRPr="00E343A3">
        <w:rPr>
          <w:rFonts w:ascii="Arial" w:hAnsi="Arial" w:cs="Arial"/>
          <w:sz w:val="20"/>
          <w:szCs w:val="20"/>
          <w:lang w:val="es-ES"/>
        </w:rPr>
        <w:t xml:space="preserve">ase de </w:t>
      </w:r>
      <w:r w:rsidR="00A85597" w:rsidRPr="00E343A3">
        <w:rPr>
          <w:rFonts w:ascii="Arial" w:hAnsi="Arial" w:cs="Arial"/>
          <w:sz w:val="20"/>
          <w:szCs w:val="20"/>
          <w:lang w:val="es-ES"/>
        </w:rPr>
        <w:t>D</w:t>
      </w:r>
      <w:r w:rsidR="008250E4" w:rsidRPr="00E343A3">
        <w:rPr>
          <w:rFonts w:ascii="Arial" w:hAnsi="Arial" w:cs="Arial"/>
          <w:sz w:val="20"/>
          <w:szCs w:val="20"/>
          <w:lang w:val="es-ES"/>
        </w:rPr>
        <w:t>atos sobre</w:t>
      </w:r>
      <w:r w:rsidR="00A85597" w:rsidRPr="00E343A3">
        <w:rPr>
          <w:rFonts w:ascii="Arial" w:hAnsi="Arial" w:cs="Arial"/>
          <w:sz w:val="20"/>
          <w:szCs w:val="20"/>
          <w:lang w:val="es-ES"/>
        </w:rPr>
        <w:t xml:space="preserve"> el</w:t>
      </w:r>
      <w:r w:rsidR="008250E4" w:rsidRPr="00E343A3">
        <w:rPr>
          <w:rFonts w:ascii="Arial" w:hAnsi="Arial" w:cs="Arial"/>
          <w:sz w:val="20"/>
          <w:szCs w:val="20"/>
          <w:lang w:val="es-ES"/>
        </w:rPr>
        <w:t xml:space="preserve"> </w:t>
      </w:r>
      <w:r w:rsidR="00A85597" w:rsidRPr="00E343A3">
        <w:rPr>
          <w:rFonts w:ascii="Arial" w:hAnsi="Arial" w:cs="Arial"/>
          <w:sz w:val="20"/>
          <w:szCs w:val="20"/>
          <w:lang w:val="es-ES"/>
        </w:rPr>
        <w:t>C</w:t>
      </w:r>
      <w:r w:rsidR="008250E4" w:rsidRPr="00E343A3">
        <w:rPr>
          <w:rFonts w:ascii="Arial" w:hAnsi="Arial" w:cs="Arial"/>
          <w:sz w:val="20"/>
          <w:szCs w:val="20"/>
          <w:lang w:val="es-ES"/>
        </w:rPr>
        <w:t>omercio CITES</w:t>
      </w:r>
      <w:r w:rsidR="00520020" w:rsidRPr="00E343A3">
        <w:rPr>
          <w:rStyle w:val="FootnoteReference"/>
          <w:rFonts w:ascii="Arial" w:eastAsia="Times New Roman" w:hAnsi="Arial" w:cs="Arial"/>
          <w:color w:val="000000"/>
          <w:sz w:val="20"/>
          <w:szCs w:val="20"/>
          <w:lang w:eastAsia="en-GB"/>
        </w:rPr>
        <w:footnoteReference w:id="3"/>
      </w:r>
      <w:r w:rsidR="008250E4" w:rsidRPr="00E343A3">
        <w:rPr>
          <w:rFonts w:ascii="Arial" w:hAnsi="Arial" w:cs="Arial"/>
          <w:sz w:val="20"/>
          <w:szCs w:val="20"/>
          <w:lang w:val="es-ES"/>
        </w:rPr>
        <w:t xml:space="preserve"> son agregados</w:t>
      </w:r>
      <w:r w:rsidR="003F7EDB" w:rsidRPr="00E343A3">
        <w:rPr>
          <w:rFonts w:ascii="Arial" w:hAnsi="Arial" w:cs="Arial"/>
          <w:sz w:val="20"/>
          <w:szCs w:val="20"/>
          <w:lang w:val="es-ES"/>
        </w:rPr>
        <w:t>;</w:t>
      </w:r>
      <w:r w:rsidR="008250E4" w:rsidRPr="00E343A3">
        <w:rPr>
          <w:rFonts w:ascii="Arial" w:hAnsi="Arial" w:cs="Arial"/>
          <w:sz w:val="20"/>
          <w:szCs w:val="20"/>
          <w:lang w:val="es-ES"/>
        </w:rPr>
        <w:t xml:space="preserve"> </w:t>
      </w:r>
      <w:r w:rsidRPr="00E343A3">
        <w:rPr>
          <w:rFonts w:ascii="Arial" w:hAnsi="Arial" w:cs="Arial"/>
          <w:sz w:val="20"/>
          <w:szCs w:val="20"/>
          <w:lang w:val="es-ES"/>
        </w:rPr>
        <w:t xml:space="preserve">sin embargo, </w:t>
      </w:r>
      <w:r w:rsidR="008250E4" w:rsidRPr="00E343A3">
        <w:rPr>
          <w:rFonts w:ascii="Arial" w:hAnsi="Arial" w:cs="Arial"/>
          <w:sz w:val="20"/>
          <w:szCs w:val="20"/>
          <w:lang w:val="es-ES"/>
        </w:rPr>
        <w:t>la base de datos</w:t>
      </w:r>
      <w:r w:rsidR="00EA43D3" w:rsidRPr="00E343A3">
        <w:rPr>
          <w:rFonts w:ascii="Arial" w:hAnsi="Arial" w:cs="Arial"/>
          <w:sz w:val="20"/>
          <w:szCs w:val="20"/>
          <w:lang w:val="es-ES"/>
        </w:rPr>
        <w:t xml:space="preserve"> </w:t>
      </w:r>
      <w:r w:rsidR="008250E4" w:rsidRPr="00E343A3">
        <w:rPr>
          <w:rFonts w:ascii="Arial" w:hAnsi="Arial" w:cs="Arial"/>
          <w:sz w:val="20"/>
          <w:szCs w:val="20"/>
          <w:lang w:val="es-ES"/>
        </w:rPr>
        <w:t xml:space="preserve">contiene datos no agregados. Los datos proporcionados en esta descarga se refieren </w:t>
      </w:r>
      <w:r w:rsidR="008250E4" w:rsidRPr="00E343A3">
        <w:rPr>
          <w:rFonts w:ascii="Arial" w:hAnsi="Arial" w:cs="Arial"/>
          <w:i/>
          <w:sz w:val="20"/>
          <w:szCs w:val="20"/>
          <w:lang w:val="es-ES"/>
        </w:rPr>
        <w:t>a cada envío</w:t>
      </w:r>
      <w:r w:rsidR="008250E4" w:rsidRPr="00E343A3">
        <w:rPr>
          <w:rFonts w:ascii="Arial" w:hAnsi="Arial" w:cs="Arial"/>
          <w:sz w:val="20"/>
          <w:szCs w:val="20"/>
          <w:lang w:val="es-ES"/>
        </w:rPr>
        <w:t>, es decir, proporcionan la información pertinente sobre cada partida de la casilla 7 a la 12 del permiso CITES</w:t>
      </w:r>
      <w:r w:rsidR="00520020" w:rsidRPr="00E343A3">
        <w:rPr>
          <w:rStyle w:val="FootnoteReference"/>
          <w:rFonts w:ascii="Arial" w:eastAsia="Times New Roman" w:hAnsi="Arial" w:cs="Arial"/>
          <w:color w:val="000000"/>
          <w:sz w:val="20"/>
          <w:szCs w:val="20"/>
          <w:lang w:eastAsia="en-GB"/>
        </w:rPr>
        <w:footnoteReference w:id="4"/>
      </w:r>
      <w:r w:rsidR="008250E4" w:rsidRPr="00E343A3">
        <w:rPr>
          <w:rFonts w:ascii="Arial" w:hAnsi="Arial" w:cs="Arial"/>
          <w:sz w:val="20"/>
          <w:szCs w:val="20"/>
          <w:lang w:val="es-ES"/>
        </w:rPr>
        <w:t xml:space="preserve"> (de acuerdo con la Notificación No. </w:t>
      </w:r>
      <w:r w:rsidR="00F12C6F" w:rsidRPr="00E343A3">
        <w:rPr>
          <w:rFonts w:ascii="Arial" w:hAnsi="Arial" w:cs="Arial"/>
          <w:sz w:val="20"/>
          <w:szCs w:val="20"/>
          <w:lang w:val="es-ES"/>
        </w:rPr>
        <w:t>2021</w:t>
      </w:r>
      <w:r w:rsidR="008250E4" w:rsidRPr="00E343A3">
        <w:rPr>
          <w:rFonts w:ascii="Arial" w:hAnsi="Arial" w:cs="Arial"/>
          <w:sz w:val="20"/>
          <w:szCs w:val="20"/>
          <w:lang w:val="es-ES"/>
        </w:rPr>
        <w:t>/</w:t>
      </w:r>
      <w:r w:rsidR="00F12C6F" w:rsidRPr="00E343A3">
        <w:rPr>
          <w:rFonts w:ascii="Arial" w:hAnsi="Arial" w:cs="Arial"/>
          <w:sz w:val="20"/>
          <w:szCs w:val="20"/>
          <w:lang w:val="es-ES"/>
        </w:rPr>
        <w:t>044</w:t>
      </w:r>
      <w:r w:rsidR="008250E4" w:rsidRPr="00E343A3">
        <w:rPr>
          <w:rFonts w:ascii="Arial" w:hAnsi="Arial" w:cs="Arial"/>
          <w:sz w:val="20"/>
          <w:szCs w:val="20"/>
          <w:lang w:val="es-ES"/>
        </w:rPr>
        <w:t>) en una línea separada.</w:t>
      </w:r>
      <w:r w:rsidR="00520020" w:rsidRPr="00E343A3">
        <w:rPr>
          <w:rFonts w:ascii="Arial" w:hAnsi="Arial" w:cs="Arial"/>
          <w:sz w:val="20"/>
          <w:szCs w:val="20"/>
          <w:lang w:val="es-ES"/>
        </w:rPr>
        <w:t xml:space="preserve"> </w:t>
      </w:r>
      <w:r w:rsidR="008250E4" w:rsidRPr="00E343A3">
        <w:rPr>
          <w:rFonts w:ascii="Arial" w:hAnsi="Arial" w:cs="Arial"/>
          <w:sz w:val="20"/>
          <w:szCs w:val="20"/>
          <w:lang w:val="es-ES"/>
        </w:rPr>
        <w:t xml:space="preserve">Cada archivo de datos csv contiene </w:t>
      </w:r>
      <w:r w:rsidR="00CA6411" w:rsidRPr="00E343A3">
        <w:rPr>
          <w:rFonts w:ascii="Arial" w:hAnsi="Arial" w:cs="Arial"/>
          <w:sz w:val="20"/>
          <w:szCs w:val="20"/>
          <w:lang w:val="es-ES"/>
        </w:rPr>
        <w:t>~</w:t>
      </w:r>
      <w:r w:rsidR="008250E4" w:rsidRPr="00E343A3">
        <w:rPr>
          <w:rFonts w:ascii="Arial" w:hAnsi="Arial" w:cs="Arial"/>
          <w:sz w:val="20"/>
          <w:szCs w:val="20"/>
          <w:lang w:val="es-ES"/>
        </w:rPr>
        <w:t xml:space="preserve">500 mil filas de datos, con los primeros registros de operaciones en los archivos con los números más bajos. </w:t>
      </w:r>
      <w:r w:rsidR="00760FD2" w:rsidRPr="00E343A3">
        <w:rPr>
          <w:rFonts w:ascii="Arial" w:hAnsi="Arial" w:cs="Arial"/>
          <w:sz w:val="20"/>
          <w:szCs w:val="20"/>
          <w:lang w:val="es-ES"/>
        </w:rPr>
        <w:t xml:space="preserve">Cada registro de </w:t>
      </w:r>
      <w:r w:rsidR="00F25B80" w:rsidRPr="00E343A3">
        <w:rPr>
          <w:rFonts w:ascii="Arial" w:hAnsi="Arial" w:cs="Arial"/>
          <w:sz w:val="20"/>
          <w:szCs w:val="20"/>
          <w:lang w:val="es-ES"/>
        </w:rPr>
        <w:t>comercio tiene un identificador único (</w:t>
      </w:r>
      <w:r w:rsidR="009F3A45" w:rsidRPr="00E343A3">
        <w:rPr>
          <w:rFonts w:ascii="Arial" w:hAnsi="Arial" w:cs="Arial"/>
          <w:sz w:val="20"/>
          <w:szCs w:val="20"/>
          <w:lang w:val="es-ES"/>
        </w:rPr>
        <w:t>Id</w:t>
      </w:r>
      <w:r w:rsidR="00F25B80" w:rsidRPr="00E343A3">
        <w:rPr>
          <w:rFonts w:ascii="Arial" w:hAnsi="Arial" w:cs="Arial"/>
          <w:sz w:val="20"/>
          <w:szCs w:val="20"/>
          <w:lang w:val="es-ES"/>
        </w:rPr>
        <w:t xml:space="preserve">) que </w:t>
      </w:r>
      <w:r w:rsidR="000B58CE" w:rsidRPr="00E343A3">
        <w:rPr>
          <w:rFonts w:ascii="Arial" w:hAnsi="Arial" w:cs="Arial"/>
          <w:sz w:val="20"/>
          <w:szCs w:val="20"/>
          <w:lang w:val="es-ES"/>
        </w:rPr>
        <w:t>no</w:t>
      </w:r>
      <w:r w:rsidR="000D38F4" w:rsidRPr="00E343A3">
        <w:rPr>
          <w:rFonts w:ascii="Arial" w:hAnsi="Arial" w:cs="Arial"/>
          <w:sz w:val="20"/>
          <w:szCs w:val="20"/>
          <w:lang w:val="es-ES"/>
        </w:rPr>
        <w:t xml:space="preserve"> cambiar</w:t>
      </w:r>
      <w:r w:rsidR="00394BBC" w:rsidRPr="00E343A3">
        <w:rPr>
          <w:rFonts w:ascii="Arial" w:hAnsi="Arial" w:cs="Arial"/>
          <w:sz w:val="20"/>
          <w:szCs w:val="20"/>
          <w:lang w:val="es-ES"/>
        </w:rPr>
        <w:t xml:space="preserve">á </w:t>
      </w:r>
      <w:r w:rsidR="000B58CE" w:rsidRPr="00E343A3">
        <w:rPr>
          <w:rFonts w:ascii="Arial" w:hAnsi="Arial" w:cs="Arial"/>
          <w:sz w:val="20"/>
          <w:szCs w:val="20"/>
          <w:lang w:val="es-ES"/>
        </w:rPr>
        <w:t>en las diferentes versiones.</w:t>
      </w:r>
    </w:p>
    <w:p w14:paraId="66A33B97" w14:textId="75D4B099" w:rsidR="008250E4" w:rsidRPr="00E343A3" w:rsidRDefault="008250E4" w:rsidP="008250E4">
      <w:pPr>
        <w:rPr>
          <w:rFonts w:ascii="Arial" w:hAnsi="Arial" w:cs="Arial"/>
          <w:sz w:val="20"/>
          <w:szCs w:val="20"/>
          <w:lang w:val="es-ES"/>
        </w:rPr>
      </w:pPr>
      <w:r w:rsidRPr="00E343A3">
        <w:rPr>
          <w:rFonts w:ascii="Arial" w:hAnsi="Arial" w:cs="Arial"/>
          <w:sz w:val="20"/>
          <w:szCs w:val="20"/>
          <w:lang w:val="es-ES"/>
        </w:rPr>
        <w:t>Dad</w:t>
      </w:r>
      <w:r w:rsidR="00856FCC" w:rsidRPr="00E343A3">
        <w:rPr>
          <w:rFonts w:ascii="Arial" w:hAnsi="Arial" w:cs="Arial"/>
          <w:sz w:val="20"/>
          <w:szCs w:val="20"/>
          <w:lang w:val="es-ES"/>
        </w:rPr>
        <w:t>o</w:t>
      </w:r>
      <w:r w:rsidRPr="00E343A3">
        <w:rPr>
          <w:rFonts w:ascii="Arial" w:hAnsi="Arial" w:cs="Arial"/>
          <w:sz w:val="20"/>
          <w:szCs w:val="20"/>
          <w:lang w:val="es-ES"/>
        </w:rPr>
        <w:t xml:space="preserve"> su </w:t>
      </w:r>
      <w:r w:rsidR="00520020" w:rsidRPr="00E343A3">
        <w:rPr>
          <w:rFonts w:ascii="Arial" w:hAnsi="Arial" w:cs="Arial"/>
          <w:sz w:val="20"/>
          <w:szCs w:val="20"/>
          <w:lang w:val="es-ES"/>
        </w:rPr>
        <w:t xml:space="preserve">carácter </w:t>
      </w:r>
      <w:r w:rsidRPr="00E343A3">
        <w:rPr>
          <w:rFonts w:ascii="Arial" w:hAnsi="Arial" w:cs="Arial"/>
          <w:sz w:val="20"/>
          <w:szCs w:val="20"/>
          <w:lang w:val="es-ES"/>
        </w:rPr>
        <w:t>confidencial, los números de los permisos CITES de importación, exportación y reexportación</w:t>
      </w:r>
      <w:r w:rsidR="0099129C" w:rsidRPr="00E343A3">
        <w:rPr>
          <w:rFonts w:ascii="Arial" w:hAnsi="Arial" w:cs="Arial"/>
          <w:sz w:val="20"/>
          <w:szCs w:val="20"/>
          <w:lang w:val="es-ES"/>
        </w:rPr>
        <w:t xml:space="preserve"> también</w:t>
      </w:r>
      <w:r w:rsidRPr="00E343A3">
        <w:rPr>
          <w:rFonts w:ascii="Arial" w:hAnsi="Arial" w:cs="Arial"/>
          <w:sz w:val="20"/>
          <w:szCs w:val="20"/>
          <w:lang w:val="es-ES"/>
        </w:rPr>
        <w:t xml:space="preserve"> han sido sustituidos por identificadores únicos. Esto garantiza que no se ponga a disposición ningún dato confidencial, </w:t>
      </w:r>
      <w:r w:rsidR="00471C5E" w:rsidRPr="00E343A3">
        <w:rPr>
          <w:rFonts w:ascii="Arial" w:hAnsi="Arial" w:cs="Arial"/>
          <w:sz w:val="20"/>
          <w:szCs w:val="20"/>
          <w:lang w:val="es-ES"/>
        </w:rPr>
        <w:t>pero aun</w:t>
      </w:r>
      <w:r w:rsidR="00672F3C" w:rsidRPr="00E343A3">
        <w:rPr>
          <w:rFonts w:ascii="Arial" w:hAnsi="Arial" w:cs="Arial"/>
          <w:sz w:val="20"/>
          <w:szCs w:val="20"/>
          <w:lang w:val="es-ES"/>
        </w:rPr>
        <w:t xml:space="preserve"> </w:t>
      </w:r>
      <w:r w:rsidRPr="00E343A3">
        <w:rPr>
          <w:rFonts w:ascii="Arial" w:hAnsi="Arial" w:cs="Arial"/>
          <w:sz w:val="20"/>
          <w:szCs w:val="20"/>
          <w:lang w:val="es-ES"/>
        </w:rPr>
        <w:t xml:space="preserve">permite </w:t>
      </w:r>
      <w:r w:rsidR="005F7D97" w:rsidRPr="00E343A3">
        <w:rPr>
          <w:rFonts w:ascii="Arial" w:hAnsi="Arial" w:cs="Arial"/>
          <w:sz w:val="20"/>
          <w:szCs w:val="20"/>
          <w:lang w:val="es-ES"/>
        </w:rPr>
        <w:t>que</w:t>
      </w:r>
      <w:r w:rsidRPr="00E343A3">
        <w:rPr>
          <w:rFonts w:ascii="Arial" w:hAnsi="Arial" w:cs="Arial"/>
          <w:sz w:val="20"/>
          <w:szCs w:val="20"/>
          <w:lang w:val="es-ES"/>
        </w:rPr>
        <w:t xml:space="preserve"> los usuarios de los datos identifi</w:t>
      </w:r>
      <w:r w:rsidR="005F7D97" w:rsidRPr="00E343A3">
        <w:rPr>
          <w:rFonts w:ascii="Arial" w:hAnsi="Arial" w:cs="Arial"/>
          <w:sz w:val="20"/>
          <w:szCs w:val="20"/>
          <w:lang w:val="es-ES"/>
        </w:rPr>
        <w:t>quen</w:t>
      </w:r>
      <w:r w:rsidRPr="00E343A3">
        <w:rPr>
          <w:rFonts w:ascii="Arial" w:hAnsi="Arial" w:cs="Arial"/>
          <w:sz w:val="20"/>
          <w:szCs w:val="20"/>
          <w:lang w:val="es-ES"/>
        </w:rPr>
        <w:t xml:space="preserve"> los casos en los que puede haberse utilizado el mismo número de permiso para varios </w:t>
      </w:r>
      <w:r w:rsidR="00E26065" w:rsidRPr="00E343A3">
        <w:rPr>
          <w:rFonts w:ascii="Arial" w:hAnsi="Arial" w:cs="Arial"/>
          <w:sz w:val="20"/>
          <w:szCs w:val="20"/>
          <w:lang w:val="es-ES"/>
        </w:rPr>
        <w:t>envíos</w:t>
      </w:r>
      <w:r w:rsidRPr="00E343A3">
        <w:rPr>
          <w:rFonts w:ascii="Arial" w:hAnsi="Arial" w:cs="Arial"/>
          <w:sz w:val="20"/>
          <w:szCs w:val="20"/>
          <w:lang w:val="es-ES"/>
        </w:rPr>
        <w:t>. El método para generar estos identificadores únicos se detalla a continuación.</w:t>
      </w:r>
    </w:p>
    <w:p w14:paraId="5ABC4DDE" w14:textId="77777777" w:rsidR="008250E4" w:rsidRPr="00E343A3" w:rsidRDefault="00D157A0" w:rsidP="00497ADD">
      <w:pPr>
        <w:keepNext/>
        <w:rPr>
          <w:rFonts w:ascii="Arial" w:hAnsi="Arial" w:cs="Arial"/>
          <w:b/>
          <w:sz w:val="20"/>
          <w:szCs w:val="20"/>
          <w:lang w:val="es-ES"/>
        </w:rPr>
      </w:pPr>
      <w:r w:rsidRPr="00E343A3">
        <w:rPr>
          <w:rFonts w:ascii="Arial" w:hAnsi="Arial" w:cs="Arial"/>
          <w:b/>
          <w:sz w:val="20"/>
          <w:szCs w:val="20"/>
          <w:lang w:val="es-ES"/>
        </w:rPr>
        <w:t xml:space="preserve">Sustitución del número de permiso por un identificador único </w:t>
      </w:r>
    </w:p>
    <w:p w14:paraId="05041D7C" w14:textId="185019DA" w:rsidR="00D157A0" w:rsidRPr="00E343A3" w:rsidRDefault="00D157A0" w:rsidP="0049692D">
      <w:pPr>
        <w:rPr>
          <w:rFonts w:ascii="Arial" w:hAnsi="Arial" w:cs="Arial"/>
          <w:sz w:val="20"/>
          <w:szCs w:val="20"/>
          <w:lang w:val="es-ES"/>
        </w:rPr>
      </w:pPr>
      <w:r w:rsidRPr="00E343A3">
        <w:rPr>
          <w:rFonts w:ascii="Arial" w:hAnsi="Arial" w:cs="Arial"/>
          <w:sz w:val="20"/>
          <w:szCs w:val="20"/>
          <w:lang w:val="es-ES"/>
        </w:rPr>
        <w:t>Los números de permiso de la descarga han sido sustituidos por un número de identificación único ("identificador")</w:t>
      </w:r>
      <w:r w:rsidR="00DE573F" w:rsidRPr="00E343A3">
        <w:rPr>
          <w:rFonts w:ascii="Arial" w:hAnsi="Arial" w:cs="Arial"/>
          <w:sz w:val="20"/>
          <w:szCs w:val="20"/>
          <w:lang w:val="es-ES"/>
        </w:rPr>
        <w:t xml:space="preserve">. Este identificador es una cadena alfanumérica de diez caracteres </w:t>
      </w:r>
      <w:r w:rsidR="00B4207D" w:rsidRPr="00E343A3">
        <w:rPr>
          <w:rFonts w:ascii="Arial" w:hAnsi="Arial" w:cs="Arial"/>
          <w:sz w:val="20"/>
          <w:szCs w:val="20"/>
          <w:lang w:val="es-ES"/>
        </w:rPr>
        <w:t>que se construye</w:t>
      </w:r>
      <w:r w:rsidRPr="00E343A3">
        <w:rPr>
          <w:rFonts w:ascii="Arial" w:hAnsi="Arial" w:cs="Arial"/>
          <w:sz w:val="20"/>
          <w:szCs w:val="20"/>
          <w:lang w:val="es-ES"/>
        </w:rPr>
        <w:t xml:space="preserve"> a partir de </w:t>
      </w:r>
      <w:r w:rsidR="004B0997" w:rsidRPr="00E343A3">
        <w:rPr>
          <w:rFonts w:ascii="Arial" w:hAnsi="Arial" w:cs="Arial"/>
          <w:sz w:val="20"/>
          <w:szCs w:val="20"/>
          <w:lang w:val="es-ES"/>
        </w:rPr>
        <w:t xml:space="preserve">una cadena alfanumérica pseudoaleatoria criptográficamente segura (independiente del número de permiso), que luego es convertida en hash mediante una función criptográfica segura y no </w:t>
      </w:r>
      <w:r w:rsidR="004B0997" w:rsidRPr="00E343A3">
        <w:rPr>
          <w:rFonts w:ascii="Arial" w:hAnsi="Arial" w:cs="Arial"/>
          <w:sz w:val="20"/>
          <w:szCs w:val="20"/>
          <w:lang w:val="es-ES"/>
        </w:rPr>
        <w:lastRenderedPageBreak/>
        <w:t>reversible</w:t>
      </w:r>
      <w:r w:rsidR="004215A8" w:rsidRPr="00E343A3">
        <w:rPr>
          <w:rStyle w:val="FootnoteReference"/>
          <w:rFonts w:ascii="Arial" w:hAnsi="Arial" w:cs="Arial"/>
          <w:sz w:val="20"/>
          <w:szCs w:val="20"/>
          <w:lang w:val="es-ES"/>
        </w:rPr>
        <w:footnoteReference w:id="5"/>
      </w:r>
      <w:r w:rsidR="004B0997" w:rsidRPr="00E343A3">
        <w:rPr>
          <w:rFonts w:ascii="Arial" w:hAnsi="Arial" w:cs="Arial"/>
          <w:sz w:val="20"/>
          <w:szCs w:val="20"/>
          <w:lang w:val="es-ES"/>
        </w:rPr>
        <w:t>. E</w:t>
      </w:r>
      <w:r w:rsidRPr="00E343A3">
        <w:rPr>
          <w:rFonts w:ascii="Arial" w:hAnsi="Arial" w:cs="Arial"/>
          <w:sz w:val="20"/>
          <w:szCs w:val="20"/>
          <w:lang w:val="es-ES"/>
        </w:rPr>
        <w:t xml:space="preserve">ste </w:t>
      </w:r>
      <w:r w:rsidR="00DE573F" w:rsidRPr="00E343A3">
        <w:rPr>
          <w:rFonts w:ascii="Arial" w:hAnsi="Arial" w:cs="Arial"/>
          <w:sz w:val="20"/>
          <w:szCs w:val="20"/>
          <w:lang w:val="es-ES"/>
        </w:rPr>
        <w:t>proceso</w:t>
      </w:r>
      <w:r w:rsidRPr="00E343A3">
        <w:rPr>
          <w:rFonts w:ascii="Arial" w:hAnsi="Arial" w:cs="Arial"/>
          <w:sz w:val="20"/>
          <w:szCs w:val="20"/>
          <w:lang w:val="es-ES"/>
        </w:rPr>
        <w:t xml:space="preserve"> preserva la relación entre las exportaciones y las reexportaciones si las Partes han comunicado los correspondientes números de los permisos de exportación y reexportación. Los números de permiso siempre conservan el mismo identificador único en cada comunicado. Se asigna el mismo identificador único independientemente de si el número de permiso se comunica como permiso de importación, exportación o reexportación.</w:t>
      </w:r>
    </w:p>
    <w:p w14:paraId="09EBDDBD" w14:textId="77777777" w:rsidR="00D157A0" w:rsidRPr="00E343A3" w:rsidRDefault="00D157A0" w:rsidP="00D157A0">
      <w:pPr>
        <w:rPr>
          <w:rFonts w:ascii="Arial" w:hAnsi="Arial" w:cs="Arial"/>
          <w:sz w:val="20"/>
          <w:szCs w:val="20"/>
          <w:lang w:val="es-ES"/>
        </w:rPr>
      </w:pPr>
    </w:p>
    <w:p w14:paraId="38A65E46" w14:textId="77777777" w:rsidR="00D157A0" w:rsidRPr="00E343A3" w:rsidRDefault="00D157A0" w:rsidP="00D157A0">
      <w:pPr>
        <w:rPr>
          <w:rFonts w:ascii="Arial" w:hAnsi="Arial" w:cs="Arial"/>
          <w:sz w:val="20"/>
          <w:szCs w:val="20"/>
          <w:lang w:val="es-ES"/>
        </w:rPr>
      </w:pPr>
    </w:p>
    <w:sectPr w:rsidR="00D157A0" w:rsidRPr="00E34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C4D8" w14:textId="77777777" w:rsidR="00C3007A" w:rsidRDefault="00C3007A" w:rsidP="00D157A0">
      <w:pPr>
        <w:spacing w:after="0" w:line="240" w:lineRule="auto"/>
      </w:pPr>
      <w:r>
        <w:separator/>
      </w:r>
    </w:p>
  </w:endnote>
  <w:endnote w:type="continuationSeparator" w:id="0">
    <w:p w14:paraId="27C1D9F8" w14:textId="77777777" w:rsidR="00C3007A" w:rsidRDefault="00C3007A"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711B" w14:textId="77777777" w:rsidR="00C3007A" w:rsidRDefault="00C3007A" w:rsidP="00D157A0">
      <w:pPr>
        <w:spacing w:after="0" w:line="240" w:lineRule="auto"/>
      </w:pPr>
      <w:r>
        <w:separator/>
      </w:r>
    </w:p>
  </w:footnote>
  <w:footnote w:type="continuationSeparator" w:id="0">
    <w:p w14:paraId="362272AD" w14:textId="77777777" w:rsidR="00C3007A" w:rsidRDefault="00C3007A" w:rsidP="00D157A0">
      <w:pPr>
        <w:spacing w:after="0" w:line="240" w:lineRule="auto"/>
      </w:pPr>
      <w:r>
        <w:continuationSeparator/>
      </w:r>
    </w:p>
  </w:footnote>
  <w:footnote w:id="1">
    <w:p w14:paraId="35870B4D" w14:textId="77777777" w:rsidR="00D157A0" w:rsidRPr="00E343A3" w:rsidRDefault="00D157A0" w:rsidP="00D157A0">
      <w:pPr>
        <w:pStyle w:val="FootnoteText"/>
        <w:rPr>
          <w:rFonts w:ascii="Arial" w:hAnsi="Arial" w:cs="Arial"/>
          <w:sz w:val="16"/>
          <w:szCs w:val="16"/>
        </w:rPr>
      </w:pPr>
      <w:r w:rsidRPr="00E343A3">
        <w:rPr>
          <w:rStyle w:val="FootnoteReference"/>
          <w:rFonts w:ascii="Arial" w:hAnsi="Arial" w:cs="Arial"/>
          <w:sz w:val="16"/>
          <w:szCs w:val="16"/>
        </w:rPr>
        <w:footnoteRef/>
      </w:r>
      <w:r w:rsidRPr="00E343A3">
        <w:rPr>
          <w:rFonts w:ascii="Arial" w:hAnsi="Arial" w:cs="Arial"/>
          <w:sz w:val="16"/>
          <w:szCs w:val="16"/>
        </w:rPr>
        <w:t xml:space="preserve"> </w:t>
      </w:r>
      <w:hyperlink r:id="rId1" w:history="1">
        <w:r w:rsidR="00BE4B95" w:rsidRPr="00E343A3">
          <w:rPr>
            <w:rStyle w:val="Hyperlink"/>
            <w:rFonts w:ascii="Arial" w:hAnsi="Arial" w:cs="Arial"/>
            <w:sz w:val="16"/>
            <w:szCs w:val="16"/>
          </w:rPr>
          <w:t>https://cites.org/sites/default/files/esp/com/sc/70/S-SC70-26-02.pdf</w:t>
        </w:r>
      </w:hyperlink>
      <w:r w:rsidR="00BE4B95" w:rsidRPr="00E343A3">
        <w:rPr>
          <w:rFonts w:ascii="Arial" w:hAnsi="Arial" w:cs="Arial"/>
          <w:sz w:val="16"/>
          <w:szCs w:val="16"/>
        </w:rPr>
        <w:t xml:space="preserve"> </w:t>
      </w:r>
    </w:p>
  </w:footnote>
  <w:footnote w:id="2">
    <w:p w14:paraId="18C94A76" w14:textId="76E45284" w:rsidR="00D157A0" w:rsidRPr="00E343A3" w:rsidRDefault="00D157A0" w:rsidP="00D157A0">
      <w:pPr>
        <w:pStyle w:val="FootnoteText"/>
        <w:rPr>
          <w:rFonts w:ascii="Arial" w:hAnsi="Arial" w:cs="Arial"/>
          <w:sz w:val="16"/>
          <w:szCs w:val="16"/>
          <w:lang w:val="en-US"/>
        </w:rPr>
      </w:pPr>
      <w:r w:rsidRPr="00E343A3">
        <w:rPr>
          <w:rStyle w:val="FootnoteReference"/>
          <w:rFonts w:ascii="Arial" w:hAnsi="Arial" w:cs="Arial"/>
          <w:sz w:val="16"/>
          <w:szCs w:val="16"/>
        </w:rPr>
        <w:footnoteRef/>
      </w:r>
      <w:r w:rsidRPr="00E343A3">
        <w:rPr>
          <w:rFonts w:ascii="Arial" w:hAnsi="Arial" w:cs="Arial"/>
          <w:sz w:val="16"/>
          <w:szCs w:val="16"/>
        </w:rPr>
        <w:t xml:space="preserve"> </w:t>
      </w:r>
      <w:hyperlink r:id="rId2" w:history="1">
        <w:r w:rsidRPr="00E343A3">
          <w:rPr>
            <w:rStyle w:val="Hyperlink"/>
            <w:rFonts w:ascii="Arial" w:hAnsi="Arial" w:cs="Arial"/>
            <w:sz w:val="16"/>
            <w:szCs w:val="16"/>
          </w:rPr>
          <w:t>https://cites.org/sites/default/files/eng/com/sc/70/Inf/E-SC70-Inf-01.pdf</w:t>
        </w:r>
      </w:hyperlink>
      <w:r w:rsidRPr="00E343A3">
        <w:rPr>
          <w:rFonts w:ascii="Arial" w:hAnsi="Arial" w:cs="Arial"/>
          <w:sz w:val="16"/>
          <w:szCs w:val="16"/>
        </w:rPr>
        <w:t xml:space="preserve"> </w:t>
      </w:r>
      <w:r w:rsidR="00E343A3" w:rsidRPr="00E343A3">
        <w:rPr>
          <w:rFonts w:ascii="Arial" w:hAnsi="Arial" w:cs="Arial"/>
          <w:sz w:val="16"/>
          <w:szCs w:val="16"/>
        </w:rPr>
        <w:t>(s</w:t>
      </w:r>
      <w:r w:rsidR="00E343A3" w:rsidRPr="00E343A3">
        <w:rPr>
          <w:rFonts w:ascii="Arial" w:hAnsi="Arial" w:cs="Arial"/>
          <w:sz w:val="16"/>
          <w:szCs w:val="16"/>
          <w:lang w:val="es-ES"/>
        </w:rPr>
        <w:t>ó</w:t>
      </w:r>
      <w:r w:rsidR="00E343A3" w:rsidRPr="00E343A3">
        <w:rPr>
          <w:rFonts w:ascii="Arial" w:hAnsi="Arial" w:cs="Arial"/>
          <w:sz w:val="16"/>
          <w:szCs w:val="16"/>
        </w:rPr>
        <w:t>lo en ingl</w:t>
      </w:r>
      <w:r w:rsidR="00E343A3" w:rsidRPr="00E343A3">
        <w:rPr>
          <w:rFonts w:ascii="Arial" w:hAnsi="Arial" w:cs="Arial"/>
          <w:sz w:val="16"/>
          <w:szCs w:val="16"/>
          <w:lang w:val="es-ES"/>
        </w:rPr>
        <w:t>é</w:t>
      </w:r>
      <w:r w:rsidR="00E343A3" w:rsidRPr="00E343A3">
        <w:rPr>
          <w:rFonts w:ascii="Arial" w:hAnsi="Arial" w:cs="Arial"/>
          <w:sz w:val="16"/>
          <w:szCs w:val="16"/>
        </w:rPr>
        <w:t>s)</w:t>
      </w:r>
    </w:p>
  </w:footnote>
  <w:footnote w:id="3">
    <w:p w14:paraId="7D3A6143" w14:textId="77777777" w:rsidR="00520020" w:rsidRPr="00E343A3" w:rsidRDefault="00520020" w:rsidP="00520020">
      <w:pPr>
        <w:pStyle w:val="FootnoteText"/>
        <w:rPr>
          <w:rFonts w:ascii="Arial" w:hAnsi="Arial" w:cs="Arial"/>
          <w:sz w:val="16"/>
          <w:szCs w:val="16"/>
        </w:rPr>
      </w:pPr>
      <w:r w:rsidRPr="00E343A3">
        <w:rPr>
          <w:rStyle w:val="FootnoteReference"/>
          <w:rFonts w:ascii="Arial" w:hAnsi="Arial" w:cs="Arial"/>
          <w:sz w:val="16"/>
          <w:szCs w:val="16"/>
        </w:rPr>
        <w:footnoteRef/>
      </w:r>
      <w:r w:rsidRPr="00E343A3">
        <w:rPr>
          <w:rFonts w:ascii="Arial" w:hAnsi="Arial" w:cs="Arial"/>
          <w:sz w:val="16"/>
          <w:szCs w:val="16"/>
        </w:rPr>
        <w:t xml:space="preserve"> </w:t>
      </w:r>
      <w:r w:rsidR="00BE4B95" w:rsidRPr="00E343A3">
        <w:rPr>
          <w:rStyle w:val="Hyperlink"/>
          <w:rFonts w:ascii="Arial" w:hAnsi="Arial" w:cs="Arial"/>
          <w:sz w:val="16"/>
          <w:szCs w:val="16"/>
        </w:rPr>
        <w:t>https://trade.cites.org/es/cites_trade</w:t>
      </w:r>
    </w:p>
  </w:footnote>
  <w:footnote w:id="4">
    <w:p w14:paraId="43B243B9" w14:textId="4726F285" w:rsidR="00520020" w:rsidRPr="00434ECF" w:rsidRDefault="00520020" w:rsidP="00520020">
      <w:pPr>
        <w:pStyle w:val="FootnoteText"/>
        <w:rPr>
          <w:lang w:val="es-ES"/>
        </w:rPr>
      </w:pPr>
      <w:r w:rsidRPr="00E343A3">
        <w:rPr>
          <w:rStyle w:val="FootnoteReference"/>
          <w:rFonts w:ascii="Arial" w:hAnsi="Arial" w:cs="Arial"/>
          <w:sz w:val="16"/>
          <w:szCs w:val="16"/>
        </w:rPr>
        <w:footnoteRef/>
      </w:r>
      <w:r w:rsidR="00C0735B" w:rsidRPr="00E343A3">
        <w:rPr>
          <w:rFonts w:ascii="Arial" w:hAnsi="Arial" w:cs="Arial"/>
          <w:sz w:val="16"/>
          <w:szCs w:val="16"/>
        </w:rPr>
        <w:t xml:space="preserve"> </w:t>
      </w:r>
      <w:hyperlink r:id="rId3" w:history="1">
        <w:r w:rsidR="00C0735B" w:rsidRPr="00E343A3">
          <w:rPr>
            <w:rStyle w:val="Hyperlink"/>
            <w:rFonts w:ascii="Arial" w:hAnsi="Arial" w:cs="Arial"/>
            <w:sz w:val="16"/>
            <w:szCs w:val="16"/>
          </w:rPr>
          <w:t>https://www.cites.org/sites/default/files/document/S-Res-12-03-R18.pdf</w:t>
        </w:r>
      </w:hyperlink>
      <w:r w:rsidR="00434ECF" w:rsidRPr="00E343A3">
        <w:rPr>
          <w:rFonts w:ascii="Arial" w:hAnsi="Arial" w:cs="Arial"/>
          <w:sz w:val="16"/>
          <w:szCs w:val="16"/>
          <w:lang w:val="es-ES"/>
        </w:rPr>
        <w:t xml:space="preserve">, </w:t>
      </w:r>
      <w:r w:rsidRPr="00E343A3">
        <w:rPr>
          <w:rFonts w:ascii="Arial" w:hAnsi="Arial" w:cs="Arial"/>
          <w:sz w:val="16"/>
          <w:szCs w:val="16"/>
          <w:lang w:val="es-ES"/>
        </w:rPr>
        <w:t>A</w:t>
      </w:r>
      <w:r w:rsidR="00856FCC" w:rsidRPr="00E343A3">
        <w:rPr>
          <w:rFonts w:ascii="Arial" w:hAnsi="Arial" w:cs="Arial"/>
          <w:sz w:val="16"/>
          <w:szCs w:val="16"/>
          <w:lang w:val="es-ES"/>
        </w:rPr>
        <w:t>nexo</w:t>
      </w:r>
      <w:r w:rsidRPr="00E343A3">
        <w:rPr>
          <w:rFonts w:ascii="Arial" w:hAnsi="Arial" w:cs="Arial"/>
          <w:sz w:val="16"/>
          <w:szCs w:val="16"/>
          <w:lang w:val="es-ES"/>
        </w:rPr>
        <w:t xml:space="preserve"> </w:t>
      </w:r>
      <w:r w:rsidR="00C0735B" w:rsidRPr="00E343A3">
        <w:rPr>
          <w:rFonts w:ascii="Arial" w:hAnsi="Arial" w:cs="Arial"/>
          <w:sz w:val="16"/>
          <w:szCs w:val="16"/>
          <w:lang w:val="es-ES"/>
        </w:rPr>
        <w:t>2</w:t>
      </w:r>
    </w:p>
  </w:footnote>
  <w:footnote w:id="5">
    <w:p w14:paraId="53FC7971" w14:textId="4495E8A0" w:rsidR="004215A8" w:rsidRPr="003C350A" w:rsidRDefault="004215A8">
      <w:pPr>
        <w:pStyle w:val="FootnoteText"/>
        <w:rPr>
          <w:rFonts w:ascii="Arial" w:hAnsi="Arial" w:cs="Arial"/>
          <w:sz w:val="16"/>
          <w:szCs w:val="16"/>
        </w:rPr>
      </w:pPr>
      <w:r w:rsidRPr="003C350A">
        <w:rPr>
          <w:rStyle w:val="FootnoteReference"/>
          <w:rFonts w:ascii="Arial" w:hAnsi="Arial" w:cs="Arial"/>
          <w:sz w:val="16"/>
          <w:szCs w:val="16"/>
        </w:rPr>
        <w:footnoteRef/>
      </w:r>
      <w:r w:rsidRPr="003C350A">
        <w:rPr>
          <w:rFonts w:ascii="Arial" w:hAnsi="Arial" w:cs="Arial"/>
          <w:sz w:val="16"/>
          <w:szCs w:val="16"/>
        </w:rPr>
        <w:t xml:space="preserve"> </w:t>
      </w:r>
      <w:r w:rsidR="00ED0C4E" w:rsidRPr="003C350A">
        <w:rPr>
          <w:rFonts w:ascii="Arial" w:hAnsi="Arial" w:cs="Arial"/>
          <w:sz w:val="16"/>
          <w:szCs w:val="16"/>
        </w:rPr>
        <w:t>Algoritmo de hash seguro</w:t>
      </w:r>
      <w:r w:rsidRPr="003C350A">
        <w:rPr>
          <w:rFonts w:ascii="Arial" w:hAnsi="Arial" w:cs="Arial"/>
          <w:sz w:val="16"/>
          <w:szCs w:val="16"/>
        </w:rPr>
        <w:t xml:space="preserve"> 2, SHA-512 que utiliza palabras de 64 bits para construir el hash. SHA-512 se especifica en el documento FIPF PUB 180-4, Instituto Nacional de Tecnología (NIST),</w:t>
      </w:r>
      <w:r w:rsidR="003C350A" w:rsidRPr="003C350A">
        <w:rPr>
          <w:rFonts w:ascii="Arial" w:hAnsi="Arial" w:cs="Arial"/>
          <w:sz w:val="16"/>
          <w:szCs w:val="16"/>
        </w:rPr>
        <w:t xml:space="preserve"> </w:t>
      </w:r>
      <w:hyperlink r:id="rId4" w:history="1">
        <w:r w:rsidRPr="003C350A">
          <w:rPr>
            <w:rStyle w:val="Hyperlink"/>
            <w:rFonts w:ascii="Arial" w:hAnsi="Arial" w:cs="Arial"/>
            <w:sz w:val="16"/>
            <w:szCs w:val="16"/>
          </w:rPr>
          <w:t>http://nvlpubs.nist.gov/nistpubs/FIPS/NIST.FIPS.180-4.pdf</w:t>
        </w:r>
      </w:hyperlink>
      <w:r w:rsidR="003C350A" w:rsidRPr="003C350A">
        <w:rPr>
          <w:rStyle w:val="Hyperlink"/>
          <w:rFonts w:ascii="Arial" w:hAnsi="Arial" w:cs="Arial"/>
          <w:sz w:val="16"/>
          <w:szCs w:val="16"/>
        </w:rPr>
        <w:t xml:space="preserve"> </w:t>
      </w:r>
      <w:r w:rsidR="003C350A" w:rsidRPr="003C350A">
        <w:rPr>
          <w:rFonts w:ascii="Arial" w:hAnsi="Arial" w:cs="Arial"/>
          <w:sz w:val="16"/>
          <w:szCs w:val="16"/>
        </w:rPr>
        <w:t>(s</w:t>
      </w:r>
      <w:r w:rsidR="003C350A" w:rsidRPr="003C350A">
        <w:rPr>
          <w:rFonts w:ascii="Arial" w:hAnsi="Arial" w:cs="Arial"/>
          <w:sz w:val="16"/>
          <w:szCs w:val="16"/>
          <w:lang w:val="es-ES"/>
        </w:rPr>
        <w:t>ó</w:t>
      </w:r>
      <w:r w:rsidR="003C350A" w:rsidRPr="003C350A">
        <w:rPr>
          <w:rFonts w:ascii="Arial" w:hAnsi="Arial" w:cs="Arial"/>
          <w:sz w:val="16"/>
          <w:szCs w:val="16"/>
        </w:rPr>
        <w:t>lo en ingl</w:t>
      </w:r>
      <w:r w:rsidR="003C350A" w:rsidRPr="003C350A">
        <w:rPr>
          <w:rFonts w:ascii="Arial" w:hAnsi="Arial" w:cs="Arial"/>
          <w:sz w:val="16"/>
          <w:szCs w:val="16"/>
          <w:lang w:val="es-ES"/>
        </w:rPr>
        <w:t>é</w:t>
      </w:r>
      <w:r w:rsidR="003C350A" w:rsidRPr="003C350A">
        <w:rPr>
          <w:rFonts w:ascii="Arial" w:hAnsi="Arial" w:cs="Arial"/>
          <w:sz w:val="16"/>
          <w:szCs w:val="16"/>
        </w:rPr>
        <w: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0E4"/>
    <w:rsid w:val="00062637"/>
    <w:rsid w:val="0006365D"/>
    <w:rsid w:val="000A37DE"/>
    <w:rsid w:val="000A63E2"/>
    <w:rsid w:val="000B0F2C"/>
    <w:rsid w:val="000B149E"/>
    <w:rsid w:val="000B58CE"/>
    <w:rsid w:val="000D38F4"/>
    <w:rsid w:val="0019012C"/>
    <w:rsid w:val="001F0DD0"/>
    <w:rsid w:val="00212611"/>
    <w:rsid w:val="002D6CD2"/>
    <w:rsid w:val="002E7E2B"/>
    <w:rsid w:val="00351BE3"/>
    <w:rsid w:val="00394BBC"/>
    <w:rsid w:val="00395796"/>
    <w:rsid w:val="003C350A"/>
    <w:rsid w:val="003E03FA"/>
    <w:rsid w:val="003F7EDB"/>
    <w:rsid w:val="00405636"/>
    <w:rsid w:val="004215A8"/>
    <w:rsid w:val="00425C74"/>
    <w:rsid w:val="00434ECF"/>
    <w:rsid w:val="00471C5E"/>
    <w:rsid w:val="0049692D"/>
    <w:rsid w:val="00497ADD"/>
    <w:rsid w:val="004B0997"/>
    <w:rsid w:val="004D79F9"/>
    <w:rsid w:val="00520020"/>
    <w:rsid w:val="005674D2"/>
    <w:rsid w:val="005908DB"/>
    <w:rsid w:val="005A59A6"/>
    <w:rsid w:val="005D5435"/>
    <w:rsid w:val="005E16E3"/>
    <w:rsid w:val="005F7D97"/>
    <w:rsid w:val="00637BA0"/>
    <w:rsid w:val="00640438"/>
    <w:rsid w:val="00653DB3"/>
    <w:rsid w:val="00672F3C"/>
    <w:rsid w:val="006A1A9B"/>
    <w:rsid w:val="006B5490"/>
    <w:rsid w:val="006C5FB4"/>
    <w:rsid w:val="007113D4"/>
    <w:rsid w:val="00716DF6"/>
    <w:rsid w:val="00742CC6"/>
    <w:rsid w:val="00760FD2"/>
    <w:rsid w:val="0079242C"/>
    <w:rsid w:val="0079279C"/>
    <w:rsid w:val="00797A6E"/>
    <w:rsid w:val="008014A1"/>
    <w:rsid w:val="008015EC"/>
    <w:rsid w:val="00820F29"/>
    <w:rsid w:val="008250E4"/>
    <w:rsid w:val="0082681C"/>
    <w:rsid w:val="00856FCC"/>
    <w:rsid w:val="008A46B3"/>
    <w:rsid w:val="008C6BF0"/>
    <w:rsid w:val="008F1857"/>
    <w:rsid w:val="00904BE0"/>
    <w:rsid w:val="00934DC5"/>
    <w:rsid w:val="00972D84"/>
    <w:rsid w:val="0099129C"/>
    <w:rsid w:val="009A7F84"/>
    <w:rsid w:val="009C6646"/>
    <w:rsid w:val="009F3A45"/>
    <w:rsid w:val="009F5080"/>
    <w:rsid w:val="00A04BCB"/>
    <w:rsid w:val="00A3096A"/>
    <w:rsid w:val="00A85597"/>
    <w:rsid w:val="00AB5B0D"/>
    <w:rsid w:val="00AC04B2"/>
    <w:rsid w:val="00B11C6F"/>
    <w:rsid w:val="00B4207D"/>
    <w:rsid w:val="00B4715E"/>
    <w:rsid w:val="00B52632"/>
    <w:rsid w:val="00B9062F"/>
    <w:rsid w:val="00BE2FCE"/>
    <w:rsid w:val="00BE4B95"/>
    <w:rsid w:val="00BE7916"/>
    <w:rsid w:val="00C0735B"/>
    <w:rsid w:val="00C10F79"/>
    <w:rsid w:val="00C3007A"/>
    <w:rsid w:val="00CA6411"/>
    <w:rsid w:val="00CF7261"/>
    <w:rsid w:val="00D157A0"/>
    <w:rsid w:val="00D20030"/>
    <w:rsid w:val="00D87F0E"/>
    <w:rsid w:val="00DC2A65"/>
    <w:rsid w:val="00DE573F"/>
    <w:rsid w:val="00E26065"/>
    <w:rsid w:val="00E26C81"/>
    <w:rsid w:val="00E343A3"/>
    <w:rsid w:val="00E7310E"/>
    <w:rsid w:val="00E74DE1"/>
    <w:rsid w:val="00E85117"/>
    <w:rsid w:val="00E90C7E"/>
    <w:rsid w:val="00E94004"/>
    <w:rsid w:val="00EA43D3"/>
    <w:rsid w:val="00ED0C4E"/>
    <w:rsid w:val="00ED4192"/>
    <w:rsid w:val="00EE6473"/>
    <w:rsid w:val="00F12C6F"/>
    <w:rsid w:val="00F25B80"/>
    <w:rsid w:val="00F61DEB"/>
    <w:rsid w:val="00FB2AB2"/>
    <w:rsid w:val="00FE3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EBA2"/>
  <w15:chartTrackingRefBased/>
  <w15:docId w15:val="{45FC4EA2-26F5-4165-B667-E5612E78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7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7A0"/>
    <w:rPr>
      <w:sz w:val="20"/>
      <w:szCs w:val="20"/>
    </w:rPr>
  </w:style>
  <w:style w:type="character" w:styleId="FootnoteReference">
    <w:name w:val="footnote reference"/>
    <w:basedOn w:val="DefaultParagraphFont"/>
    <w:uiPriority w:val="99"/>
    <w:semiHidden/>
    <w:unhideWhenUsed/>
    <w:rsid w:val="00D157A0"/>
    <w:rPr>
      <w:vertAlign w:val="superscript"/>
    </w:rPr>
  </w:style>
  <w:style w:type="character" w:styleId="Hyperlink">
    <w:name w:val="Hyperlink"/>
    <w:basedOn w:val="DefaultParagraphFont"/>
    <w:uiPriority w:val="99"/>
    <w:unhideWhenUsed/>
    <w:rsid w:val="00D157A0"/>
    <w:rPr>
      <w:color w:val="0563C1" w:themeColor="hyperlink"/>
      <w:u w:val="single"/>
    </w:rPr>
  </w:style>
  <w:style w:type="character" w:styleId="FollowedHyperlink">
    <w:name w:val="FollowedHyperlink"/>
    <w:basedOn w:val="DefaultParagraphFont"/>
    <w:uiPriority w:val="99"/>
    <w:semiHidden/>
    <w:unhideWhenUsed/>
    <w:rsid w:val="00BE4B95"/>
    <w:rPr>
      <w:color w:val="954F72" w:themeColor="followedHyperlink"/>
      <w:u w:val="single"/>
    </w:rPr>
  </w:style>
  <w:style w:type="paragraph" w:styleId="BalloonText">
    <w:name w:val="Balloon Text"/>
    <w:basedOn w:val="Normal"/>
    <w:link w:val="BalloonTextChar"/>
    <w:uiPriority w:val="99"/>
    <w:semiHidden/>
    <w:unhideWhenUsed/>
    <w:rsid w:val="002E7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2B"/>
    <w:rPr>
      <w:rFonts w:ascii="Segoe UI" w:hAnsi="Segoe UI" w:cs="Segoe UI"/>
      <w:sz w:val="18"/>
      <w:szCs w:val="18"/>
    </w:rPr>
  </w:style>
  <w:style w:type="character" w:styleId="UnresolvedMention">
    <w:name w:val="Unresolved Mention"/>
    <w:basedOn w:val="DefaultParagraphFont"/>
    <w:uiPriority w:val="99"/>
    <w:semiHidden/>
    <w:unhideWhenUsed/>
    <w:rsid w:val="00C0735B"/>
    <w:rPr>
      <w:color w:val="605E5C"/>
      <w:shd w:val="clear" w:color="auto" w:fill="E1DFDD"/>
    </w:rPr>
  </w:style>
  <w:style w:type="paragraph" w:styleId="Revision">
    <w:name w:val="Revision"/>
    <w:hidden/>
    <w:uiPriority w:val="99"/>
    <w:semiHidden/>
    <w:rsid w:val="002126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ites.org/sites/default/files/document/S-Res-12-03-R18.pdf" TargetMode="External"/><Relationship Id="rId2" Type="http://schemas.openxmlformats.org/officeDocument/2006/relationships/hyperlink" Target="https://cites.org/sites/default/files/eng/com/sc/70/Inf/E-SC70-Inf-01.pdf" TargetMode="External"/><Relationship Id="rId1" Type="http://schemas.openxmlformats.org/officeDocument/2006/relationships/hyperlink" Target="https://cites.org/sites/default/files/esp/com/sc/70/S-SC70-26-02.pdf" TargetMode="External"/><Relationship Id="rId4" Type="http://schemas.openxmlformats.org/officeDocument/2006/relationships/hyperlink" Target="http://nvlpubs.nist.gov/nistpubs/FIPS/NIST.FIPS.18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045B-32FC-41C6-ACE2-A7BDBDC2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Stafford</dc:creator>
  <cp:keywords/>
  <dc:description/>
  <cp:lastModifiedBy>Jessica Vitale</cp:lastModifiedBy>
  <cp:revision>85</cp:revision>
  <dcterms:created xsi:type="dcterms:W3CDTF">2019-02-04T15:24:00Z</dcterms:created>
  <dcterms:modified xsi:type="dcterms:W3CDTF">2024-06-26T10:25:00Z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http://csl.mendeley.com/styles/104673331/SpeciesProgramme2015new</vt:lpwstr>
  </property>
  <property fmtid="{D5CDD505-2E9C-101B-9397-08002B2CF9AE}" pid="21" name="Mendeley Recent Style Name 9_1">
    <vt:lpwstr>Species Programme 2015 new</vt:lpwstr>
  </property>
</Properties>
</file>