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1F3" w:rsidRPr="004E01F3" w:rsidRDefault="0037224B" w:rsidP="004E01F3">
      <w:pPr>
        <w:rPr>
          <w:b/>
          <w:sz w:val="22"/>
        </w:rPr>
      </w:pPr>
      <w:r>
        <w:rPr>
          <w:b/>
          <w:sz w:val="22"/>
        </w:rPr>
        <w:t>Judea Pearl (2018) “The Book of Why: The New Science of Cause and Effect”.</w:t>
      </w:r>
      <w:bookmarkStart w:id="0" w:name="_GoBack"/>
      <w:bookmarkEnd w:id="0"/>
    </w:p>
    <w:p w:rsidR="00A7673C" w:rsidRDefault="00A7673C"/>
    <w:p w:rsidR="00A7673C" w:rsidRDefault="00A7673C">
      <w:r>
        <w:t>It is not about advocating for big data per se. Data is passive.</w:t>
      </w:r>
    </w:p>
    <w:p w:rsidR="00A7673C" w:rsidRDefault="00A7673C">
      <w:r w:rsidRPr="00366DA7">
        <w:t>“</w:t>
      </w:r>
      <w:r w:rsidRPr="004E01F3">
        <w:rPr>
          <w:color w:val="5B9BD5" w:themeColor="accent1"/>
        </w:rPr>
        <w:t>…casual questions can never be answered from data alone. They require us to formulate a model of the process that generates the data, or at least some aspects of that process. Anytime you see a paper or study that analyze the data in a model-free way, you can be certain that the output of the study will merely summarize, and perhaps transform, but not interpret the data</w:t>
      </w:r>
      <w:r>
        <w:t>.” (p.351)</w:t>
      </w:r>
    </w:p>
    <w:p w:rsidR="00A7673C" w:rsidRDefault="00A7673C"/>
    <w:p w:rsidR="00A7673C" w:rsidRDefault="00A7673C">
      <w:r>
        <w:t xml:space="preserve">Proposed </w:t>
      </w:r>
      <w:r w:rsidR="00484495">
        <w:t>CAUSAL DIAGRAMS</w:t>
      </w:r>
      <w:r>
        <w:t xml:space="preserve"> as a way to present the model</w:t>
      </w:r>
      <w:r w:rsidR="004638BA">
        <w:t xml:space="preserve">. </w:t>
      </w:r>
      <w:r w:rsidR="00A255EC">
        <w:t>Judea is NOT</w:t>
      </w:r>
      <w:r w:rsidR="004638BA">
        <w:t xml:space="preserve"> discounting RCT, but there are situations when with the right observational data, causal questions can be addressed</w:t>
      </w:r>
    </w:p>
    <w:p w:rsidR="00484495" w:rsidRDefault="00484495"/>
    <w:p w:rsidR="00A7673C" w:rsidRDefault="004E01F3">
      <w:r>
        <w:t>THREE</w:t>
      </w:r>
      <w:r w:rsidR="00A7673C">
        <w:t xml:space="preserve"> progressive ways of answering causality (slightly different from </w:t>
      </w:r>
      <w:r w:rsidR="00484495">
        <w:t>his idea on</w:t>
      </w:r>
      <w:r w:rsidR="00A7673C">
        <w:t xml:space="preserve"> Ladder of Causation – which focused on data and human progressive level of causal thinking)</w:t>
      </w:r>
    </w:p>
    <w:p w:rsidR="00A7673C" w:rsidRDefault="00A7673C"/>
    <w:p w:rsidR="00A7673C" w:rsidRPr="004E01F3" w:rsidRDefault="004E01F3" w:rsidP="004E01F3">
      <w:pPr>
        <w:rPr>
          <w:u w:val="single"/>
        </w:rPr>
      </w:pPr>
      <w:r w:rsidRPr="004E01F3">
        <w:rPr>
          <w:u w:val="single"/>
        </w:rPr>
        <w:t>1</w:t>
      </w:r>
      <w:r w:rsidRPr="004E01F3">
        <w:rPr>
          <w:u w:val="single"/>
          <w:vertAlign w:val="superscript"/>
        </w:rPr>
        <w:t>st</w:t>
      </w:r>
      <w:r w:rsidRPr="004E01F3">
        <w:rPr>
          <w:u w:val="single"/>
        </w:rPr>
        <w:t xml:space="preserve"> </w:t>
      </w:r>
      <w:r w:rsidR="00A7673C" w:rsidRPr="004E01F3">
        <w:rPr>
          <w:u w:val="single"/>
        </w:rPr>
        <w:t xml:space="preserve">method of answering causality – </w:t>
      </w:r>
      <w:r w:rsidR="00484495" w:rsidRPr="004E01F3">
        <w:rPr>
          <w:u w:val="single"/>
        </w:rPr>
        <w:t xml:space="preserve">BACK DOOR </w:t>
      </w:r>
      <w:r w:rsidR="004638BA" w:rsidRPr="004E01F3">
        <w:rPr>
          <w:u w:val="single"/>
        </w:rPr>
        <w:t>ADJUSTMENT</w:t>
      </w:r>
    </w:p>
    <w:p w:rsidR="00484495" w:rsidRDefault="00484495">
      <w:r>
        <w:t xml:space="preserve">If we are able to </w:t>
      </w:r>
      <w:r w:rsidRPr="004E01F3">
        <w:rPr>
          <w:i/>
        </w:rPr>
        <w:t>know all</w:t>
      </w:r>
      <w:r w:rsidR="004E01F3">
        <w:t xml:space="preserve"> </w:t>
      </w:r>
      <w:proofErr w:type="gramStart"/>
      <w:r w:rsidR="004E01F3">
        <w:t xml:space="preserve">the </w:t>
      </w:r>
      <w:r>
        <w:t>confounds</w:t>
      </w:r>
      <w:proofErr w:type="gramEnd"/>
      <w:r>
        <w:t xml:space="preserve"> and other variables and the way these variables affect X </w:t>
      </w:r>
      <w:r>
        <w:sym w:font="Wingdings" w:char="F0E0"/>
      </w:r>
      <w:r>
        <w:t xml:space="preserve"> Y, then we can calculate causality.</w:t>
      </w:r>
    </w:p>
    <w:p w:rsidR="00484495" w:rsidRDefault="00484495"/>
    <w:p w:rsidR="00484495" w:rsidRDefault="00484495">
      <w:r>
        <w:t xml:space="preserve">For instance, we control for confounds but not mediators or variables that are ‘fork’ A </w:t>
      </w:r>
      <w:r>
        <w:sym w:font="Wingdings" w:char="F0DF"/>
      </w:r>
      <w:r>
        <w:t xml:space="preserve"> B</w:t>
      </w:r>
      <w:r w:rsidR="00A17654">
        <w:t xml:space="preserve"> </w:t>
      </w:r>
      <w:r>
        <w:sym w:font="Wingdings" w:char="F0E0"/>
      </w:r>
      <w:r>
        <w:t xml:space="preserve"> C or colliders A </w:t>
      </w:r>
      <w:r>
        <w:sym w:font="Wingdings" w:char="F0E0"/>
      </w:r>
      <w:r>
        <w:t xml:space="preserve"> B </w:t>
      </w:r>
      <w:r>
        <w:sym w:font="Wingdings" w:char="F0DF"/>
      </w:r>
      <w:r>
        <w:t xml:space="preserve"> C. “M-bias” variables also should not be controlled for.</w:t>
      </w:r>
    </w:p>
    <w:p w:rsidR="00484495" w:rsidRDefault="00484495"/>
    <w:p w:rsidR="004638BA" w:rsidRPr="004E01F3" w:rsidRDefault="004E01F3" w:rsidP="004E01F3">
      <w:pPr>
        <w:rPr>
          <w:u w:val="single"/>
        </w:rPr>
      </w:pPr>
      <w:r w:rsidRPr="004E01F3">
        <w:rPr>
          <w:u w:val="single"/>
        </w:rPr>
        <w:t>2</w:t>
      </w:r>
      <w:r w:rsidRPr="004E01F3">
        <w:rPr>
          <w:u w:val="single"/>
          <w:vertAlign w:val="superscript"/>
        </w:rPr>
        <w:t>nd</w:t>
      </w:r>
      <w:r w:rsidRPr="004E01F3">
        <w:rPr>
          <w:u w:val="single"/>
        </w:rPr>
        <w:t xml:space="preserve"> </w:t>
      </w:r>
      <w:r w:rsidR="004638BA" w:rsidRPr="004E01F3">
        <w:rPr>
          <w:u w:val="single"/>
        </w:rPr>
        <w:t>method of answering causality – FRONT DOOR METHOD</w:t>
      </w:r>
    </w:p>
    <w:p w:rsidR="004638BA" w:rsidRDefault="004638BA" w:rsidP="004638BA">
      <w:r>
        <w:t>Basic set-up</w:t>
      </w:r>
      <w:r w:rsidR="004D10B1">
        <w:t xml:space="preserve"> for front-door method</w:t>
      </w:r>
    </w:p>
    <w:p w:rsidR="004638BA" w:rsidRPr="004E01F3" w:rsidRDefault="004638BA" w:rsidP="004638BA">
      <w:pPr>
        <w:jc w:val="center"/>
        <w:rPr>
          <w:b/>
        </w:rPr>
      </w:pPr>
      <w:r w:rsidRPr="004E01F3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139699</wp:posOffset>
                </wp:positionV>
                <wp:extent cx="714375" cy="390525"/>
                <wp:effectExtent l="38100" t="0" r="285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C66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4.25pt;margin-top:11pt;width:56.25pt;height:30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4E01F3">
        <w:rPr>
          <w:b/>
        </w:rPr>
        <w:t>C</w:t>
      </w:r>
    </w:p>
    <w:p w:rsidR="004638BA" w:rsidRDefault="004E01F3" w:rsidP="004638B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2C6A9D" wp14:editId="680300FE">
                <wp:simplePos x="0" y="0"/>
                <wp:positionH relativeFrom="column">
                  <wp:posOffset>3152775</wp:posOffset>
                </wp:positionH>
                <wp:positionV relativeFrom="paragraph">
                  <wp:posOffset>3810</wp:posOffset>
                </wp:positionV>
                <wp:extent cx="742950" cy="381000"/>
                <wp:effectExtent l="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9A9EB" id="Straight Arrow Connector 3" o:spid="_x0000_s1026" type="#_x0000_t32" style="position:absolute;margin-left:248.25pt;margin-top:.3pt;width:58.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4638BA" w:rsidRDefault="004638BA" w:rsidP="004638BA">
      <w:pPr>
        <w:jc w:val="center"/>
      </w:pPr>
    </w:p>
    <w:p w:rsidR="004638BA" w:rsidRDefault="004638BA" w:rsidP="004638BA">
      <w:pPr>
        <w:jc w:val="center"/>
      </w:pPr>
    </w:p>
    <w:p w:rsidR="004638BA" w:rsidRDefault="004E01F3" w:rsidP="004638BA">
      <w:pPr>
        <w:jc w:val="center"/>
      </w:pPr>
      <w:r w:rsidRPr="004E01F3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5BE40C" wp14:editId="36487195">
                <wp:simplePos x="0" y="0"/>
                <wp:positionH relativeFrom="column">
                  <wp:posOffset>3162300</wp:posOffset>
                </wp:positionH>
                <wp:positionV relativeFrom="paragraph">
                  <wp:posOffset>76200</wp:posOffset>
                </wp:positionV>
                <wp:extent cx="581025" cy="0"/>
                <wp:effectExtent l="0" t="76200" r="952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F9471" id="Straight Arrow Connector 6" o:spid="_x0000_s1026" type="#_x0000_t32" style="position:absolute;margin-left:249pt;margin-top:6pt;width:45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4E01F3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70485</wp:posOffset>
                </wp:positionV>
                <wp:extent cx="58102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0D6C3" id="Straight Arrow Connector 5" o:spid="_x0000_s1026" type="#_x0000_t32" style="position:absolute;margin-left:177.75pt;margin-top:5.55pt;width:45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4638BA" w:rsidRPr="004E01F3">
        <w:rPr>
          <w:b/>
        </w:rPr>
        <w:t>X</w:t>
      </w:r>
      <w:r w:rsidR="004638BA">
        <w:tab/>
      </w:r>
      <w:r w:rsidR="004638BA">
        <w:tab/>
      </w:r>
      <w:r w:rsidR="004638BA" w:rsidRPr="004E01F3">
        <w:rPr>
          <w:b/>
        </w:rPr>
        <w:t>M</w:t>
      </w:r>
      <w:r w:rsidR="004638BA">
        <w:tab/>
      </w:r>
      <w:r w:rsidR="004638BA">
        <w:tab/>
      </w:r>
      <w:r w:rsidR="004638BA" w:rsidRPr="004E01F3">
        <w:rPr>
          <w:b/>
        </w:rPr>
        <w:t>Y</w:t>
      </w:r>
    </w:p>
    <w:p w:rsidR="004638BA" w:rsidRDefault="004638BA" w:rsidP="004638BA"/>
    <w:p w:rsidR="004638BA" w:rsidRDefault="004638BA" w:rsidP="004638BA">
      <w:r>
        <w:t>There must not be any confounding factors going to M so that X on Y can then be estimated from observational data</w:t>
      </w:r>
      <w:r w:rsidR="009B7F4C">
        <w:t xml:space="preserve"> (</w:t>
      </w:r>
      <w:r w:rsidR="009B7F4C" w:rsidRPr="009B7F4C">
        <w:rPr>
          <w:i/>
        </w:rPr>
        <w:t>see</w:t>
      </w:r>
      <w:r w:rsidR="009B7F4C">
        <w:t>-</w:t>
      </w:r>
      <w:r w:rsidR="009B7F4C" w:rsidRPr="009B7F4C">
        <w:rPr>
          <w:i/>
        </w:rPr>
        <w:t>X</w:t>
      </w:r>
      <w:r w:rsidR="009B7F4C">
        <w:t>)</w:t>
      </w:r>
      <w:r w:rsidR="004E01F3">
        <w:t xml:space="preserve">. This diagram must be satisfied, otherwise we cannot estimate causality from observational </w:t>
      </w:r>
      <w:proofErr w:type="gramStart"/>
      <w:r w:rsidR="004E01F3">
        <w:t>data</w:t>
      </w:r>
      <w:r w:rsidR="009B7F4C">
        <w:t>, that</w:t>
      </w:r>
      <w:proofErr w:type="gramEnd"/>
      <w:r w:rsidR="009B7F4C">
        <w:t xml:space="preserve"> is we need to conduct an experiment (</w:t>
      </w:r>
      <w:r w:rsidR="009B7F4C" w:rsidRPr="009B7F4C">
        <w:rPr>
          <w:i/>
        </w:rPr>
        <w:t>do</w:t>
      </w:r>
      <w:r w:rsidR="009B7F4C">
        <w:t>-</w:t>
      </w:r>
      <w:r w:rsidR="009B7F4C" w:rsidRPr="009B7F4C">
        <w:rPr>
          <w:i/>
        </w:rPr>
        <w:t>X</w:t>
      </w:r>
      <w:r w:rsidR="009B7F4C">
        <w:t>)</w:t>
      </w:r>
      <w:r w:rsidR="004E01F3">
        <w:t>.</w:t>
      </w:r>
    </w:p>
    <w:p w:rsidR="004E01F3" w:rsidRDefault="004E01F3" w:rsidP="004638BA"/>
    <w:p w:rsidR="004E01F3" w:rsidRPr="009B7F4C" w:rsidRDefault="004E01F3" w:rsidP="004638BA">
      <w:pPr>
        <w:rPr>
          <w:u w:val="single"/>
        </w:rPr>
      </w:pPr>
      <w:r w:rsidRPr="009B7F4C">
        <w:rPr>
          <w:u w:val="single"/>
        </w:rPr>
        <w:t>3</w:t>
      </w:r>
      <w:r w:rsidRPr="009B7F4C">
        <w:rPr>
          <w:u w:val="single"/>
          <w:vertAlign w:val="superscript"/>
        </w:rPr>
        <w:t>rd</w:t>
      </w:r>
      <w:r w:rsidRPr="009B7F4C">
        <w:rPr>
          <w:u w:val="single"/>
        </w:rPr>
        <w:t xml:space="preserve"> method of answering causality – </w:t>
      </w:r>
      <w:r w:rsidRPr="009B7F4C">
        <w:rPr>
          <w:i/>
          <w:u w:val="single"/>
        </w:rPr>
        <w:t>do</w:t>
      </w:r>
      <w:r w:rsidRPr="009B7F4C">
        <w:rPr>
          <w:u w:val="single"/>
        </w:rPr>
        <w:t>-CALCULUS</w:t>
      </w:r>
    </w:p>
    <w:p w:rsidR="004E01F3" w:rsidRDefault="004E01F3" w:rsidP="004638BA">
      <w:r>
        <w:t xml:space="preserve">THREE </w:t>
      </w:r>
      <w:r w:rsidR="00366DA7">
        <w:t xml:space="preserve">foundational </w:t>
      </w:r>
      <w:r>
        <w:t xml:space="preserve">rules of the </w:t>
      </w:r>
      <w:r w:rsidRPr="004E01F3">
        <w:rPr>
          <w:i/>
        </w:rPr>
        <w:t>do</w:t>
      </w:r>
      <w:r>
        <w:t>-calculus</w:t>
      </w:r>
    </w:p>
    <w:p w:rsidR="009B7F4C" w:rsidRDefault="00366DA7" w:rsidP="009B7F4C">
      <w:pPr>
        <w:jc w:val="center"/>
      </w:pPr>
      <w:r>
        <w:t>RULE 1</w:t>
      </w:r>
      <w:r w:rsidR="004E01F3" w:rsidRPr="00366DA7">
        <w:t>:</w:t>
      </w:r>
      <w:r w:rsidR="004E01F3">
        <w:t xml:space="preserve"> </w:t>
      </w:r>
      <w:r w:rsidR="004E01F3" w:rsidRPr="004E01F3">
        <w:rPr>
          <w:i/>
        </w:rPr>
        <w:t>P</w:t>
      </w:r>
      <w:r w:rsidR="004E01F3">
        <w:t>(</w:t>
      </w:r>
      <w:r w:rsidR="004E01F3" w:rsidRPr="004E01F3">
        <w:rPr>
          <w:i/>
        </w:rPr>
        <w:t>Y</w:t>
      </w:r>
      <w:r w:rsidR="004E01F3">
        <w:t xml:space="preserve"> | </w:t>
      </w:r>
      <w:r w:rsidR="004E01F3" w:rsidRPr="009B7F4C">
        <w:rPr>
          <w:i/>
        </w:rPr>
        <w:t>do</w:t>
      </w:r>
      <w:r w:rsidR="004E01F3">
        <w:t>(</w:t>
      </w:r>
      <w:r w:rsidR="004E01F3" w:rsidRPr="009B7F4C">
        <w:rPr>
          <w:i/>
        </w:rPr>
        <w:t>X</w:t>
      </w:r>
      <w:r w:rsidR="004E01F3">
        <w:t xml:space="preserve">), </w:t>
      </w:r>
      <w:r w:rsidR="004E01F3" w:rsidRPr="009B7F4C">
        <w:rPr>
          <w:i/>
        </w:rPr>
        <w:t>Z</w:t>
      </w:r>
      <w:r w:rsidR="004E01F3">
        <w:t xml:space="preserve">, </w:t>
      </w:r>
      <w:r w:rsidR="004E01F3" w:rsidRPr="009B7F4C">
        <w:rPr>
          <w:i/>
        </w:rPr>
        <w:t>W</w:t>
      </w:r>
      <w:r w:rsidR="004E01F3">
        <w:t xml:space="preserve">) = </w:t>
      </w:r>
      <w:r w:rsidR="004E01F3" w:rsidRPr="009B7F4C">
        <w:rPr>
          <w:i/>
        </w:rPr>
        <w:t>P</w:t>
      </w:r>
      <w:r w:rsidR="004E01F3">
        <w:t>(</w:t>
      </w:r>
      <w:r w:rsidR="004E01F3" w:rsidRPr="009B7F4C">
        <w:rPr>
          <w:i/>
        </w:rPr>
        <w:t>Y</w:t>
      </w:r>
      <w:r w:rsidR="004E01F3">
        <w:t xml:space="preserve"> | </w:t>
      </w:r>
      <w:r w:rsidR="004E01F3" w:rsidRPr="009B7F4C">
        <w:rPr>
          <w:i/>
        </w:rPr>
        <w:t>do</w:t>
      </w:r>
      <w:r w:rsidR="004E01F3">
        <w:t>(</w:t>
      </w:r>
      <w:r w:rsidR="004E01F3" w:rsidRPr="009B7F4C">
        <w:rPr>
          <w:i/>
        </w:rPr>
        <w:t>X</w:t>
      </w:r>
      <w:r w:rsidR="004E01F3">
        <w:t xml:space="preserve">), </w:t>
      </w:r>
      <w:r w:rsidR="004E01F3" w:rsidRPr="009B7F4C">
        <w:rPr>
          <w:i/>
        </w:rPr>
        <w:t>Z</w:t>
      </w:r>
      <w:r w:rsidR="004E01F3">
        <w:t>)</w:t>
      </w:r>
    </w:p>
    <w:p w:rsidR="004E01F3" w:rsidRDefault="009B7F4C" w:rsidP="004638BA">
      <w:r>
        <w:t>That is, if we observe that variable W is irrelevant to Y, then the probability of Y will not change.</w:t>
      </w:r>
    </w:p>
    <w:p w:rsidR="009B7F4C" w:rsidRDefault="009B7F4C" w:rsidP="004638BA"/>
    <w:p w:rsidR="009B7F4C" w:rsidRDefault="00366DA7" w:rsidP="009B7F4C">
      <w:pPr>
        <w:jc w:val="center"/>
      </w:pPr>
      <w:r>
        <w:t>RULE 2</w:t>
      </w:r>
      <w:r w:rsidR="009B7F4C">
        <w:t xml:space="preserve">: </w:t>
      </w:r>
      <w:r w:rsidR="009B7F4C" w:rsidRPr="004E01F3">
        <w:rPr>
          <w:i/>
        </w:rPr>
        <w:t>P</w:t>
      </w:r>
      <w:r w:rsidR="009B7F4C">
        <w:t>(</w:t>
      </w:r>
      <w:r w:rsidR="009B7F4C" w:rsidRPr="004E01F3">
        <w:rPr>
          <w:i/>
        </w:rPr>
        <w:t>Y</w:t>
      </w:r>
      <w:r w:rsidR="009B7F4C">
        <w:t xml:space="preserve"> | </w:t>
      </w:r>
      <w:r w:rsidR="009B7F4C" w:rsidRPr="009B7F4C">
        <w:rPr>
          <w:i/>
        </w:rPr>
        <w:t>do</w:t>
      </w:r>
      <w:r w:rsidR="009B7F4C">
        <w:t>(</w:t>
      </w:r>
      <w:r w:rsidR="009B7F4C" w:rsidRPr="009B7F4C">
        <w:rPr>
          <w:i/>
        </w:rPr>
        <w:t>X</w:t>
      </w:r>
      <w:r w:rsidR="009B7F4C">
        <w:t xml:space="preserve">), </w:t>
      </w:r>
      <w:r w:rsidR="009B7F4C" w:rsidRPr="009B7F4C">
        <w:rPr>
          <w:i/>
        </w:rPr>
        <w:t>Z</w:t>
      </w:r>
      <w:r w:rsidR="009B7F4C">
        <w:t xml:space="preserve">) = </w:t>
      </w:r>
      <w:r w:rsidR="009B7F4C" w:rsidRPr="009B7F4C">
        <w:rPr>
          <w:i/>
        </w:rPr>
        <w:t>P</w:t>
      </w:r>
      <w:r w:rsidR="009B7F4C">
        <w:t>(</w:t>
      </w:r>
      <w:r w:rsidR="009B7F4C" w:rsidRPr="009B7F4C">
        <w:rPr>
          <w:i/>
        </w:rPr>
        <w:t>Y</w:t>
      </w:r>
      <w:r w:rsidR="009B7F4C">
        <w:t xml:space="preserve"> | </w:t>
      </w:r>
      <w:r w:rsidR="009B7F4C" w:rsidRPr="009B7F4C">
        <w:rPr>
          <w:i/>
        </w:rPr>
        <w:t>X</w:t>
      </w:r>
      <w:r w:rsidR="009B7F4C">
        <w:t xml:space="preserve">, </w:t>
      </w:r>
      <w:r w:rsidR="009B7F4C" w:rsidRPr="009B7F4C">
        <w:rPr>
          <w:i/>
        </w:rPr>
        <w:t>Z</w:t>
      </w:r>
      <w:r w:rsidR="009B7F4C">
        <w:t>)</w:t>
      </w:r>
    </w:p>
    <w:p w:rsidR="009B7F4C" w:rsidRDefault="009B7F4C" w:rsidP="004638BA">
      <w:r>
        <w:t xml:space="preserve">That is, </w:t>
      </w:r>
      <w:r w:rsidR="006A3878">
        <w:t xml:space="preserve">if a set of </w:t>
      </w:r>
      <w:r w:rsidR="006A3878" w:rsidRPr="006A3878">
        <w:rPr>
          <w:i/>
        </w:rPr>
        <w:t>Z</w:t>
      </w:r>
      <w:r w:rsidR="006A3878">
        <w:t xml:space="preserve"> variables blocks all back-door paths from </w:t>
      </w:r>
      <w:r w:rsidR="006A3878" w:rsidRPr="006A3878">
        <w:rPr>
          <w:i/>
        </w:rPr>
        <w:t>X</w:t>
      </w:r>
      <w:r w:rsidR="006A3878">
        <w:t xml:space="preserve"> to </w:t>
      </w:r>
      <w:r w:rsidR="006A3878" w:rsidRPr="006A3878">
        <w:rPr>
          <w:i/>
        </w:rPr>
        <w:t>Y</w:t>
      </w:r>
      <w:r w:rsidR="006A3878">
        <w:t xml:space="preserve">, then conditional on </w:t>
      </w:r>
      <w:r w:rsidR="006A3878" w:rsidRPr="006A3878">
        <w:rPr>
          <w:i/>
        </w:rPr>
        <w:t>Z</w:t>
      </w:r>
      <w:r w:rsidR="006A3878">
        <w:t xml:space="preserve">, </w:t>
      </w:r>
      <w:r w:rsidR="006A3878" w:rsidRPr="006A3878">
        <w:rPr>
          <w:i/>
        </w:rPr>
        <w:t>do</w:t>
      </w:r>
      <w:r w:rsidR="006A3878">
        <w:t>(</w:t>
      </w:r>
      <w:r w:rsidR="006A3878" w:rsidRPr="006A3878">
        <w:rPr>
          <w:i/>
        </w:rPr>
        <w:t>X</w:t>
      </w:r>
      <w:r w:rsidR="006A3878">
        <w:t xml:space="preserve">) is equivalent to </w:t>
      </w:r>
      <w:r w:rsidR="006A3878" w:rsidRPr="006A3878">
        <w:rPr>
          <w:i/>
        </w:rPr>
        <w:t>see</w:t>
      </w:r>
      <w:r w:rsidR="006A3878">
        <w:t>(</w:t>
      </w:r>
      <w:r w:rsidR="006A3878" w:rsidRPr="006A3878">
        <w:rPr>
          <w:i/>
        </w:rPr>
        <w:t>X</w:t>
      </w:r>
      <w:r w:rsidR="006A3878">
        <w:t>).</w:t>
      </w:r>
    </w:p>
    <w:p w:rsidR="006A3878" w:rsidRDefault="006A3878" w:rsidP="004638BA"/>
    <w:p w:rsidR="006A3878" w:rsidRDefault="00366DA7" w:rsidP="00366DA7">
      <w:pPr>
        <w:jc w:val="center"/>
      </w:pPr>
      <w:r>
        <w:t>RULE</w:t>
      </w:r>
      <w:r w:rsidR="006A3878">
        <w:t xml:space="preserve"> 3: </w:t>
      </w:r>
      <w:r w:rsidR="006A3878" w:rsidRPr="004E01F3">
        <w:rPr>
          <w:i/>
        </w:rPr>
        <w:t>P</w:t>
      </w:r>
      <w:r w:rsidR="006A3878">
        <w:t>(</w:t>
      </w:r>
      <w:r w:rsidR="006A3878" w:rsidRPr="004E01F3">
        <w:rPr>
          <w:i/>
        </w:rPr>
        <w:t>Y</w:t>
      </w:r>
      <w:r w:rsidR="006A3878">
        <w:t xml:space="preserve"> | </w:t>
      </w:r>
      <w:r w:rsidR="006A3878" w:rsidRPr="009B7F4C">
        <w:rPr>
          <w:i/>
        </w:rPr>
        <w:t>do</w:t>
      </w:r>
      <w:r w:rsidR="006A3878">
        <w:t>(</w:t>
      </w:r>
      <w:r w:rsidR="006A3878" w:rsidRPr="009B7F4C">
        <w:rPr>
          <w:i/>
        </w:rPr>
        <w:t>X</w:t>
      </w:r>
      <w:r>
        <w:t>))</w:t>
      </w:r>
      <w:r w:rsidR="006A3878">
        <w:t xml:space="preserve"> = </w:t>
      </w:r>
      <w:r w:rsidR="006A3878" w:rsidRPr="009B7F4C">
        <w:rPr>
          <w:i/>
        </w:rPr>
        <w:t>P</w:t>
      </w:r>
      <w:r w:rsidR="006A3878">
        <w:t>(</w:t>
      </w:r>
      <w:r w:rsidR="006A3878" w:rsidRPr="009B7F4C">
        <w:rPr>
          <w:i/>
        </w:rPr>
        <w:t>Y</w:t>
      </w:r>
      <w:r w:rsidR="006A3878">
        <w:t>)</w:t>
      </w:r>
    </w:p>
    <w:p w:rsidR="006A3878" w:rsidRDefault="006A3878" w:rsidP="004638BA">
      <w:r>
        <w:t xml:space="preserve">We can remove </w:t>
      </w:r>
      <w:r w:rsidRPr="006A3878">
        <w:rPr>
          <w:i/>
        </w:rPr>
        <w:t>do</w:t>
      </w:r>
      <w:r>
        <w:t>(</w:t>
      </w:r>
      <w:r w:rsidRPr="006A3878">
        <w:rPr>
          <w:i/>
        </w:rPr>
        <w:t>X</w:t>
      </w:r>
      <w:r>
        <w:t xml:space="preserve">) from </w:t>
      </w:r>
      <w:r w:rsidR="00366DA7" w:rsidRPr="004E01F3">
        <w:rPr>
          <w:i/>
        </w:rPr>
        <w:t>P</w:t>
      </w:r>
      <w:r w:rsidR="00366DA7">
        <w:t>(</w:t>
      </w:r>
      <w:r w:rsidR="00366DA7" w:rsidRPr="004E01F3">
        <w:rPr>
          <w:i/>
        </w:rPr>
        <w:t>Y</w:t>
      </w:r>
      <w:r w:rsidR="00366DA7">
        <w:t xml:space="preserve"> | </w:t>
      </w:r>
      <w:r w:rsidR="00366DA7" w:rsidRPr="009B7F4C">
        <w:rPr>
          <w:i/>
        </w:rPr>
        <w:t>do</w:t>
      </w:r>
      <w:r w:rsidR="00366DA7">
        <w:t>(</w:t>
      </w:r>
      <w:r w:rsidR="00366DA7" w:rsidRPr="009B7F4C">
        <w:rPr>
          <w:i/>
        </w:rPr>
        <w:t>X</w:t>
      </w:r>
      <w:r w:rsidR="00366DA7">
        <w:t>))</w:t>
      </w:r>
      <w:r>
        <w:t xml:space="preserve"> when there is no causal paths from </w:t>
      </w:r>
      <w:r w:rsidR="00366DA7" w:rsidRPr="00366DA7">
        <w:rPr>
          <w:i/>
        </w:rPr>
        <w:t>X</w:t>
      </w:r>
      <w:r w:rsidR="00366DA7">
        <w:t xml:space="preserve"> to </w:t>
      </w:r>
      <w:r w:rsidR="00366DA7" w:rsidRPr="00366DA7">
        <w:rPr>
          <w:i/>
        </w:rPr>
        <w:t>Y</w:t>
      </w:r>
      <w:r w:rsidR="00366DA7">
        <w:t>.</w:t>
      </w:r>
    </w:p>
    <w:p w:rsidR="00366DA7" w:rsidRDefault="00366DA7" w:rsidP="004638BA"/>
    <w:p w:rsidR="00366DA7" w:rsidRDefault="00366DA7" w:rsidP="004638BA">
      <w:r w:rsidRPr="00366DA7">
        <w:t>“</w:t>
      </w:r>
      <w:r w:rsidRPr="00366DA7">
        <w:rPr>
          <w:color w:val="5B9BD5" w:themeColor="accent1"/>
        </w:rPr>
        <w:t xml:space="preserve">…if we cannot find a way to estimate </w:t>
      </w:r>
      <w:r w:rsidRPr="00366DA7">
        <w:rPr>
          <w:i/>
          <w:color w:val="5B9BD5" w:themeColor="accent1"/>
        </w:rPr>
        <w:t>P</w:t>
      </w:r>
      <w:r w:rsidRPr="00366DA7">
        <w:rPr>
          <w:color w:val="5B9BD5" w:themeColor="accent1"/>
        </w:rPr>
        <w:t>(</w:t>
      </w:r>
      <w:r w:rsidRPr="00366DA7">
        <w:rPr>
          <w:i/>
          <w:color w:val="5B9BD5" w:themeColor="accent1"/>
        </w:rPr>
        <w:t>Y</w:t>
      </w:r>
      <w:r w:rsidRPr="00366DA7">
        <w:rPr>
          <w:color w:val="5B9BD5" w:themeColor="accent1"/>
        </w:rPr>
        <w:t xml:space="preserve"> | </w:t>
      </w:r>
      <w:r w:rsidRPr="00366DA7">
        <w:rPr>
          <w:i/>
          <w:color w:val="5B9BD5" w:themeColor="accent1"/>
        </w:rPr>
        <w:t>do</w:t>
      </w:r>
      <w:r w:rsidRPr="00366DA7">
        <w:rPr>
          <w:color w:val="5B9BD5" w:themeColor="accent1"/>
        </w:rPr>
        <w:t>(</w:t>
      </w:r>
      <w:r w:rsidRPr="00366DA7">
        <w:rPr>
          <w:i/>
          <w:color w:val="5B9BD5" w:themeColor="accent1"/>
        </w:rPr>
        <w:t>X</w:t>
      </w:r>
      <w:r w:rsidRPr="00366DA7">
        <w:rPr>
          <w:color w:val="5B9BD5" w:themeColor="accent1"/>
        </w:rPr>
        <w:t>)) from Rules 1 to 3, then a solution does not exist. In that case, we know that there is no alternative to conducting a randomized controlled trial. It further tells us what additional assumptions or experiments might make the causal effect estimable</w:t>
      </w:r>
      <w:r>
        <w:t>.” (p.238)</w:t>
      </w:r>
    </w:p>
    <w:p w:rsidR="00366DA7" w:rsidRDefault="00366DA7" w:rsidP="004638BA"/>
    <w:p w:rsidR="00366DA7" w:rsidRDefault="00361461" w:rsidP="004638BA">
      <w:r>
        <w:t>Judea’s students had over the y</w:t>
      </w:r>
      <w:r w:rsidR="00366DA7">
        <w:t xml:space="preserve">ears helped to build-up this </w:t>
      </w:r>
      <w:r w:rsidR="00366DA7" w:rsidRPr="00366DA7">
        <w:rPr>
          <w:i/>
        </w:rPr>
        <w:t>do</w:t>
      </w:r>
      <w:r w:rsidR="00366DA7">
        <w:t xml:space="preserve">-calculus </w:t>
      </w:r>
      <w:r w:rsidR="00A17654">
        <w:t>algorithm.</w:t>
      </w:r>
      <w:r w:rsidR="00865A7E">
        <w:t xml:space="preserve"> Add to this is the concept of counterfactuals (the what-if a different route is taken). Together </w:t>
      </w:r>
      <w:r w:rsidR="00865A7E" w:rsidRPr="00865A7E">
        <w:rPr>
          <w:i/>
        </w:rPr>
        <w:t>do</w:t>
      </w:r>
      <w:r w:rsidR="00865A7E">
        <w:t>-calculus and counterfactuals are the basis for this new science on causality. Causal diagrams</w:t>
      </w:r>
      <w:r w:rsidR="004D10B1">
        <w:t xml:space="preserve"> carefully specified with the right assumptions</w:t>
      </w:r>
      <w:r w:rsidR="00865A7E">
        <w:t xml:space="preserve"> are the bedrock, which is not revolutionary from structural equation modeling but SEM has been misused over the years, reducing it to regression lines and correlation coefficients.</w:t>
      </w:r>
    </w:p>
    <w:p w:rsidR="002B3D2A" w:rsidRDefault="002B3D2A" w:rsidP="004638BA"/>
    <w:p w:rsidR="002B3D2A" w:rsidRDefault="002B3D2A" w:rsidP="004638BA">
      <w:r>
        <w:t>Other considerations mentioned by Judea Pearl:</w:t>
      </w:r>
    </w:p>
    <w:p w:rsidR="002B3D2A" w:rsidRDefault="002B3D2A" w:rsidP="002B3D2A">
      <w:pPr>
        <w:pStyle w:val="ListParagraph"/>
        <w:numPr>
          <w:ilvl w:val="0"/>
          <w:numId w:val="2"/>
        </w:numPr>
      </w:pPr>
      <w:r>
        <w:lastRenderedPageBreak/>
        <w:t>Instrumental variable can be used to estimate cau</w:t>
      </w:r>
      <w:r w:rsidR="00865A7E">
        <w:t>salit</w:t>
      </w:r>
      <w:r>
        <w:t>y if and only if an appropriate variable can be</w:t>
      </w:r>
      <w:r w:rsidR="00865A7E">
        <w:t xml:space="preserve"> found or created by an experiment</w:t>
      </w:r>
    </w:p>
    <w:p w:rsidR="00865A7E" w:rsidRDefault="00865A7E" w:rsidP="002B3D2A">
      <w:pPr>
        <w:pStyle w:val="ListParagraph"/>
        <w:numPr>
          <w:ilvl w:val="0"/>
          <w:numId w:val="2"/>
        </w:numPr>
      </w:pPr>
      <w:r>
        <w:t xml:space="preserve">Mediation analysis </w:t>
      </w:r>
      <w:r w:rsidR="004D10B1">
        <w:t>can be used</w:t>
      </w:r>
      <w:r>
        <w:t xml:space="preserve"> to disentangle the direct effects from the indirect effect (passing through the mediator). </w:t>
      </w:r>
      <w:r w:rsidR="004D10B1">
        <w:t>Counterfactuals</w:t>
      </w:r>
      <w:r>
        <w:t xml:space="preserve"> play a role in disentangling the indirect from the direct.</w:t>
      </w:r>
    </w:p>
    <w:p w:rsidR="00A17157" w:rsidRDefault="00A17157" w:rsidP="00A17157"/>
    <w:p w:rsidR="00A17157" w:rsidRDefault="00A17157" w:rsidP="00A17157">
      <w:r>
        <w:t>Big data, while in itself cannot be used to answer causality, it has been suggested as being useful for ‘extrapolating’ data from different sources to address external validity – that is, how the data can be used to answer a question in a different setting.</w:t>
      </w:r>
    </w:p>
    <w:p w:rsidR="00A17157" w:rsidRDefault="00A17157" w:rsidP="00A17157"/>
    <w:p w:rsidR="00A17157" w:rsidRDefault="00A17157" w:rsidP="00A17157">
      <w:r>
        <w:t>Machine learning = big data</w:t>
      </w:r>
    </w:p>
    <w:p w:rsidR="00A17157" w:rsidRDefault="00A17157" w:rsidP="00A17157">
      <w:r>
        <w:t>Deep learning = neural networks (after training, neural networks are left to evolve on their own and the programmer has no knowledge about the workings of these networks)</w:t>
      </w:r>
    </w:p>
    <w:sectPr w:rsidR="00A17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57751"/>
    <w:multiLevelType w:val="hybridMultilevel"/>
    <w:tmpl w:val="2B5851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100F22"/>
    <w:multiLevelType w:val="hybridMultilevel"/>
    <w:tmpl w:val="C99E6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73C"/>
    <w:rsid w:val="002B3D2A"/>
    <w:rsid w:val="00361461"/>
    <w:rsid w:val="00366DA7"/>
    <w:rsid w:val="0037224B"/>
    <w:rsid w:val="0041642E"/>
    <w:rsid w:val="004638BA"/>
    <w:rsid w:val="00484495"/>
    <w:rsid w:val="004D10B1"/>
    <w:rsid w:val="004E01F3"/>
    <w:rsid w:val="00623F2C"/>
    <w:rsid w:val="006961B0"/>
    <w:rsid w:val="006A3878"/>
    <w:rsid w:val="007A144E"/>
    <w:rsid w:val="00865A7E"/>
    <w:rsid w:val="009B7F4C"/>
    <w:rsid w:val="00A17157"/>
    <w:rsid w:val="00A17654"/>
    <w:rsid w:val="00A255EC"/>
    <w:rsid w:val="00A7673C"/>
    <w:rsid w:val="00EB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E0587-B1CB-410E-A2CA-0A7BE2B5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Leow, Christine</dc:creator>
  <cp:keywords/>
  <dc:description/>
  <cp:lastModifiedBy>Leow, Christine</cp:lastModifiedBy>
  <cp:revision>8</cp:revision>
  <dcterms:created xsi:type="dcterms:W3CDTF">2019-05-31T20:06:00Z</dcterms:created>
  <dcterms:modified xsi:type="dcterms:W3CDTF">2019-09-18T15:29:00Z</dcterms:modified>
</cp:coreProperties>
</file>