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2F" w:rsidRDefault="00AF4268" w:rsidP="00812C89">
      <w:pPr>
        <w:spacing w:after="120"/>
        <w:jc w:val="center"/>
        <w:rPr>
          <w:b/>
          <w:sz w:val="24"/>
          <w:szCs w:val="24"/>
        </w:rPr>
      </w:pPr>
      <w:r w:rsidRPr="00AF4268">
        <w:rPr>
          <w:b/>
          <w:sz w:val="24"/>
          <w:szCs w:val="24"/>
        </w:rPr>
        <w:t>Protocol for Determining High Quality Randomized Controlled Trial and Quasi-Experimental Design that Would Allow for Causal Inference</w:t>
      </w:r>
    </w:p>
    <w:p w:rsidR="00812C89" w:rsidRPr="00AF4268" w:rsidRDefault="00812C89" w:rsidP="00812C89">
      <w:pPr>
        <w:spacing w:after="120"/>
        <w:jc w:val="center"/>
        <w:rPr>
          <w:b/>
          <w:sz w:val="24"/>
          <w:szCs w:val="24"/>
        </w:rPr>
      </w:pPr>
      <w:r>
        <w:rPr>
          <w:b/>
          <w:sz w:val="24"/>
          <w:szCs w:val="24"/>
        </w:rPr>
        <w:t>Taken from WWC Standards Handbook</w:t>
      </w:r>
    </w:p>
    <w:p w:rsidR="00AF4268" w:rsidRPr="00AF4268" w:rsidRDefault="0030144A" w:rsidP="00812C89">
      <w:pPr>
        <w:spacing w:after="120"/>
        <w:jc w:val="center"/>
        <w:rPr>
          <w:b/>
          <w:sz w:val="24"/>
          <w:szCs w:val="24"/>
        </w:rPr>
      </w:pPr>
      <w:r>
        <w:rPr>
          <w:b/>
          <w:sz w:val="24"/>
          <w:szCs w:val="24"/>
        </w:rPr>
        <w:t>Two-</w:t>
      </w:r>
      <w:r w:rsidR="00AF4268" w:rsidRPr="00AF4268">
        <w:rPr>
          <w:b/>
          <w:sz w:val="24"/>
          <w:szCs w:val="24"/>
        </w:rPr>
        <w:t>Group Design</w:t>
      </w:r>
    </w:p>
    <w:p w:rsidR="00F24576" w:rsidRDefault="00F24576" w:rsidP="00A570B5">
      <w:pPr>
        <w:spacing w:after="60"/>
        <w:contextualSpacing/>
      </w:pPr>
    </w:p>
    <w:p w:rsidR="00726DD5" w:rsidRDefault="00726DD5" w:rsidP="00A570B5">
      <w:pPr>
        <w:spacing w:after="60"/>
        <w:contextualSpacing/>
        <w:rPr>
          <w:u w:val="single"/>
        </w:rPr>
      </w:pPr>
      <w:r>
        <w:rPr>
          <w:u w:val="single"/>
        </w:rPr>
        <w:t>Randomization</w:t>
      </w:r>
    </w:p>
    <w:p w:rsidR="00726DD5" w:rsidRPr="00726DD5" w:rsidRDefault="00A570B5" w:rsidP="00A570B5">
      <w:pPr>
        <w:spacing w:after="60"/>
        <w:contextualSpacing/>
      </w:pPr>
      <w:r>
        <w:t>--</w:t>
      </w:r>
      <w:r w:rsidR="00627921">
        <w:t>Was there</w:t>
      </w:r>
      <w:r w:rsidR="00A03D0B">
        <w:t xml:space="preserve"> randomization</w:t>
      </w:r>
      <w:r w:rsidR="00627921">
        <w:t>?</w:t>
      </w:r>
    </w:p>
    <w:p w:rsidR="00726DD5" w:rsidRDefault="00726DD5" w:rsidP="00A570B5">
      <w:pPr>
        <w:spacing w:after="60"/>
        <w:contextualSpacing/>
        <w:rPr>
          <w:u w:val="single"/>
        </w:rPr>
      </w:pPr>
    </w:p>
    <w:p w:rsidR="00AF4268" w:rsidRPr="00F24576" w:rsidRDefault="00726DD5" w:rsidP="00A570B5">
      <w:pPr>
        <w:spacing w:after="60"/>
        <w:contextualSpacing/>
        <w:rPr>
          <w:u w:val="single"/>
        </w:rPr>
      </w:pPr>
      <w:r>
        <w:rPr>
          <w:u w:val="single"/>
        </w:rPr>
        <w:t>Level of Treatment</w:t>
      </w:r>
      <w:r w:rsidR="00AF4268" w:rsidRPr="00F24576">
        <w:rPr>
          <w:u w:val="single"/>
        </w:rPr>
        <w:t xml:space="preserve"> Assignment</w:t>
      </w:r>
    </w:p>
    <w:p w:rsidR="00AF4268" w:rsidRDefault="00A570B5" w:rsidP="00A570B5">
      <w:pPr>
        <w:spacing w:after="60"/>
        <w:contextualSpacing/>
      </w:pPr>
      <w:r>
        <w:t>--</w:t>
      </w:r>
      <w:r w:rsidR="00AF4268">
        <w:t>D</w:t>
      </w:r>
      <w:r w:rsidR="00726DD5">
        <w:t>etermine at what level did the treatment</w:t>
      </w:r>
      <w:r w:rsidR="00AF4268">
        <w:t xml:space="preserve"> assignment occurred?</w:t>
      </w:r>
    </w:p>
    <w:p w:rsidR="00AF4268" w:rsidRDefault="00AF4268" w:rsidP="00A570B5">
      <w:pPr>
        <w:pStyle w:val="ListParagraph"/>
        <w:numPr>
          <w:ilvl w:val="0"/>
          <w:numId w:val="2"/>
        </w:numPr>
        <w:spacing w:after="60"/>
      </w:pPr>
      <w:r>
        <w:t>School</w:t>
      </w:r>
    </w:p>
    <w:p w:rsidR="00AF4268" w:rsidRDefault="00F24576" w:rsidP="00A570B5">
      <w:pPr>
        <w:pStyle w:val="ListParagraph"/>
        <w:numPr>
          <w:ilvl w:val="0"/>
          <w:numId w:val="2"/>
        </w:numPr>
        <w:spacing w:after="60"/>
      </w:pPr>
      <w:r>
        <w:t>Teacher</w:t>
      </w:r>
    </w:p>
    <w:p w:rsidR="00F24576" w:rsidRDefault="00F24576" w:rsidP="00A570B5">
      <w:pPr>
        <w:pStyle w:val="ListParagraph"/>
        <w:numPr>
          <w:ilvl w:val="0"/>
          <w:numId w:val="2"/>
        </w:numPr>
        <w:spacing w:after="60"/>
      </w:pPr>
      <w:r>
        <w:t>Class</w:t>
      </w:r>
    </w:p>
    <w:p w:rsidR="00F24576" w:rsidRDefault="00F24576" w:rsidP="00A570B5">
      <w:pPr>
        <w:pStyle w:val="ListParagraph"/>
        <w:numPr>
          <w:ilvl w:val="0"/>
          <w:numId w:val="2"/>
        </w:numPr>
        <w:spacing w:after="60"/>
      </w:pPr>
      <w:r>
        <w:t>Student (e.g. lab-based)</w:t>
      </w:r>
    </w:p>
    <w:p w:rsidR="00AF4268" w:rsidRDefault="00AF4268" w:rsidP="00A570B5">
      <w:pPr>
        <w:spacing w:after="60"/>
        <w:contextualSpacing/>
      </w:pPr>
    </w:p>
    <w:p w:rsidR="002351BC" w:rsidRPr="002351BC" w:rsidRDefault="002351BC" w:rsidP="00A570B5">
      <w:pPr>
        <w:spacing w:after="60"/>
        <w:contextualSpacing/>
        <w:rPr>
          <w:u w:val="single"/>
        </w:rPr>
      </w:pPr>
      <w:r w:rsidRPr="002351BC">
        <w:rPr>
          <w:u w:val="single"/>
        </w:rPr>
        <w:t>Blocking</w:t>
      </w:r>
    </w:p>
    <w:p w:rsidR="00627921" w:rsidRDefault="00A570B5" w:rsidP="00A570B5">
      <w:pPr>
        <w:spacing w:after="60"/>
        <w:contextualSpacing/>
      </w:pPr>
      <w:r>
        <w:t>--</w:t>
      </w:r>
      <w:r w:rsidR="00726DD5">
        <w:t>Wa</w:t>
      </w:r>
      <w:r w:rsidR="00F24576">
        <w:t xml:space="preserve">s there blocking before </w:t>
      </w:r>
      <w:r w:rsidR="00726DD5">
        <w:t>treatment</w:t>
      </w:r>
      <w:r w:rsidR="00F24576">
        <w:t xml:space="preserve"> a</w:t>
      </w:r>
      <w:r w:rsidR="00726DD5">
        <w:t xml:space="preserve">ssignment? </w:t>
      </w:r>
    </w:p>
    <w:p w:rsidR="00F24576" w:rsidRDefault="00A570B5" w:rsidP="00A570B5">
      <w:pPr>
        <w:spacing w:after="60"/>
        <w:contextualSpacing/>
      </w:pPr>
      <w:r>
        <w:t>--</w:t>
      </w:r>
      <w:r w:rsidR="00726DD5">
        <w:t>How was blocking done? What covariates were used in blocking</w:t>
      </w:r>
      <w:r w:rsidR="00F24576">
        <w:t>?</w:t>
      </w:r>
    </w:p>
    <w:p w:rsidR="00F62235" w:rsidRDefault="00F62235" w:rsidP="00A570B5">
      <w:pPr>
        <w:spacing w:after="60"/>
        <w:contextualSpacing/>
      </w:pPr>
    </w:p>
    <w:p w:rsidR="00F24576" w:rsidRPr="00F24576" w:rsidRDefault="00F24576" w:rsidP="00A570B5">
      <w:pPr>
        <w:spacing w:after="60"/>
        <w:contextualSpacing/>
        <w:rPr>
          <w:u w:val="single"/>
        </w:rPr>
      </w:pPr>
      <w:r w:rsidRPr="00F24576">
        <w:rPr>
          <w:u w:val="single"/>
        </w:rPr>
        <w:t>Attrition</w:t>
      </w:r>
      <w:r w:rsidR="00857316">
        <w:rPr>
          <w:rStyle w:val="FootnoteReference"/>
          <w:u w:val="single"/>
        </w:rPr>
        <w:footnoteReference w:id="1"/>
      </w:r>
    </w:p>
    <w:p w:rsidR="00912A31" w:rsidRDefault="00A570B5" w:rsidP="00A570B5">
      <w:pPr>
        <w:spacing w:after="60"/>
        <w:contextualSpacing/>
      </w:pPr>
      <w:r>
        <w:t>--</w:t>
      </w:r>
      <w:r w:rsidR="0030144A">
        <w:t xml:space="preserve">Was the attrition high? </w:t>
      </w:r>
    </w:p>
    <w:p w:rsidR="0030144A" w:rsidRPr="00A03D0B" w:rsidRDefault="00A570B5" w:rsidP="00A570B5">
      <w:pPr>
        <w:spacing w:after="60"/>
        <w:contextualSpacing/>
      </w:pPr>
      <w:r>
        <w:t>--</w:t>
      </w:r>
      <w:r w:rsidR="0030144A">
        <w:t xml:space="preserve">If so, was baseline equivalence established for the post-attrition analysis sample? </w:t>
      </w:r>
    </w:p>
    <w:p w:rsidR="0030144A" w:rsidRDefault="0030144A" w:rsidP="00A570B5">
      <w:pPr>
        <w:spacing w:after="60"/>
        <w:contextualSpacing/>
      </w:pPr>
    </w:p>
    <w:p w:rsidR="00100D78" w:rsidRPr="0090430F" w:rsidRDefault="00100D78" w:rsidP="00A570B5">
      <w:pPr>
        <w:spacing w:after="60"/>
        <w:contextualSpacing/>
      </w:pPr>
      <w:r w:rsidRPr="0090430F">
        <w:rPr>
          <w:i/>
        </w:rPr>
        <w:t>Note.</w:t>
      </w:r>
      <w:r w:rsidRPr="0090430F">
        <w:t xml:space="preserve"> </w:t>
      </w:r>
    </w:p>
    <w:p w:rsidR="0030144A" w:rsidRDefault="0030144A" w:rsidP="00A570B5">
      <w:pPr>
        <w:spacing w:after="60"/>
        <w:contextualSpacing/>
      </w:pPr>
      <w:r>
        <w:t>For cluster design studies, both cluster leve</w:t>
      </w:r>
      <w:r w:rsidR="0090430F">
        <w:t xml:space="preserve">l attrition and </w:t>
      </w:r>
      <w:proofErr w:type="spellStart"/>
      <w:r w:rsidR="0090430F">
        <w:t>subcluster</w:t>
      </w:r>
      <w:proofErr w:type="spellEnd"/>
      <w:r w:rsidR="0090430F">
        <w:t xml:space="preserve"> (e.g</w:t>
      </w:r>
      <w:r>
        <w:t>. individual within a cluster) should be addressed if analysis was done at the individual (e.g. student level).</w:t>
      </w:r>
    </w:p>
    <w:p w:rsidR="00DD7F84" w:rsidRPr="00A03D0B" w:rsidRDefault="00A03D0B" w:rsidP="00A570B5">
      <w:pPr>
        <w:spacing w:after="60"/>
        <w:contextualSpacing/>
      </w:pPr>
      <w:r>
        <w:t>Below is</w:t>
      </w:r>
      <w:r w:rsidR="00DD7F84">
        <w:t xml:space="preserve"> the WWC criteria for attrition, where the red zone is unacceptable levels of attrition and green zone is acceptable level of attrition. If attrition exists in the red zone, </w:t>
      </w:r>
      <w:r w:rsidR="0030144A">
        <w:t>baseline equivalence should be addressed for the post-attrition analysis sample.</w:t>
      </w:r>
      <w:r w:rsidR="00100D78">
        <w:t xml:space="preserve"> WWC is currently updating the attrition criteria.</w:t>
      </w:r>
    </w:p>
    <w:p w:rsidR="002351BC" w:rsidRDefault="002351BC" w:rsidP="00A570B5">
      <w:pPr>
        <w:spacing w:after="60"/>
        <w:contextualSpacing/>
      </w:pPr>
      <w:bookmarkStart w:id="0" w:name="_GoBack"/>
      <w:r w:rsidRPr="002351BC">
        <w:rPr>
          <w:noProof/>
        </w:rPr>
        <w:drawing>
          <wp:inline distT="0" distB="0" distL="0" distR="0">
            <wp:extent cx="44672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781300"/>
                    </a:xfrm>
                    <a:prstGeom prst="rect">
                      <a:avLst/>
                    </a:prstGeom>
                    <a:noFill/>
                    <a:ln>
                      <a:noFill/>
                    </a:ln>
                  </pic:spPr>
                </pic:pic>
              </a:graphicData>
            </a:graphic>
          </wp:inline>
        </w:drawing>
      </w:r>
      <w:bookmarkEnd w:id="0"/>
    </w:p>
    <w:p w:rsidR="00130B96" w:rsidRPr="00F24576" w:rsidRDefault="00130B96" w:rsidP="00A570B5">
      <w:pPr>
        <w:spacing w:after="60"/>
        <w:contextualSpacing/>
        <w:rPr>
          <w:u w:val="single"/>
        </w:rPr>
      </w:pPr>
      <w:r w:rsidRPr="00F24576">
        <w:rPr>
          <w:u w:val="single"/>
        </w:rPr>
        <w:lastRenderedPageBreak/>
        <w:t>Baseline Equivalence</w:t>
      </w:r>
      <w:r>
        <w:rPr>
          <w:u w:val="single"/>
        </w:rPr>
        <w:t xml:space="preserve"> (for RCT with high </w:t>
      </w:r>
      <w:r w:rsidR="00912A31">
        <w:rPr>
          <w:u w:val="single"/>
        </w:rPr>
        <w:t xml:space="preserve">student </w:t>
      </w:r>
      <w:r>
        <w:rPr>
          <w:u w:val="single"/>
        </w:rPr>
        <w:t>attrition and QED)</w:t>
      </w:r>
    </w:p>
    <w:p w:rsidR="00912A31" w:rsidRDefault="00A570B5" w:rsidP="00A570B5">
      <w:pPr>
        <w:spacing w:after="60"/>
        <w:contextualSpacing/>
      </w:pPr>
      <w:r>
        <w:t>--</w:t>
      </w:r>
      <w:r w:rsidR="00912A31">
        <w:t>Was there baseline equivalence?</w:t>
      </w:r>
    </w:p>
    <w:p w:rsidR="00912A31" w:rsidRDefault="00A570B5" w:rsidP="00A570B5">
      <w:pPr>
        <w:spacing w:after="60"/>
        <w:contextualSpacing/>
      </w:pPr>
      <w:r>
        <w:t>--</w:t>
      </w:r>
      <w:r w:rsidR="00912A31">
        <w:t>What covariates examined to establish baseline equivalence?</w:t>
      </w:r>
    </w:p>
    <w:p w:rsidR="001F45C0" w:rsidRPr="004A5417" w:rsidRDefault="00A570B5" w:rsidP="00A570B5">
      <w:pPr>
        <w:spacing w:after="60"/>
        <w:contextualSpacing/>
      </w:pPr>
      <w:r>
        <w:t>--</w:t>
      </w:r>
      <w:r w:rsidR="001F45C0">
        <w:t>If nonequivalence existed, was statistical adjustment (such as regression and ANCOVA) used to addressed the non-equivalence?</w:t>
      </w:r>
    </w:p>
    <w:p w:rsidR="00912A31" w:rsidRDefault="00912A31" w:rsidP="00A570B5">
      <w:pPr>
        <w:spacing w:after="60"/>
        <w:contextualSpacing/>
      </w:pPr>
    </w:p>
    <w:p w:rsidR="0090430F" w:rsidRDefault="0090430F" w:rsidP="00A570B5">
      <w:pPr>
        <w:spacing w:after="60"/>
        <w:contextualSpacing/>
        <w:rPr>
          <w:i/>
        </w:rPr>
      </w:pPr>
      <w:r w:rsidRPr="0090430F">
        <w:rPr>
          <w:i/>
        </w:rPr>
        <w:t>Note.</w:t>
      </w:r>
    </w:p>
    <w:p w:rsidR="00130B96" w:rsidRDefault="00100D78" w:rsidP="00A570B5">
      <w:pPr>
        <w:spacing w:after="60"/>
        <w:contextualSpacing/>
      </w:pPr>
      <w:r>
        <w:t xml:space="preserve">These two covariates are the </w:t>
      </w:r>
      <w:r w:rsidR="00130B96">
        <w:t>minimum requirements for WWC Postsecondary</w:t>
      </w:r>
      <w:r w:rsidR="0090430F">
        <w:t>:</w:t>
      </w:r>
    </w:p>
    <w:p w:rsidR="00130B96" w:rsidRDefault="00130B96" w:rsidP="00A570B5">
      <w:pPr>
        <w:pStyle w:val="ListParagraph"/>
        <w:numPr>
          <w:ilvl w:val="0"/>
          <w:numId w:val="4"/>
        </w:numPr>
        <w:spacing w:after="60"/>
      </w:pPr>
      <w:r>
        <w:t>Academic Achievement (best measure of prior achievement is taken right before the start of the study</w:t>
      </w:r>
      <w:r w:rsidR="00E01A2B">
        <w:t>, e.g. for postsecondary, they include high school GAP, SAT/ACT scores</w:t>
      </w:r>
      <w:r>
        <w:t>)</w:t>
      </w:r>
    </w:p>
    <w:p w:rsidR="00130B96" w:rsidRDefault="00130B96" w:rsidP="00A570B5">
      <w:pPr>
        <w:pStyle w:val="ListParagraph"/>
        <w:numPr>
          <w:ilvl w:val="0"/>
          <w:numId w:val="4"/>
        </w:numPr>
        <w:spacing w:after="60"/>
      </w:pPr>
      <w:r>
        <w:t>Socioeconomic Status (</w:t>
      </w:r>
      <w:r w:rsidR="00E01A2B">
        <w:t>besides family income, other proxies include</w:t>
      </w:r>
      <w:r>
        <w:t xml:space="preserve"> first-generation college status, free and reduced price</w:t>
      </w:r>
      <w:r w:rsidR="00100D78">
        <w:t>d</w:t>
      </w:r>
      <w:r>
        <w:t xml:space="preserve"> lunch status</w:t>
      </w:r>
      <w:r w:rsidR="00E01A2B">
        <w:t>, parent education level, Pell grant status</w:t>
      </w:r>
      <w:r>
        <w:t>)</w:t>
      </w:r>
    </w:p>
    <w:p w:rsidR="00130B96" w:rsidRDefault="00130B96" w:rsidP="00A570B5">
      <w:pPr>
        <w:spacing w:after="60"/>
        <w:contextualSpacing/>
      </w:pPr>
    </w:p>
    <w:p w:rsidR="00130B96" w:rsidRPr="001B6EDA" w:rsidRDefault="00130B96" w:rsidP="00A570B5">
      <w:pPr>
        <w:spacing w:after="60"/>
        <w:contextualSpacing/>
      </w:pPr>
      <w:r w:rsidRPr="001B6EDA">
        <w:t>Criteria for Baseline Equivalence</w:t>
      </w:r>
    </w:p>
    <w:tbl>
      <w:tblPr>
        <w:tblStyle w:val="TableGrid"/>
        <w:tblW w:w="0" w:type="auto"/>
        <w:tblLook w:val="04A0" w:firstRow="1" w:lastRow="0" w:firstColumn="1" w:lastColumn="0" w:noHBand="0" w:noVBand="1"/>
      </w:tblPr>
      <w:tblGrid>
        <w:gridCol w:w="4675"/>
        <w:gridCol w:w="4675"/>
      </w:tblGrid>
      <w:tr w:rsidR="00130B96" w:rsidTr="008D257B">
        <w:tc>
          <w:tcPr>
            <w:tcW w:w="4675" w:type="dxa"/>
          </w:tcPr>
          <w:p w:rsidR="00130B96" w:rsidRDefault="00130B96" w:rsidP="00A570B5">
            <w:pPr>
              <w:spacing w:after="60"/>
              <w:contextualSpacing/>
            </w:pPr>
            <w:r>
              <w:t>0 ≤ Effect Size of Covariate ≤ 0.05</w:t>
            </w:r>
          </w:p>
        </w:tc>
        <w:tc>
          <w:tcPr>
            <w:tcW w:w="4675" w:type="dxa"/>
          </w:tcPr>
          <w:p w:rsidR="00130B96" w:rsidRDefault="00130B96" w:rsidP="00A570B5">
            <w:pPr>
              <w:spacing w:after="60"/>
              <w:contextualSpacing/>
            </w:pPr>
            <w:r>
              <w:t>Satisfies baseline equivalence</w:t>
            </w:r>
          </w:p>
        </w:tc>
      </w:tr>
      <w:tr w:rsidR="00130B96" w:rsidTr="008D257B">
        <w:tc>
          <w:tcPr>
            <w:tcW w:w="4675" w:type="dxa"/>
          </w:tcPr>
          <w:p w:rsidR="00130B96" w:rsidRDefault="00130B96" w:rsidP="00A570B5">
            <w:pPr>
              <w:spacing w:after="60"/>
              <w:contextualSpacing/>
            </w:pPr>
            <w:r>
              <w:t>0.05 &lt; Effect Size of Covariate ≤ 0.25</w:t>
            </w:r>
          </w:p>
        </w:tc>
        <w:tc>
          <w:tcPr>
            <w:tcW w:w="4675" w:type="dxa"/>
          </w:tcPr>
          <w:p w:rsidR="00130B96" w:rsidRDefault="00130B96" w:rsidP="00A570B5">
            <w:pPr>
              <w:spacing w:after="60"/>
              <w:contextualSpacing/>
            </w:pPr>
            <w:r>
              <w:t>Statistical adjustment required to satisfy baseline equivalence</w:t>
            </w:r>
          </w:p>
        </w:tc>
      </w:tr>
      <w:tr w:rsidR="00130B96" w:rsidTr="008D257B">
        <w:tc>
          <w:tcPr>
            <w:tcW w:w="4675" w:type="dxa"/>
          </w:tcPr>
          <w:p w:rsidR="00130B96" w:rsidRDefault="00130B96" w:rsidP="00A570B5">
            <w:pPr>
              <w:spacing w:after="60"/>
              <w:contextualSpacing/>
            </w:pPr>
            <w:r>
              <w:t>Effect Size of Covariate &gt; 0.25</w:t>
            </w:r>
          </w:p>
        </w:tc>
        <w:tc>
          <w:tcPr>
            <w:tcW w:w="4675" w:type="dxa"/>
          </w:tcPr>
          <w:p w:rsidR="00130B96" w:rsidRDefault="00130B96" w:rsidP="00A570B5">
            <w:pPr>
              <w:spacing w:after="60"/>
              <w:contextualSpacing/>
            </w:pPr>
            <w:r>
              <w:t>Does not satisfies baseline equivalence</w:t>
            </w:r>
          </w:p>
        </w:tc>
      </w:tr>
    </w:tbl>
    <w:p w:rsidR="00912A31" w:rsidRDefault="00912A31" w:rsidP="00A570B5">
      <w:pPr>
        <w:spacing w:after="60"/>
        <w:contextualSpacing/>
      </w:pPr>
    </w:p>
    <w:p w:rsidR="00100D78" w:rsidRDefault="00100D78" w:rsidP="00A570B5">
      <w:pPr>
        <w:spacing w:after="60"/>
        <w:contextualSpacing/>
      </w:pPr>
      <w:r>
        <w:t>For cluster design studies, cohort cluster level measures cannot be used to establish equivalence when analysis is done at the individual level.</w:t>
      </w:r>
    </w:p>
    <w:p w:rsidR="00130B96" w:rsidRDefault="00130B96" w:rsidP="00A570B5">
      <w:pPr>
        <w:spacing w:after="60"/>
        <w:contextualSpacing/>
        <w:rPr>
          <w:u w:val="single"/>
        </w:rPr>
      </w:pPr>
    </w:p>
    <w:p w:rsidR="002A7F36" w:rsidRDefault="002A7F36" w:rsidP="00A570B5">
      <w:pPr>
        <w:spacing w:after="60"/>
        <w:contextualSpacing/>
        <w:rPr>
          <w:u w:val="single"/>
        </w:rPr>
      </w:pPr>
      <w:r>
        <w:rPr>
          <w:u w:val="single"/>
        </w:rPr>
        <w:t>Confounding Factors</w:t>
      </w:r>
    </w:p>
    <w:p w:rsidR="002A7F36" w:rsidRDefault="00A570B5" w:rsidP="00A570B5">
      <w:pPr>
        <w:spacing w:after="60"/>
        <w:contextualSpacing/>
      </w:pPr>
      <w:r>
        <w:t>--</w:t>
      </w:r>
      <w:r w:rsidR="002A7F36">
        <w:t xml:space="preserve">Are there confounders in that one study component existed only in one group, such as </w:t>
      </w:r>
    </w:p>
    <w:p w:rsidR="002A7F36" w:rsidRDefault="002A7F36" w:rsidP="00A570B5">
      <w:pPr>
        <w:pStyle w:val="ListParagraph"/>
        <w:numPr>
          <w:ilvl w:val="0"/>
          <w:numId w:val="5"/>
        </w:numPr>
        <w:spacing w:after="60"/>
      </w:pPr>
      <w:r>
        <w:t>Teachers in the treatment gro</w:t>
      </w:r>
      <w:r w:rsidR="0030144A">
        <w:t>up are not in the control group?</w:t>
      </w:r>
    </w:p>
    <w:p w:rsidR="002A7F36" w:rsidRDefault="002A7F36" w:rsidP="00A570B5">
      <w:pPr>
        <w:pStyle w:val="ListParagraph"/>
        <w:numPr>
          <w:ilvl w:val="0"/>
          <w:numId w:val="5"/>
        </w:numPr>
        <w:spacing w:after="60"/>
      </w:pPr>
      <w:r>
        <w:t>Treatment occurred in a different time period than the control</w:t>
      </w:r>
      <w:r w:rsidR="0030144A">
        <w:t>?</w:t>
      </w:r>
    </w:p>
    <w:p w:rsidR="002A7F36" w:rsidRPr="00F24576" w:rsidRDefault="002A7F36" w:rsidP="00A570B5">
      <w:pPr>
        <w:spacing w:after="60"/>
        <w:contextualSpacing/>
        <w:rPr>
          <w:u w:val="single"/>
        </w:rPr>
      </w:pPr>
    </w:p>
    <w:p w:rsidR="00F24576" w:rsidRPr="00F24576" w:rsidRDefault="002A7F36" w:rsidP="00A570B5">
      <w:pPr>
        <w:spacing w:after="60"/>
        <w:contextualSpacing/>
        <w:rPr>
          <w:u w:val="single"/>
        </w:rPr>
      </w:pPr>
      <w:r>
        <w:rPr>
          <w:u w:val="single"/>
        </w:rPr>
        <w:t>Relevant O</w:t>
      </w:r>
      <w:r w:rsidR="00F24576" w:rsidRPr="00F24576">
        <w:rPr>
          <w:u w:val="single"/>
        </w:rPr>
        <w:t>utcomes</w:t>
      </w:r>
    </w:p>
    <w:p w:rsidR="00F24576" w:rsidRDefault="00A570B5" w:rsidP="00A570B5">
      <w:pPr>
        <w:spacing w:after="60"/>
        <w:contextualSpacing/>
      </w:pPr>
      <w:r>
        <w:t>--</w:t>
      </w:r>
      <w:r w:rsidR="004A5417">
        <w:t xml:space="preserve">Does </w:t>
      </w:r>
      <w:r w:rsidR="00B26E5A">
        <w:t>the measure for each</w:t>
      </w:r>
      <w:r w:rsidR="004A5417">
        <w:t xml:space="preserve"> relevant outcome </w:t>
      </w:r>
      <w:r w:rsidR="00557EA3">
        <w:t>satisfy</w:t>
      </w:r>
      <w:r w:rsidR="004A5417">
        <w:t xml:space="preserve"> the following</w:t>
      </w:r>
      <w:r w:rsidR="00912A31">
        <w:t>:</w:t>
      </w:r>
    </w:p>
    <w:p w:rsidR="004A5417" w:rsidRDefault="004A5417" w:rsidP="00A570B5">
      <w:pPr>
        <w:pStyle w:val="ListParagraph"/>
        <w:numPr>
          <w:ilvl w:val="0"/>
          <w:numId w:val="9"/>
        </w:numPr>
        <w:spacing w:after="60"/>
      </w:pPr>
      <w:r>
        <w:t>Face validity?</w:t>
      </w:r>
    </w:p>
    <w:p w:rsidR="002A7F36" w:rsidRDefault="002A7F36" w:rsidP="00A570B5">
      <w:pPr>
        <w:pStyle w:val="ListParagraph"/>
        <w:numPr>
          <w:ilvl w:val="0"/>
          <w:numId w:val="9"/>
        </w:numPr>
        <w:spacing w:after="60"/>
      </w:pPr>
      <w:r>
        <w:t>Reliability</w:t>
      </w:r>
      <w:r w:rsidR="004A5417">
        <w:t xml:space="preserve"> (i.e. internal consistency of at least 0.5 or a test-retest reliability of at least 0.4 or inter-rater reliability of at least 0.5)?</w:t>
      </w:r>
    </w:p>
    <w:p w:rsidR="002A7F36" w:rsidRDefault="002A7F36" w:rsidP="00A570B5">
      <w:pPr>
        <w:pStyle w:val="ListParagraph"/>
        <w:numPr>
          <w:ilvl w:val="0"/>
          <w:numId w:val="9"/>
        </w:numPr>
        <w:spacing w:after="60"/>
      </w:pPr>
      <w:r>
        <w:t>Not overly aligned with treatment</w:t>
      </w:r>
      <w:r w:rsidR="004A5417">
        <w:t>?</w:t>
      </w:r>
    </w:p>
    <w:p w:rsidR="002A7F36" w:rsidRDefault="002A7F36" w:rsidP="00A570B5">
      <w:pPr>
        <w:pStyle w:val="ListParagraph"/>
        <w:numPr>
          <w:ilvl w:val="0"/>
          <w:numId w:val="9"/>
        </w:numPr>
        <w:spacing w:after="60"/>
      </w:pPr>
      <w:r>
        <w:t>Collected in a similar way across both groups</w:t>
      </w:r>
      <w:r w:rsidR="004A5417">
        <w:t>?</w:t>
      </w:r>
    </w:p>
    <w:p w:rsidR="002A7F36" w:rsidRDefault="002A7F36" w:rsidP="00A570B5">
      <w:pPr>
        <w:spacing w:after="60"/>
        <w:contextualSpacing/>
      </w:pPr>
    </w:p>
    <w:p w:rsidR="00F24576" w:rsidRPr="00F24576" w:rsidRDefault="00F24576" w:rsidP="00A570B5">
      <w:pPr>
        <w:spacing w:after="60"/>
        <w:contextualSpacing/>
        <w:rPr>
          <w:u w:val="single"/>
        </w:rPr>
      </w:pPr>
      <w:r w:rsidRPr="00F24576">
        <w:rPr>
          <w:u w:val="single"/>
        </w:rPr>
        <w:t>Analysis</w:t>
      </w:r>
    </w:p>
    <w:p w:rsidR="00DD7F84" w:rsidRDefault="00A570B5" w:rsidP="00A570B5">
      <w:pPr>
        <w:spacing w:after="60"/>
        <w:contextualSpacing/>
      </w:pPr>
      <w:r>
        <w:t>--</w:t>
      </w:r>
      <w:r w:rsidR="00DD7F84">
        <w:t>Was blocking used</w:t>
      </w:r>
      <w:r w:rsidR="00100D78">
        <w:t xml:space="preserve"> in the research design</w:t>
      </w:r>
      <w:r w:rsidR="00DD7F84">
        <w:t>? If so, did the analysis addressed it?</w:t>
      </w:r>
    </w:p>
    <w:p w:rsidR="00100D78" w:rsidRDefault="00100D78" w:rsidP="00A570B5">
      <w:pPr>
        <w:spacing w:after="60"/>
        <w:contextualSpacing/>
      </w:pPr>
    </w:p>
    <w:p w:rsidR="0090430F" w:rsidRDefault="0090430F" w:rsidP="00A570B5">
      <w:pPr>
        <w:spacing w:after="60"/>
        <w:contextualSpacing/>
        <w:rPr>
          <w:i/>
        </w:rPr>
      </w:pPr>
      <w:r w:rsidRPr="0090430F">
        <w:rPr>
          <w:i/>
        </w:rPr>
        <w:t>Note.</w:t>
      </w:r>
    </w:p>
    <w:p w:rsidR="00DD7F84" w:rsidRDefault="00DD7F84" w:rsidP="00A570B5">
      <w:pPr>
        <w:spacing w:after="60"/>
        <w:contextualSpacing/>
      </w:pPr>
      <w:r>
        <w:t>In stratified random assignment, WWC accepted methods of adjustment for probability of assignment in randomization are:</w:t>
      </w:r>
    </w:p>
    <w:p w:rsidR="00DD7F84" w:rsidRDefault="00DD7F84" w:rsidP="00A570B5">
      <w:pPr>
        <w:pStyle w:val="ListParagraph"/>
        <w:numPr>
          <w:ilvl w:val="0"/>
          <w:numId w:val="8"/>
        </w:numPr>
        <w:spacing w:after="60"/>
      </w:pPr>
      <w:r>
        <w:t xml:space="preserve">Estimating a regression model in which the covariate set includes dummy variables that differentiate subsamples with different assignment probabilities </w:t>
      </w:r>
    </w:p>
    <w:p w:rsidR="00DD7F84" w:rsidRDefault="00DD7F84" w:rsidP="00A570B5">
      <w:pPr>
        <w:pStyle w:val="ListParagraph"/>
        <w:numPr>
          <w:ilvl w:val="0"/>
          <w:numId w:val="8"/>
        </w:numPr>
        <w:spacing w:after="60"/>
      </w:pPr>
      <w:r>
        <w:t>Estimating impacts separately for subsamples with different assignment probabilities and averaging the subsample-specific impacts</w:t>
      </w:r>
    </w:p>
    <w:p w:rsidR="00DD7F84" w:rsidRDefault="00DD7F84" w:rsidP="00A570B5">
      <w:pPr>
        <w:pStyle w:val="ListParagraph"/>
        <w:numPr>
          <w:ilvl w:val="0"/>
          <w:numId w:val="8"/>
        </w:numPr>
        <w:spacing w:after="60"/>
      </w:pPr>
      <w:r>
        <w:t>Using inverse probability weights</w:t>
      </w:r>
    </w:p>
    <w:p w:rsidR="00DD7F84" w:rsidRDefault="00DD7F84" w:rsidP="00A570B5">
      <w:pPr>
        <w:spacing w:after="60"/>
        <w:contextualSpacing/>
      </w:pPr>
    </w:p>
    <w:p w:rsidR="002A7F36" w:rsidRDefault="00A570B5" w:rsidP="00A570B5">
      <w:pPr>
        <w:spacing w:after="60"/>
        <w:contextualSpacing/>
      </w:pPr>
      <w:r>
        <w:t>--</w:t>
      </w:r>
      <w:r w:rsidR="00DD7F84">
        <w:t>Were the students clustered within classroom, teachers, and schools? If so, did analysis address clustering</w:t>
      </w:r>
      <w:r w:rsidR="002A7F36">
        <w:t xml:space="preserve">? </w:t>
      </w:r>
    </w:p>
    <w:p w:rsidR="00100D78" w:rsidRDefault="00100D78" w:rsidP="00A570B5">
      <w:pPr>
        <w:spacing w:after="60"/>
        <w:contextualSpacing/>
      </w:pPr>
    </w:p>
    <w:p w:rsidR="00100D78" w:rsidRPr="0090430F" w:rsidRDefault="00100D78" w:rsidP="00A570B5">
      <w:pPr>
        <w:spacing w:after="60"/>
        <w:contextualSpacing/>
      </w:pPr>
      <w:r w:rsidRPr="0090430F">
        <w:rPr>
          <w:i/>
        </w:rPr>
        <w:t>Note.</w:t>
      </w:r>
    </w:p>
    <w:p w:rsidR="00F24576" w:rsidRDefault="00567782" w:rsidP="00A570B5">
      <w:pPr>
        <w:spacing w:after="60"/>
        <w:contextualSpacing/>
      </w:pPr>
      <w:r>
        <w:t xml:space="preserve">The best </w:t>
      </w:r>
      <w:r w:rsidR="0090430F">
        <w:t>studies are</w:t>
      </w:r>
      <w:r>
        <w:t xml:space="preserve"> those that address</w:t>
      </w:r>
      <w:r w:rsidR="0090430F">
        <w:t>ed</w:t>
      </w:r>
      <w:r>
        <w:t xml:space="preserve"> clustering</w:t>
      </w:r>
      <w:r w:rsidR="00D67192">
        <w:t xml:space="preserve"> in the analysis</w:t>
      </w:r>
      <w:r>
        <w:t>.</w:t>
      </w:r>
      <w:r w:rsidR="00100D78">
        <w:t xml:space="preserve"> </w:t>
      </w:r>
      <w:r w:rsidR="00F62235">
        <w:t>WWC</w:t>
      </w:r>
      <w:r w:rsidR="008F068D">
        <w:t xml:space="preserve"> is working on </w:t>
      </w:r>
      <w:r>
        <w:t>revising the standards</w:t>
      </w:r>
      <w:r w:rsidR="008F068D">
        <w:t xml:space="preserve"> for cluster design. </w:t>
      </w:r>
      <w:r w:rsidR="0090430F">
        <w:t>WWC corrects for clustering in statistical significance estimates using the method from Hedge (2005).</w:t>
      </w:r>
      <w:r w:rsidR="001A742E">
        <w:t xml:space="preserve"> But these studies must be randomized </w:t>
      </w:r>
      <w:r w:rsidR="00E50DE7">
        <w:t xml:space="preserve">with low cluster and student attrition </w:t>
      </w:r>
      <w:r w:rsidR="00E50DE7">
        <w:lastRenderedPageBreak/>
        <w:t>or baseline equivalence could be established for both randomized studies with student attrition or quasi-experimental studies</w:t>
      </w:r>
      <w:r w:rsidR="001A742E">
        <w:t>.</w:t>
      </w:r>
    </w:p>
    <w:p w:rsidR="0090430F" w:rsidRDefault="0090430F" w:rsidP="00A570B5">
      <w:pPr>
        <w:spacing w:after="60"/>
        <w:contextualSpacing/>
      </w:pPr>
    </w:p>
    <w:p w:rsidR="0090430F" w:rsidRDefault="00A570B5" w:rsidP="00A570B5">
      <w:pPr>
        <w:spacing w:after="60"/>
        <w:contextualSpacing/>
      </w:pPr>
      <w:r>
        <w:t>--</w:t>
      </w:r>
      <w:r w:rsidR="0090430F">
        <w:t>W</w:t>
      </w:r>
      <w:r>
        <w:t>ere</w:t>
      </w:r>
      <w:r w:rsidR="0090430F">
        <w:t xml:space="preserve"> </w:t>
      </w:r>
      <w:r>
        <w:t>there</w:t>
      </w:r>
      <w:r w:rsidR="0090430F">
        <w:t xml:space="preserve"> multiple comparison</w:t>
      </w:r>
      <w:r>
        <w:t>s</w:t>
      </w:r>
      <w:r w:rsidR="0090430F">
        <w:t>?</w:t>
      </w:r>
      <w:r>
        <w:t xml:space="preserve"> </w:t>
      </w:r>
    </w:p>
    <w:p w:rsidR="00A570B5" w:rsidRDefault="00A570B5" w:rsidP="00A570B5">
      <w:pPr>
        <w:spacing w:after="60"/>
        <w:contextualSpacing/>
      </w:pPr>
      <w:r>
        <w:t>--If so, how was the correction done for the multiple comparisons?</w:t>
      </w:r>
    </w:p>
    <w:p w:rsidR="0090430F" w:rsidRDefault="0090430F" w:rsidP="00A570B5">
      <w:pPr>
        <w:spacing w:after="60"/>
        <w:contextualSpacing/>
      </w:pPr>
    </w:p>
    <w:p w:rsidR="0090430F" w:rsidRPr="0090430F" w:rsidRDefault="0090430F" w:rsidP="00A570B5">
      <w:pPr>
        <w:spacing w:after="60"/>
        <w:contextualSpacing/>
      </w:pPr>
      <w:r w:rsidRPr="0090430F">
        <w:rPr>
          <w:i/>
        </w:rPr>
        <w:t>Note.</w:t>
      </w:r>
    </w:p>
    <w:p w:rsidR="0090430F" w:rsidRDefault="0090430F" w:rsidP="00A570B5">
      <w:pPr>
        <w:spacing w:after="60"/>
        <w:contextualSpacing/>
      </w:pPr>
      <w:r>
        <w:t>WWC adopts the Benjamin-Hochberg (BH) correction to account for multiple comparisons.</w:t>
      </w:r>
    </w:p>
    <w:p w:rsidR="00912A31" w:rsidRDefault="00912A31" w:rsidP="00A570B5">
      <w:pPr>
        <w:spacing w:after="60"/>
        <w:contextualSpacing/>
      </w:pPr>
    </w:p>
    <w:sectPr w:rsidR="00912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B47" w:rsidRDefault="003B6B47" w:rsidP="00857316">
      <w:r>
        <w:separator/>
      </w:r>
    </w:p>
  </w:endnote>
  <w:endnote w:type="continuationSeparator" w:id="0">
    <w:p w:rsidR="003B6B47" w:rsidRDefault="003B6B47" w:rsidP="0085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B47" w:rsidRDefault="003B6B47" w:rsidP="00857316">
      <w:r>
        <w:separator/>
      </w:r>
    </w:p>
  </w:footnote>
  <w:footnote w:type="continuationSeparator" w:id="0">
    <w:p w:rsidR="003B6B47" w:rsidRDefault="003B6B47" w:rsidP="00857316">
      <w:r>
        <w:continuationSeparator/>
      </w:r>
    </w:p>
  </w:footnote>
  <w:footnote w:id="1">
    <w:p w:rsidR="00857316" w:rsidRPr="00857316" w:rsidRDefault="00857316">
      <w:pPr>
        <w:pStyle w:val="FootnoteText"/>
        <w:rPr>
          <w:sz w:val="18"/>
          <w:szCs w:val="18"/>
        </w:rPr>
      </w:pPr>
      <w:r w:rsidRPr="00857316">
        <w:rPr>
          <w:rStyle w:val="FootnoteReference"/>
          <w:sz w:val="18"/>
          <w:szCs w:val="18"/>
        </w:rPr>
        <w:footnoteRef/>
      </w:r>
      <w:r w:rsidRPr="00857316">
        <w:rPr>
          <w:sz w:val="18"/>
          <w:szCs w:val="18"/>
        </w:rPr>
        <w:t xml:space="preserve"> Attrition</w:t>
      </w:r>
      <w:r>
        <w:rPr>
          <w:sz w:val="18"/>
          <w:szCs w:val="18"/>
        </w:rPr>
        <w:t>,</w:t>
      </w:r>
      <w:r w:rsidRPr="00857316">
        <w:rPr>
          <w:sz w:val="18"/>
          <w:szCs w:val="18"/>
        </w:rPr>
        <w:t xml:space="preserve"> as defined by WWC</w:t>
      </w:r>
      <w:r>
        <w:rPr>
          <w:sz w:val="18"/>
          <w:szCs w:val="18"/>
        </w:rPr>
        <w:t>,</w:t>
      </w:r>
      <w:r w:rsidRPr="00857316">
        <w:rPr>
          <w:sz w:val="18"/>
          <w:szCs w:val="18"/>
        </w:rPr>
        <w:t xml:space="preserve"> is when an </w:t>
      </w:r>
      <w:r w:rsidRPr="00857316">
        <w:rPr>
          <w:i/>
          <w:sz w:val="18"/>
          <w:szCs w:val="18"/>
        </w:rPr>
        <w:t>outcome variable</w:t>
      </w:r>
      <w:r w:rsidRPr="00857316">
        <w:rPr>
          <w:sz w:val="18"/>
          <w:szCs w:val="18"/>
        </w:rPr>
        <w:t xml:space="preserve"> is not available for all participants initially assigned to the treatment and comparison groups. If subsampling was done through random selection or selected on characteristics that were clearly determined prior to treatment assignment, then the </w:t>
      </w:r>
      <w:r>
        <w:rPr>
          <w:sz w:val="18"/>
          <w:szCs w:val="18"/>
        </w:rPr>
        <w:t>subsampling</w:t>
      </w:r>
      <w:r w:rsidRPr="00857316">
        <w:rPr>
          <w:sz w:val="18"/>
          <w:szCs w:val="18"/>
        </w:rPr>
        <w:t xml:space="preserve"> is not considered as attrition.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437"/>
    <w:multiLevelType w:val="hybridMultilevel"/>
    <w:tmpl w:val="E790F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0FE8"/>
    <w:multiLevelType w:val="hybridMultilevel"/>
    <w:tmpl w:val="BACE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A62A2"/>
    <w:multiLevelType w:val="hybridMultilevel"/>
    <w:tmpl w:val="7AE2A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E7D04"/>
    <w:multiLevelType w:val="hybridMultilevel"/>
    <w:tmpl w:val="B2588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72566"/>
    <w:multiLevelType w:val="hybridMultilevel"/>
    <w:tmpl w:val="F4A88A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E29CB"/>
    <w:multiLevelType w:val="hybridMultilevel"/>
    <w:tmpl w:val="12407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E5B5E"/>
    <w:multiLevelType w:val="hybridMultilevel"/>
    <w:tmpl w:val="09902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9005B"/>
    <w:multiLevelType w:val="hybridMultilevel"/>
    <w:tmpl w:val="8CB0C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A716D"/>
    <w:multiLevelType w:val="hybridMultilevel"/>
    <w:tmpl w:val="7B248B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8"/>
  </w:num>
  <w:num w:numId="5">
    <w:abstractNumId w:val="4"/>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68"/>
    <w:rsid w:val="00100D78"/>
    <w:rsid w:val="00130B96"/>
    <w:rsid w:val="001A742E"/>
    <w:rsid w:val="001B6EDA"/>
    <w:rsid w:val="001F45C0"/>
    <w:rsid w:val="002351BC"/>
    <w:rsid w:val="00236B2F"/>
    <w:rsid w:val="002A7F36"/>
    <w:rsid w:val="0030144A"/>
    <w:rsid w:val="003B6B47"/>
    <w:rsid w:val="004A5417"/>
    <w:rsid w:val="00557EA3"/>
    <w:rsid w:val="00567782"/>
    <w:rsid w:val="00627921"/>
    <w:rsid w:val="00726DD5"/>
    <w:rsid w:val="00812C89"/>
    <w:rsid w:val="00857316"/>
    <w:rsid w:val="00877D17"/>
    <w:rsid w:val="008F068D"/>
    <w:rsid w:val="00902181"/>
    <w:rsid w:val="0090430F"/>
    <w:rsid w:val="00912A31"/>
    <w:rsid w:val="00A03D0B"/>
    <w:rsid w:val="00A570B5"/>
    <w:rsid w:val="00AF4268"/>
    <w:rsid w:val="00B26E5A"/>
    <w:rsid w:val="00BD58A7"/>
    <w:rsid w:val="00D61CD2"/>
    <w:rsid w:val="00D67192"/>
    <w:rsid w:val="00DD7F84"/>
    <w:rsid w:val="00E01A2B"/>
    <w:rsid w:val="00E230E4"/>
    <w:rsid w:val="00E50DE7"/>
    <w:rsid w:val="00EC7006"/>
    <w:rsid w:val="00F24576"/>
    <w:rsid w:val="00F6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7B2105-32EA-403A-AC4B-A672DF7C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76"/>
    <w:pPr>
      <w:ind w:left="720"/>
      <w:contextualSpacing/>
    </w:pPr>
  </w:style>
  <w:style w:type="table" w:styleId="TableGrid">
    <w:name w:val="Table Grid"/>
    <w:basedOn w:val="TableNormal"/>
    <w:uiPriority w:val="39"/>
    <w:rsid w:val="00F24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57316"/>
    <w:rPr>
      <w:szCs w:val="20"/>
    </w:rPr>
  </w:style>
  <w:style w:type="character" w:customStyle="1" w:styleId="FootnoteTextChar">
    <w:name w:val="Footnote Text Char"/>
    <w:basedOn w:val="DefaultParagraphFont"/>
    <w:link w:val="FootnoteText"/>
    <w:uiPriority w:val="99"/>
    <w:semiHidden/>
    <w:rsid w:val="00857316"/>
    <w:rPr>
      <w:szCs w:val="20"/>
    </w:rPr>
  </w:style>
  <w:style w:type="character" w:styleId="FootnoteReference">
    <w:name w:val="footnote reference"/>
    <w:basedOn w:val="DefaultParagraphFont"/>
    <w:uiPriority w:val="99"/>
    <w:semiHidden/>
    <w:unhideWhenUsed/>
    <w:rsid w:val="00857316"/>
    <w:rPr>
      <w:vertAlign w:val="superscript"/>
    </w:rPr>
  </w:style>
  <w:style w:type="paragraph" w:styleId="EndnoteText">
    <w:name w:val="endnote text"/>
    <w:basedOn w:val="Normal"/>
    <w:link w:val="EndnoteTextChar"/>
    <w:uiPriority w:val="99"/>
    <w:semiHidden/>
    <w:unhideWhenUsed/>
    <w:rsid w:val="00E01A2B"/>
    <w:rPr>
      <w:szCs w:val="20"/>
    </w:rPr>
  </w:style>
  <w:style w:type="character" w:customStyle="1" w:styleId="EndnoteTextChar">
    <w:name w:val="Endnote Text Char"/>
    <w:basedOn w:val="DefaultParagraphFont"/>
    <w:link w:val="EndnoteText"/>
    <w:uiPriority w:val="99"/>
    <w:semiHidden/>
    <w:rsid w:val="00E01A2B"/>
    <w:rPr>
      <w:szCs w:val="20"/>
    </w:rPr>
  </w:style>
  <w:style w:type="character" w:styleId="EndnoteReference">
    <w:name w:val="endnote reference"/>
    <w:basedOn w:val="DefaultParagraphFont"/>
    <w:uiPriority w:val="99"/>
    <w:semiHidden/>
    <w:unhideWhenUsed/>
    <w:rsid w:val="00E01A2B"/>
    <w:rPr>
      <w:vertAlign w:val="superscript"/>
    </w:rPr>
  </w:style>
  <w:style w:type="paragraph" w:styleId="Header">
    <w:name w:val="header"/>
    <w:basedOn w:val="Normal"/>
    <w:link w:val="HeaderChar"/>
    <w:uiPriority w:val="99"/>
    <w:unhideWhenUsed/>
    <w:rsid w:val="00B26E5A"/>
    <w:pPr>
      <w:tabs>
        <w:tab w:val="center" w:pos="4680"/>
        <w:tab w:val="right" w:pos="9360"/>
      </w:tabs>
    </w:pPr>
  </w:style>
  <w:style w:type="character" w:customStyle="1" w:styleId="HeaderChar">
    <w:name w:val="Header Char"/>
    <w:basedOn w:val="DefaultParagraphFont"/>
    <w:link w:val="Header"/>
    <w:uiPriority w:val="99"/>
    <w:rsid w:val="00B26E5A"/>
  </w:style>
  <w:style w:type="paragraph" w:styleId="Footer">
    <w:name w:val="footer"/>
    <w:basedOn w:val="Normal"/>
    <w:link w:val="FooterChar"/>
    <w:uiPriority w:val="99"/>
    <w:unhideWhenUsed/>
    <w:rsid w:val="00B26E5A"/>
    <w:pPr>
      <w:tabs>
        <w:tab w:val="center" w:pos="4680"/>
        <w:tab w:val="right" w:pos="9360"/>
      </w:tabs>
    </w:pPr>
  </w:style>
  <w:style w:type="character" w:customStyle="1" w:styleId="FooterChar">
    <w:name w:val="Footer Char"/>
    <w:basedOn w:val="DefaultParagraphFont"/>
    <w:link w:val="Footer"/>
    <w:uiPriority w:val="99"/>
    <w:rsid w:val="00B2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B916-7FCC-4C9D-89C0-0325D966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Christine</dc:creator>
  <cp:keywords/>
  <dc:description/>
  <cp:lastModifiedBy>Leow, Christine</cp:lastModifiedBy>
  <cp:revision>18</cp:revision>
  <dcterms:created xsi:type="dcterms:W3CDTF">2016-05-13T22:00:00Z</dcterms:created>
  <dcterms:modified xsi:type="dcterms:W3CDTF">2019-09-23T18:02:00Z</dcterms:modified>
</cp:coreProperties>
</file>