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60" w:rsidRDefault="00357B60" w:rsidP="00357B60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t xml:space="preserve"> ：集成学习资料查阅</w:t>
      </w:r>
    </w:p>
    <w:p w:rsidR="00357B60" w:rsidRDefault="00357B60" w:rsidP="00357B60">
      <w:r>
        <w:rPr>
          <w:rFonts w:hint="eastAsia"/>
        </w:rPr>
        <w:t>概念</w:t>
      </w:r>
    </w:p>
    <w:p w:rsidR="00357B60" w:rsidRDefault="00357B60" w:rsidP="00357B60">
      <w:r>
        <w:t xml:space="preserve">    集成学习其实就是分类器集成，通过构建并结合多个</w:t>
      </w:r>
      <w:proofErr w:type="gramStart"/>
      <w:r>
        <w:t>学习器</w:t>
      </w:r>
      <w:proofErr w:type="gramEnd"/>
      <w:r>
        <w:t>来完成学习任务。一般结构是：先产生一组“个体学习器”，再用某种策略将它们结合起来。结合策略主要有平均法、投票法和学习法。</w:t>
      </w:r>
    </w:p>
    <w:p w:rsidR="00357B60" w:rsidRDefault="00357B60" w:rsidP="00357B60">
      <w:r>
        <w:rPr>
          <w:rFonts w:hint="eastAsia"/>
        </w:rPr>
        <w:t>集成学习的一般结构：先产生一组“个体学习器”，再用某种策略将它们结合起来。个体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通常由一个现有的学习算法从训练数据中产生，例如</w:t>
      </w:r>
      <w:r>
        <w:t>C4.5决策算法、BP神经网络算法等，此时集成中只包含同种类型的个体学习器，例如猫狗二分类实验使用的resnet34网络，这样的集成是“同质”的。同质集成中的个体</w:t>
      </w:r>
      <w:proofErr w:type="gramStart"/>
      <w:r>
        <w:t>学习器</w:t>
      </w:r>
      <w:proofErr w:type="gramEnd"/>
      <w:r>
        <w:t>亦称为“基学习器”。相应的学习算法称为“基学习算法”。集成也可包含不同类型的个体学习器，例如，同时包含决策树和神经网络，这样的集成称为“异质”的。异质集成中的个体</w:t>
      </w:r>
      <w:proofErr w:type="gramStart"/>
      <w:r>
        <w:t>学习器</w:t>
      </w:r>
      <w:proofErr w:type="gramEnd"/>
      <w:r>
        <w:t>由不同的学习算法生成，这时就不再有</w:t>
      </w:r>
      <w:proofErr w:type="gramStart"/>
      <w:r>
        <w:t>基学习</w:t>
      </w:r>
      <w:proofErr w:type="gramEnd"/>
      <w:r>
        <w:t>算法，</w:t>
      </w:r>
      <w:r>
        <w:rPr>
          <w:rFonts w:hint="eastAsia"/>
        </w:rPr>
        <w:t>常称为“组件学习器”或直接称为个体学习器。</w:t>
      </w:r>
    </w:p>
    <w:p w:rsidR="00357B60" w:rsidRDefault="00357B60" w:rsidP="00357B60">
      <w:r>
        <w:rPr>
          <w:rFonts w:hint="eastAsia"/>
        </w:rPr>
        <w:t>集成学习通过将多个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进行结合，常可获得比单一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更加显著的泛化性能。这对“弱学习器”尤为明显。因此集成学习的理论研究都是针对</w:t>
      </w:r>
      <w:proofErr w:type="gramStart"/>
      <w:r>
        <w:rPr>
          <w:rFonts w:hint="eastAsia"/>
        </w:rPr>
        <w:t>弱学习器</w:t>
      </w:r>
      <w:proofErr w:type="gramEnd"/>
      <w:r>
        <w:rPr>
          <w:rFonts w:hint="eastAsia"/>
        </w:rPr>
        <w:t>进行的，而</w:t>
      </w:r>
      <w:proofErr w:type="gramStart"/>
      <w:r>
        <w:rPr>
          <w:rFonts w:hint="eastAsia"/>
        </w:rPr>
        <w:t>基学习器</w:t>
      </w:r>
      <w:proofErr w:type="gramEnd"/>
      <w:r>
        <w:rPr>
          <w:rFonts w:hint="eastAsia"/>
        </w:rPr>
        <w:t>有时也被直接称为</w:t>
      </w:r>
      <w:proofErr w:type="gramStart"/>
      <w:r>
        <w:rPr>
          <w:rFonts w:hint="eastAsia"/>
        </w:rPr>
        <w:t>弱学习器</w:t>
      </w:r>
      <w:proofErr w:type="gramEnd"/>
      <w:r>
        <w:rPr>
          <w:rFonts w:hint="eastAsia"/>
        </w:rPr>
        <w:t>。</w:t>
      </w:r>
    </w:p>
    <w:p w:rsidR="00357B60" w:rsidRDefault="00357B60" w:rsidP="00357B60">
      <w:r>
        <w:rPr>
          <w:rFonts w:hint="eastAsia"/>
        </w:rPr>
        <w:t>但需注意的是，虽然从理论上说使用</w:t>
      </w:r>
      <w:proofErr w:type="gramStart"/>
      <w:r>
        <w:rPr>
          <w:rFonts w:hint="eastAsia"/>
        </w:rPr>
        <w:t>弱学习器</w:t>
      </w:r>
      <w:proofErr w:type="gramEnd"/>
      <w:r>
        <w:rPr>
          <w:rFonts w:hint="eastAsia"/>
        </w:rPr>
        <w:t>集成足以获得很好的性能，但在实践中出于种种考虑，例如希望使用较少的个体学习器，或是重用一些常见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的一些经验等，人们往往会使用比较强的学习器。</w:t>
      </w:r>
    </w:p>
    <w:p w:rsidR="00357B60" w:rsidRDefault="00357B60" w:rsidP="00357B60">
      <w:r>
        <w:rPr>
          <w:rFonts w:hint="eastAsia"/>
        </w:rPr>
        <w:t>集成学习原理</w:t>
      </w:r>
    </w:p>
    <w:p w:rsidR="00357B60" w:rsidRDefault="00357B60" w:rsidP="00357B60">
      <w:r>
        <w:t xml:space="preserve">    以本实验为例，</w:t>
      </w:r>
      <w:proofErr w:type="gramStart"/>
      <w:r>
        <w:t>基学习器</w:t>
      </w:r>
      <w:proofErr w:type="gramEnd"/>
      <w:r>
        <w:t>为resnet34，每一个</w:t>
      </w:r>
      <w:proofErr w:type="gramStart"/>
      <w:r>
        <w:t>基学习器</w:t>
      </w:r>
      <w:proofErr w:type="gramEnd"/>
      <w:r>
        <w:t>的准确率为54%，集成学习的结果通过设定投票法产生（即是阈值为60%），即“少数服从多数”，最后集成学习的结果为74%的精度。如图当</w:t>
      </w:r>
      <w:proofErr w:type="gramStart"/>
      <w:r>
        <w:t>基学习器</w:t>
      </w:r>
      <w:proofErr w:type="gramEnd"/>
      <w:r>
        <w:t>的精度只有33.3%时，集成学习的效果变的更糟。所以集成学习的</w:t>
      </w:r>
      <w:proofErr w:type="gramStart"/>
      <w:r>
        <w:t>基学习器</w:t>
      </w:r>
      <w:proofErr w:type="gramEnd"/>
      <w:r>
        <w:t>必须要有一定的精度，并且要有“多样性”，即</w:t>
      </w:r>
      <w:proofErr w:type="gramStart"/>
      <w:r>
        <w:t>学习器</w:t>
      </w:r>
      <w:proofErr w:type="gramEnd"/>
      <w:r>
        <w:t>之间有差异。</w:t>
      </w:r>
    </w:p>
    <w:p w:rsidR="00357B60" w:rsidRDefault="00357B60" w:rsidP="00357B60">
      <w:r>
        <w:t xml:space="preserve">    分析原理：</w:t>
      </w:r>
    </w:p>
    <w:p w:rsidR="00357B60" w:rsidRDefault="00357B60" w:rsidP="001060E0">
      <w:pPr>
        <w:ind w:firstLine="420"/>
      </w:pPr>
      <w:r>
        <w:t xml:space="preserve">考虑二分类问题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∈{0,1}</m:t>
        </m:r>
      </m:oMath>
      <w:r>
        <w:t>和真实函数 f ，假定基分类器的错误率为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，即对每个基分类器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有：</w:t>
      </w:r>
    </w:p>
    <w:p w:rsidR="00357B60" w:rsidRDefault="001060E0" w:rsidP="001060E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821571" wp14:editId="30453CD1">
            <wp:extent cx="16954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60" w:rsidRDefault="00357B60" w:rsidP="00357B60">
      <w:r>
        <w:t xml:space="preserve">    假设集成通过简单投票法结合T</w:t>
      </w:r>
      <w:proofErr w:type="gramStart"/>
      <w:r>
        <w:t>个</w:t>
      </w:r>
      <w:proofErr w:type="gramEnd"/>
      <w:r>
        <w:t>基分类器，若有超过半数的基分类器正确，则集成分类就正确：</w:t>
      </w:r>
    </w:p>
    <w:p w:rsidR="00357B60" w:rsidRDefault="001060E0" w:rsidP="001060E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E75247" wp14:editId="01F2058F">
            <wp:extent cx="189547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60" w:rsidRDefault="00357B60" w:rsidP="00357B60">
      <w:r>
        <w:t xml:space="preserve">    假设分类器的错误率相互独立，则由</w:t>
      </w:r>
      <w:proofErr w:type="spellStart"/>
      <w:r>
        <w:t>Hoeffding</w:t>
      </w:r>
      <w:proofErr w:type="spellEnd"/>
      <w:r>
        <w:t xml:space="preserve"> 不等式可知，集成的错误率为：</w:t>
      </w:r>
    </w:p>
    <w:p w:rsidR="00357B60" w:rsidRDefault="00357B60" w:rsidP="00357B60"/>
    <w:p w:rsidR="00357B60" w:rsidRDefault="001060E0" w:rsidP="00357B6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≠f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(1-ε)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T-k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1-2ε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357B60" w:rsidRDefault="00357B60" w:rsidP="00357B60">
      <w:r>
        <w:t xml:space="preserve">    上式显示出，随着集成中个体分类器数目的增大，集成的错误率将</w:t>
      </w:r>
      <w:proofErr w:type="gramStart"/>
      <w:r>
        <w:t>指数级</w:t>
      </w:r>
      <w:proofErr w:type="gramEnd"/>
      <w:r>
        <w:t>下降，最终趋向于零。</w:t>
      </w:r>
    </w:p>
    <w:p w:rsidR="00357B60" w:rsidRDefault="00357B60" w:rsidP="00357B60"/>
    <w:p w:rsidR="00357B60" w:rsidRDefault="00357B60" w:rsidP="00357B60">
      <w:r>
        <w:rPr>
          <w:rFonts w:hint="eastAsia"/>
        </w:rPr>
        <w:t>结合策略：</w:t>
      </w:r>
    </w:p>
    <w:p w:rsidR="005F2301" w:rsidRDefault="005F2301" w:rsidP="00357B60">
      <w:pPr>
        <w:rPr>
          <w:rFonts w:hint="eastAsia"/>
        </w:rPr>
      </w:pPr>
      <w:r>
        <w:rPr>
          <w:rFonts w:hint="eastAsia"/>
        </w:rPr>
        <w:t>平均法</w:t>
      </w:r>
    </w:p>
    <w:p w:rsidR="00250C8D" w:rsidRDefault="00357B60" w:rsidP="001060E0">
      <w:pPr>
        <w:ind w:firstLine="420"/>
      </w:pPr>
      <w:r>
        <w:t>对于数值预测问题，通常使用的结合策略是平均法，也就是说，对于数值类的回归预测</w:t>
      </w:r>
      <w:r>
        <w:lastRenderedPageBreak/>
        <w:t>问题，通常使用的结合策略是平均法，也就是说，对于若干和</w:t>
      </w:r>
      <w:proofErr w:type="gramStart"/>
      <w:r>
        <w:t>弱学习器</w:t>
      </w:r>
      <w:proofErr w:type="gramEnd"/>
      <w:r>
        <w:t>的输出进行平均得到最终的预测输出。</w:t>
      </w:r>
    </w:p>
    <w:p w:rsidR="001060E0" w:rsidRDefault="001060E0" w:rsidP="005F2301">
      <w:pPr>
        <w:widowControl/>
        <w:shd w:val="clear" w:color="auto" w:fill="FFFFFF"/>
        <w:spacing w:line="360" w:lineRule="atLeast"/>
        <w:ind w:firstLine="480"/>
        <w:jc w:val="left"/>
      </w:pPr>
      <w:r w:rsidRPr="001060E0">
        <w:t>最简单的平均是算术平均，也就是说最终预测是</w:t>
      </w:r>
    </w:p>
    <w:p w:rsidR="005F2301" w:rsidRPr="001060E0" w:rsidRDefault="005F2301" w:rsidP="005F2301">
      <w:pPr>
        <w:widowControl/>
        <w:shd w:val="clear" w:color="auto" w:fill="FFFFFF"/>
        <w:spacing w:line="360" w:lineRule="atLeast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24388C" wp14:editId="55263405">
            <wp:extent cx="159067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E0" w:rsidRPr="001060E0" w:rsidRDefault="001060E0" w:rsidP="001060E0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 w:rsidRPr="001060E0">
        <w:t>如果每个个体</w:t>
      </w:r>
      <w:proofErr w:type="gramStart"/>
      <w:r w:rsidRPr="001060E0">
        <w:t>学习器</w:t>
      </w:r>
      <w:proofErr w:type="gramEnd"/>
      <w:r w:rsidRPr="001060E0">
        <w:t>有一个权重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5F2301">
        <w:rPr>
          <w:rFonts w:hint="eastAsia"/>
        </w:rPr>
        <w:t>,则最终预测是：</w:t>
      </w:r>
    </w:p>
    <w:p w:rsidR="001060E0" w:rsidRPr="001060E0" w:rsidRDefault="001060E0" w:rsidP="005F2301">
      <w:pPr>
        <w:widowControl/>
        <w:shd w:val="clear" w:color="auto" w:fill="FFFFFF"/>
        <w:spacing w:line="360" w:lineRule="atLeast"/>
        <w:ind w:firstLine="480"/>
        <w:jc w:val="center"/>
      </w:pPr>
      <w:r w:rsidRPr="005F2301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矩形 6" descr="https://bkimg.cdn.bcebos.com/formula/7fffa353edc390026c15ada44db7768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B7E23" id="矩形 6" o:spid="_x0000_s1026" alt="https://bkimg.cdn.bcebos.com/formula/7fffa353edc390026c15ada44db77688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5F2301">
        <w:rPr>
          <w:noProof/>
        </w:rPr>
        <w:drawing>
          <wp:inline distT="0" distB="0" distL="0" distR="0" wp14:anchorId="3924FCDC" wp14:editId="1CA5D78A">
            <wp:extent cx="1852056" cy="8075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439" cy="8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301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矩形 5" descr="https://bkimg.cdn.bcebos.com/formula/640922a68ce210256d5a2f04b8c978e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B22BF" id="矩形 5" o:spid="_x0000_s1026" alt="https://bkimg.cdn.bcebos.com/formula/640922a68ce210256d5a2f04b8c978e8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060E0" w:rsidRPr="001060E0" w:rsidRDefault="001060E0" w:rsidP="005F2301">
      <w:pPr>
        <w:widowControl/>
        <w:shd w:val="clear" w:color="auto" w:fill="FFFFFF"/>
        <w:spacing w:line="360" w:lineRule="atLeast"/>
        <w:ind w:firstLine="480"/>
        <w:jc w:val="left"/>
      </w:pPr>
      <w:r w:rsidRPr="001060E0">
        <w:t>其中，其中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F2301">
        <w:rPr>
          <w:rFonts w:hint="eastAsia"/>
        </w:rPr>
        <w:t>是</w:t>
      </w:r>
      <w:r w:rsidRPr="001060E0">
        <w:t>个体</w:t>
      </w:r>
      <w:proofErr w:type="gramStart"/>
      <w:r w:rsidRPr="001060E0">
        <w:t>学习器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060E0">
        <w:t>的权重，通常有</w:t>
      </w:r>
    </w:p>
    <w:p w:rsidR="001060E0" w:rsidRDefault="005F2301" w:rsidP="005F2301">
      <w:pPr>
        <w:ind w:firstLine="420"/>
        <w:jc w:val="center"/>
      </w:pPr>
      <w:r>
        <w:rPr>
          <w:noProof/>
        </w:rPr>
        <w:drawing>
          <wp:inline distT="0" distB="0" distL="0" distR="0" wp14:anchorId="1715D2DF" wp14:editId="49A3A943">
            <wp:extent cx="1609725" cy="685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1" w:rsidRDefault="00852D71" w:rsidP="00852D71">
      <w:r>
        <w:rPr>
          <w:rFonts w:hint="eastAsia"/>
        </w:rPr>
        <w:t>投票法</w:t>
      </w:r>
    </w:p>
    <w:p w:rsidR="00852D71" w:rsidRPr="00852D71" w:rsidRDefault="00852D71" w:rsidP="00852D71">
      <w:pPr>
        <w:widowControl/>
        <w:shd w:val="clear" w:color="auto" w:fill="FFFFFF"/>
        <w:spacing w:line="360" w:lineRule="atLeast"/>
        <w:ind w:firstLine="480"/>
        <w:jc w:val="left"/>
      </w:pPr>
      <w:r w:rsidRPr="00852D71">
        <w:t>对于分类问题的预测，我们通常使用的是投票法。假设我们的预测类别是对于任意一个预测样本x，我们的T</w:t>
      </w:r>
      <w:proofErr w:type="gramStart"/>
      <w:r w:rsidRPr="00852D71">
        <w:t>个弱学习器</w:t>
      </w:r>
      <w:proofErr w:type="gramEnd"/>
      <w:r w:rsidRPr="00852D71">
        <w:t>的预测结果分别是</w:t>
      </w:r>
    </w:p>
    <w:p w:rsidR="00852D71" w:rsidRPr="00852D71" w:rsidRDefault="00852D71" w:rsidP="00852D71">
      <w:pPr>
        <w:widowControl/>
        <w:shd w:val="clear" w:color="auto" w:fill="FFFFFF"/>
        <w:spacing w:line="360" w:lineRule="atLeast"/>
        <w:ind w:firstLine="480"/>
        <w:jc w:val="left"/>
      </w:pPr>
      <w:r w:rsidRPr="00852D71">
        <w:t>最简单的投票法是相对多数投票法，也就是我们常说的</w:t>
      </w:r>
      <w:r w:rsidRPr="00852D71">
        <w:fldChar w:fldCharType="begin"/>
      </w:r>
      <w:r w:rsidRPr="00852D71">
        <w:instrText xml:space="preserve"> HYPERLINK "https://baike.baidu.com/item/%E5%B0%91%E6%95%B0%E6%9C%8D%E4%BB%8E%E5%A4%9A%E6%95%B0/10350157" \t "_blank" </w:instrText>
      </w:r>
      <w:r w:rsidRPr="00852D71">
        <w:fldChar w:fldCharType="separate"/>
      </w:r>
      <w:r w:rsidRPr="00852D71">
        <w:t>少数服从多数</w:t>
      </w:r>
      <w:r w:rsidRPr="00852D71">
        <w:fldChar w:fldCharType="end"/>
      </w:r>
      <w:r w:rsidRPr="00852D71">
        <w:t>，也就是T</w:t>
      </w:r>
      <w:proofErr w:type="gramStart"/>
      <w:r w:rsidRPr="00852D71">
        <w:t>个弱学习器</w:t>
      </w:r>
      <w:proofErr w:type="gramEnd"/>
      <w:r w:rsidRPr="00852D71">
        <w:t>的对样本x的预测结果中，数量最多的类别为最终的分类类别。如果不止一个类别获得最高票，则随机选择一个做最终类别。</w:t>
      </w:r>
    </w:p>
    <w:p w:rsidR="00852D71" w:rsidRPr="00852D71" w:rsidRDefault="00852D71" w:rsidP="00852D71">
      <w:pPr>
        <w:widowControl/>
        <w:shd w:val="clear" w:color="auto" w:fill="FFFFFF"/>
        <w:spacing w:line="360" w:lineRule="atLeast"/>
        <w:ind w:firstLine="480"/>
        <w:jc w:val="left"/>
      </w:pPr>
      <w:r w:rsidRPr="00852D71">
        <w:t>稍微复杂的投票法是绝对多数投票法，也就是我们常说的要票过半数。在相对多数投票法的基础上，不光要求获得最高票，还要求票过半数。否则会拒绝预测。</w:t>
      </w:r>
    </w:p>
    <w:p w:rsidR="00852D71" w:rsidRDefault="00852D71" w:rsidP="00852D71">
      <w:pPr>
        <w:widowControl/>
        <w:shd w:val="clear" w:color="auto" w:fill="FFFFFF"/>
        <w:spacing w:line="360" w:lineRule="atLeast"/>
        <w:ind w:firstLine="480"/>
        <w:jc w:val="left"/>
      </w:pPr>
      <w:r w:rsidRPr="00852D71">
        <w:t>更加复杂的是加权投票法，和</w:t>
      </w:r>
      <w:r w:rsidRPr="00852D71">
        <w:fldChar w:fldCharType="begin"/>
      </w:r>
      <w:r w:rsidRPr="00852D71">
        <w:instrText xml:space="preserve"> HYPERLINK "https://baike.baidu.com/item/%E5%8A%A0%E6%9D%83%E5%B9%B3%E5%9D%87%E6%B3%95/10357914" \t "_blank" </w:instrText>
      </w:r>
      <w:r w:rsidRPr="00852D71">
        <w:fldChar w:fldCharType="separate"/>
      </w:r>
      <w:r w:rsidRPr="00852D71">
        <w:t>加权平均法</w:t>
      </w:r>
      <w:r w:rsidRPr="00852D71">
        <w:fldChar w:fldCharType="end"/>
      </w:r>
      <w:r w:rsidRPr="00852D71">
        <w:t>一样，每个</w:t>
      </w:r>
      <w:proofErr w:type="gramStart"/>
      <w:r w:rsidRPr="00852D71">
        <w:t>弱学习器</w:t>
      </w:r>
      <w:proofErr w:type="gramEnd"/>
      <w:r w:rsidRPr="00852D71">
        <w:t>的分类票数要乘以一个权重，最终将各个类别的加权票数求和，最大的值对应的类别为最终类别</w:t>
      </w:r>
      <w:r w:rsidR="002520DD">
        <w:rPr>
          <w:rFonts w:hint="eastAsia"/>
        </w:rPr>
        <w:t>。</w:t>
      </w:r>
    </w:p>
    <w:p w:rsidR="002520DD" w:rsidRDefault="002520DD" w:rsidP="002520DD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学习法</w:t>
      </w:r>
    </w:p>
    <w:p w:rsidR="002520DD" w:rsidRPr="002520DD" w:rsidRDefault="002520DD" w:rsidP="002520DD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  <w:r w:rsidRPr="002520DD">
        <w:t>对</w:t>
      </w:r>
      <w:proofErr w:type="gramStart"/>
      <w:r w:rsidRPr="002520DD">
        <w:t>弱学习器</w:t>
      </w:r>
      <w:proofErr w:type="gramEnd"/>
      <w:r w:rsidRPr="002520DD">
        <w:t>的结果</w:t>
      </w:r>
      <w:proofErr w:type="gramStart"/>
      <w:r w:rsidRPr="002520DD">
        <w:t>做平均</w:t>
      </w:r>
      <w:proofErr w:type="gramEnd"/>
      <w:r w:rsidRPr="002520DD">
        <w:t>或者投票，相对比较简单，但是可能学习误差较大，于是就有了学习法这种方法。对于学习法，代表方法是stacking，当使用stacking的结合策略时， 我们不是对</w:t>
      </w:r>
      <w:proofErr w:type="gramStart"/>
      <w:r w:rsidRPr="002520DD">
        <w:t>弱学习器</w:t>
      </w:r>
      <w:proofErr w:type="gramEnd"/>
      <w:r w:rsidRPr="002520DD">
        <w:t>的结果做简单的逻辑处理，而是再加上一层学习器，也就是说，我们将训练集</w:t>
      </w:r>
      <w:proofErr w:type="gramStart"/>
      <w:r w:rsidRPr="002520DD">
        <w:t>弱学习器</w:t>
      </w:r>
      <w:proofErr w:type="gramEnd"/>
      <w:r w:rsidRPr="002520DD">
        <w:t>的学习结果作为输入，将训练集的输出作为输出，重新训练一个</w:t>
      </w:r>
      <w:proofErr w:type="gramStart"/>
      <w:r w:rsidRPr="002520DD">
        <w:t>学习器</w:t>
      </w:r>
      <w:proofErr w:type="gramEnd"/>
      <w:r w:rsidRPr="002520DD">
        <w:t>来得到最终结果。</w:t>
      </w:r>
    </w:p>
    <w:p w:rsidR="002520DD" w:rsidRDefault="002520DD" w:rsidP="002520DD">
      <w:pPr>
        <w:widowControl/>
        <w:shd w:val="clear" w:color="auto" w:fill="FFFFFF"/>
        <w:spacing w:line="360" w:lineRule="atLeast"/>
        <w:ind w:firstLine="480"/>
        <w:jc w:val="left"/>
      </w:pPr>
      <w:r w:rsidRPr="002520DD">
        <w:t>在这种情况下，我们将</w:t>
      </w:r>
      <w:proofErr w:type="gramStart"/>
      <w:r w:rsidRPr="002520DD">
        <w:t>弱学习器称为</w:t>
      </w:r>
      <w:proofErr w:type="gramEnd"/>
      <w:r w:rsidRPr="002520DD">
        <w:t>初级学习器，将用于结合的</w:t>
      </w:r>
      <w:proofErr w:type="gramStart"/>
      <w:r w:rsidRPr="002520DD">
        <w:t>学习器称为</w:t>
      </w:r>
      <w:proofErr w:type="gramEnd"/>
      <w:r w:rsidRPr="002520DD">
        <w:t>次级学习器。对于测试集，我们首先用初级</w:t>
      </w:r>
      <w:proofErr w:type="gramStart"/>
      <w:r w:rsidRPr="002520DD">
        <w:t>学习器预测</w:t>
      </w:r>
      <w:proofErr w:type="gramEnd"/>
      <w:r w:rsidRPr="002520DD">
        <w:t>一次，得到次级</w:t>
      </w:r>
      <w:proofErr w:type="gramStart"/>
      <w:r w:rsidRPr="002520DD">
        <w:t>学习器</w:t>
      </w:r>
      <w:proofErr w:type="gramEnd"/>
      <w:r w:rsidRPr="002520DD">
        <w:t>的输入样本，再用次级</w:t>
      </w:r>
      <w:proofErr w:type="gramStart"/>
      <w:r w:rsidRPr="002520DD">
        <w:t>学习器预测</w:t>
      </w:r>
      <w:proofErr w:type="gramEnd"/>
      <w:r w:rsidRPr="002520DD">
        <w:t>一次，得到最终的预测结果。</w:t>
      </w:r>
    </w:p>
    <w:p w:rsidR="002520DD" w:rsidRPr="002520DD" w:rsidRDefault="002520DD" w:rsidP="002520D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2520DD" w:rsidRDefault="002520DD" w:rsidP="002520DD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相关文献</w:t>
      </w:r>
    </w:p>
    <w:p w:rsidR="002520DD" w:rsidRDefault="002520DD" w:rsidP="002520DD">
      <w:pPr>
        <w:widowControl/>
        <w:numPr>
          <w:ilvl w:val="0"/>
          <w:numId w:val="1"/>
        </w:numPr>
        <w:shd w:val="clear" w:color="auto" w:fill="FFFFFF"/>
        <w:spacing w:line="210" w:lineRule="atLeast"/>
        <w:ind w:left="0"/>
        <w:jc w:val="left"/>
        <w:rPr>
          <w:rFonts w:ascii="Helvetica" w:eastAsia="宋体" w:hAnsi="Helvetica" w:cs="Helvetica"/>
          <w:color w:val="AAAAAA"/>
          <w:kern w:val="0"/>
          <w:sz w:val="2"/>
          <w:szCs w:val="2"/>
        </w:rPr>
      </w:pPr>
      <w:r w:rsidRPr="002520DD">
        <w:rPr>
          <w:rFonts w:ascii="Helvetica" w:eastAsia="宋体" w:hAnsi="Helvetica" w:cs="Helvetica"/>
          <w:color w:val="AAAAAA"/>
          <w:kern w:val="0"/>
          <w:sz w:val="2"/>
          <w:szCs w:val="2"/>
        </w:rPr>
        <w:t> </w:t>
      </w:r>
      <w:hyperlink r:id="rId10" w:tgtFrame="_blank" w:history="1"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郭宏，丁晓青</w:t>
        </w:r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.</w:t>
        </w:r>
        <w:r w:rsidRPr="002520DD">
          <w:rPr>
            <w:rFonts w:ascii="Helvetica" w:eastAsia="宋体" w:hAnsi="Helvetica" w:cs="Helvetica"/>
            <w:color w:val="666666"/>
            <w:kern w:val="0"/>
            <w:sz w:val="2"/>
            <w:szCs w:val="2"/>
            <w:u w:val="single"/>
          </w:rPr>
          <w:t> </w:t>
        </w:r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  </w:t>
        </w:r>
        <w:r w:rsidRPr="002520DD">
          <w:rPr>
            <w:rFonts w:ascii="Helvetica" w:eastAsia="宋体" w:hAnsi="Helvetica" w:cs="Helvetica"/>
            <w:color w:val="666666"/>
            <w:kern w:val="0"/>
            <w:sz w:val="2"/>
            <w:szCs w:val="2"/>
            <w:u w:val="single"/>
          </w:rPr>
          <w:t> </w:t>
        </w:r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汉字识别多分类器集成的新方法．</w:t>
        </w:r>
        <w:r w:rsidRPr="002520DD">
          <w:rPr>
            <w:rFonts w:ascii="Helvetica" w:eastAsia="宋体" w:hAnsi="Helvetica" w:cs="Helvetica"/>
            <w:color w:val="666666"/>
            <w:kern w:val="0"/>
            <w:sz w:val="2"/>
            <w:szCs w:val="2"/>
            <w:u w:val="single"/>
          </w:rPr>
          <w:t> </w:t>
        </w:r>
      </w:hyperlink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《</w:t>
      </w:r>
      <w:r w:rsidRPr="002520DD">
        <w:rPr>
          <w:rFonts w:ascii="Helvetica" w:eastAsia="宋体" w:hAnsi="Helvetica" w:cs="Helvetica"/>
          <w:color w:val="AAAAAA"/>
          <w:kern w:val="0"/>
          <w:sz w:val="2"/>
          <w:szCs w:val="2"/>
        </w:rPr>
        <w:t> 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清华大学学报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(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自然科学版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)</w:t>
      </w:r>
      <w:r w:rsidRPr="002520DD">
        <w:rPr>
          <w:rFonts w:ascii="Helvetica" w:eastAsia="宋体" w:hAnsi="Helvetica" w:cs="Helvetica"/>
          <w:color w:val="AAAAAA"/>
          <w:kern w:val="0"/>
          <w:sz w:val="2"/>
          <w:szCs w:val="2"/>
        </w:rPr>
        <w:t> 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》</w:t>
      </w:r>
    </w:p>
    <w:p w:rsidR="002520DD" w:rsidRPr="002520DD" w:rsidRDefault="002520DD" w:rsidP="002520DD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 w:hint="eastAsia"/>
          <w:color w:val="AAAAAA"/>
          <w:kern w:val="0"/>
          <w:sz w:val="2"/>
          <w:szCs w:val="2"/>
        </w:rPr>
      </w:pPr>
      <w:proofErr w:type="spellStart"/>
      <w:proofErr w:type="gramStart"/>
      <w:r>
        <w:rPr>
          <w:rFonts w:ascii="Helvetica" w:eastAsia="宋体" w:hAnsi="Helvetica" w:cs="Helvetica" w:hint="eastAsia"/>
          <w:color w:val="AAAAAA"/>
          <w:kern w:val="0"/>
          <w:sz w:val="2"/>
          <w:szCs w:val="2"/>
        </w:rPr>
        <w:t>z</w:t>
      </w:r>
      <w:r>
        <w:rPr>
          <w:rFonts w:ascii="Helvetica" w:eastAsia="宋体" w:hAnsi="Helvetica" w:cs="Helvetica"/>
          <w:color w:val="AAAAAA"/>
          <w:kern w:val="0"/>
          <w:sz w:val="2"/>
          <w:szCs w:val="2"/>
        </w:rPr>
        <w:t>h</w:t>
      </w:r>
      <w:proofErr w:type="spellEnd"/>
      <w:proofErr w:type="gramEnd"/>
    </w:p>
    <w:p w:rsidR="002520DD" w:rsidRDefault="002520DD" w:rsidP="002520DD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lastRenderedPageBreak/>
        <w:t>主要内容：</w:t>
      </w:r>
    </w:p>
    <w:p w:rsidR="002520DD" w:rsidRPr="002520DD" w:rsidRDefault="002520DD" w:rsidP="002520DD">
      <w:pPr>
        <w:widowControl/>
        <w:numPr>
          <w:ilvl w:val="0"/>
          <w:numId w:val="2"/>
        </w:numPr>
        <w:shd w:val="clear" w:color="auto" w:fill="FFFFFF"/>
        <w:spacing w:line="210" w:lineRule="atLeast"/>
        <w:ind w:left="0"/>
        <w:jc w:val="left"/>
        <w:rPr>
          <w:rFonts w:ascii="Helvetica" w:eastAsia="宋体" w:hAnsi="Helvetica" w:cs="Helvetica"/>
          <w:color w:val="AAAAAA"/>
          <w:kern w:val="0"/>
          <w:sz w:val="2"/>
          <w:szCs w:val="2"/>
        </w:rPr>
      </w:pPr>
      <w:hyperlink r:id="rId11" w:tgtFrame="_blank" w:history="1"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林晓帆，丁晓青</w:t>
        </w:r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.</w:t>
        </w:r>
        <w:r w:rsidRPr="002520DD">
          <w:rPr>
            <w:rFonts w:ascii="Helvetica" w:eastAsia="宋体" w:hAnsi="Helvetica" w:cs="Helvetica"/>
            <w:color w:val="666666"/>
            <w:kern w:val="0"/>
            <w:sz w:val="2"/>
            <w:szCs w:val="2"/>
            <w:u w:val="single"/>
          </w:rPr>
          <w:t> </w:t>
        </w:r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  </w:t>
        </w:r>
        <w:r w:rsidRPr="002520DD">
          <w:rPr>
            <w:rFonts w:ascii="Helvetica" w:eastAsia="宋体" w:hAnsi="Helvetica" w:cs="Helvetica"/>
            <w:color w:val="666666"/>
            <w:kern w:val="0"/>
            <w:sz w:val="2"/>
            <w:szCs w:val="2"/>
            <w:u w:val="single"/>
          </w:rPr>
          <w:t> </w:t>
        </w:r>
        <w:r w:rsidRPr="002520DD">
          <w:rPr>
            <w:rFonts w:ascii="Helvetica" w:eastAsia="宋体" w:hAnsi="Helvetica" w:cs="Helvetica"/>
            <w:color w:val="666666"/>
            <w:kern w:val="0"/>
            <w:sz w:val="18"/>
            <w:szCs w:val="18"/>
          </w:rPr>
          <w:t>独立分类器集成理论及其在字符识别中的应用．</w:t>
        </w:r>
        <w:r w:rsidRPr="002520DD">
          <w:rPr>
            <w:rFonts w:ascii="Helvetica" w:eastAsia="宋体" w:hAnsi="Helvetica" w:cs="Helvetica"/>
            <w:color w:val="666666"/>
            <w:kern w:val="0"/>
            <w:sz w:val="2"/>
            <w:szCs w:val="2"/>
            <w:u w:val="single"/>
          </w:rPr>
          <w:t> </w:t>
        </w:r>
      </w:hyperlink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《</w:t>
      </w:r>
      <w:r w:rsidRPr="002520DD">
        <w:rPr>
          <w:rFonts w:ascii="Helvetica" w:eastAsia="宋体" w:hAnsi="Helvetica" w:cs="Helvetica"/>
          <w:color w:val="AAAAAA"/>
          <w:kern w:val="0"/>
          <w:sz w:val="2"/>
          <w:szCs w:val="2"/>
        </w:rPr>
        <w:t> 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CNKI</w:t>
      </w:r>
      <w:r w:rsidRPr="002520DD">
        <w:rPr>
          <w:rFonts w:ascii="Helvetica" w:eastAsia="宋体" w:hAnsi="Helvetica" w:cs="Helvetica"/>
          <w:color w:val="AAAAAA"/>
          <w:kern w:val="0"/>
          <w:sz w:val="2"/>
          <w:szCs w:val="2"/>
        </w:rPr>
        <w:t> </w:t>
      </w:r>
      <w:r w:rsidRPr="002520DD">
        <w:rPr>
          <w:rFonts w:ascii="Helvetica" w:eastAsia="宋体" w:hAnsi="Helvetica" w:cs="Helvetica"/>
          <w:color w:val="AAAAAA"/>
          <w:kern w:val="0"/>
          <w:sz w:val="18"/>
          <w:szCs w:val="18"/>
        </w:rPr>
        <w:t>》</w:t>
      </w:r>
    </w:p>
    <w:p w:rsidR="002520DD" w:rsidRDefault="002520DD" w:rsidP="002520DD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主要内容：</w:t>
      </w:r>
    </w:p>
    <w:p w:rsidR="00323827" w:rsidRDefault="00323827" w:rsidP="002520DD">
      <w:pPr>
        <w:widowControl/>
        <w:shd w:val="clear" w:color="auto" w:fill="FFFFFF"/>
        <w:spacing w:line="360" w:lineRule="atLeast"/>
        <w:jc w:val="left"/>
      </w:pPr>
    </w:p>
    <w:p w:rsidR="00323827" w:rsidRDefault="00323827" w:rsidP="002520DD">
      <w:pPr>
        <w:widowControl/>
        <w:shd w:val="clear" w:color="auto" w:fill="FFFFFF"/>
        <w:spacing w:line="360" w:lineRule="atLeast"/>
        <w:jc w:val="left"/>
      </w:pPr>
    </w:p>
    <w:p w:rsidR="00323827" w:rsidRDefault="00323827" w:rsidP="002520DD">
      <w:pPr>
        <w:widowControl/>
        <w:shd w:val="clear" w:color="auto" w:fill="FFFFFF"/>
        <w:spacing w:line="360" w:lineRule="atLeast"/>
        <w:jc w:val="left"/>
      </w:pPr>
    </w:p>
    <w:p w:rsidR="00323827" w:rsidRDefault="00323827" w:rsidP="002520DD">
      <w:pPr>
        <w:widowControl/>
        <w:shd w:val="clear" w:color="auto" w:fill="FFFFFF"/>
        <w:spacing w:line="360" w:lineRule="atLeast"/>
        <w:jc w:val="left"/>
      </w:pPr>
    </w:p>
    <w:p w:rsidR="00323827" w:rsidRDefault="00323827" w:rsidP="002520DD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实验二：是非</w:t>
      </w:r>
    </w:p>
    <w:p w:rsidR="00D16FFE" w:rsidRDefault="00D16FFE" w:rsidP="00D16FFE">
      <w:pPr>
        <w:widowControl/>
        <w:shd w:val="clear" w:color="auto" w:fill="FFFFFF"/>
        <w:spacing w:line="360" w:lineRule="atLeast"/>
        <w:ind w:firstLine="420"/>
        <w:jc w:val="left"/>
      </w:pPr>
      <w:r>
        <w:rPr>
          <w:rFonts w:hint="eastAsia"/>
        </w:rPr>
        <w:t>实验目的：为了构建出纯粹的是非网络，对训练集中的非</w:t>
      </w:r>
      <w:proofErr w:type="gramStart"/>
      <w:r>
        <w:rPr>
          <w:rFonts w:hint="eastAsia"/>
        </w:rPr>
        <w:t>猫但是特征类似猫</w:t>
      </w:r>
      <w:proofErr w:type="gramEnd"/>
      <w:r>
        <w:rPr>
          <w:rFonts w:hint="eastAsia"/>
        </w:rPr>
        <w:t>的图片抑制其反向传播，使得网络只能识别猫的特征和</w:t>
      </w:r>
      <w:proofErr w:type="gramStart"/>
      <w:r>
        <w:rPr>
          <w:rFonts w:hint="eastAsia"/>
        </w:rPr>
        <w:t>非猫但特征和</w:t>
      </w:r>
      <w:proofErr w:type="gramEnd"/>
      <w:r>
        <w:rPr>
          <w:rFonts w:hint="eastAsia"/>
        </w:rPr>
        <w:t>猫相似的物体（你仅限于狗）。</w:t>
      </w:r>
    </w:p>
    <w:p w:rsidR="00D16FFE" w:rsidRDefault="00D16FFE" w:rsidP="00D16FFE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>实验方法：一般认为网络的方向传播是神经网络的自学习过程，为了达到实验目的中学习猫的特征和类似猫的特征，通过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函数对实验目的量化，即，设猫的label=</w:t>
      </w:r>
      <w:r>
        <w:t xml:space="preserve">1 </w:t>
      </w:r>
      <w:r>
        <w:rPr>
          <w:rFonts w:hint="eastAsia"/>
        </w:rPr>
        <w:t>， 其他的label</w:t>
      </w:r>
      <w:r>
        <w:t xml:space="preserve"> = 0;</w:t>
      </w:r>
      <w:bookmarkStart w:id="0" w:name="_GoBack"/>
      <w:bookmarkEnd w:id="0"/>
    </w:p>
    <w:p w:rsidR="00D16FFE" w:rsidRDefault="00D16FFE" w:rsidP="00D16FFE">
      <w:pPr>
        <w:widowControl/>
        <w:shd w:val="clear" w:color="auto" w:fill="FFFFFF"/>
        <w:spacing w:line="360" w:lineRule="atLeast"/>
        <w:ind w:firstLine="420"/>
        <w:jc w:val="left"/>
      </w:pPr>
      <w:r>
        <w:rPr>
          <w:rFonts w:hint="eastAsia"/>
        </w:rPr>
        <w:t>实验过程：</w:t>
      </w:r>
    </w:p>
    <w:p w:rsidR="00D16FFE" w:rsidRPr="00852D71" w:rsidRDefault="00D16FFE" w:rsidP="00D16FFE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>实验结果：</w:t>
      </w:r>
    </w:p>
    <w:p w:rsidR="00852D71" w:rsidRPr="00852D71" w:rsidRDefault="00852D71" w:rsidP="00852D71">
      <w:pPr>
        <w:rPr>
          <w:rFonts w:hint="eastAsia"/>
        </w:rPr>
      </w:pPr>
    </w:p>
    <w:sectPr w:rsidR="00852D71" w:rsidRPr="0085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3B66"/>
    <w:multiLevelType w:val="multilevel"/>
    <w:tmpl w:val="F6E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8326C"/>
    <w:multiLevelType w:val="multilevel"/>
    <w:tmpl w:val="187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60"/>
    <w:rsid w:val="001060E0"/>
    <w:rsid w:val="00250C8D"/>
    <w:rsid w:val="002520DD"/>
    <w:rsid w:val="00323827"/>
    <w:rsid w:val="00357B60"/>
    <w:rsid w:val="005F2301"/>
    <w:rsid w:val="00852D71"/>
    <w:rsid w:val="00D1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A5C"/>
  <w15:chartTrackingRefBased/>
  <w15:docId w15:val="{3FF630BC-A38D-4D85-8D85-A68729C9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0E0"/>
    <w:rPr>
      <w:color w:val="808080"/>
    </w:rPr>
  </w:style>
  <w:style w:type="character" w:styleId="a4">
    <w:name w:val="Hyperlink"/>
    <w:basedOn w:val="a0"/>
    <w:uiPriority w:val="99"/>
    <w:semiHidden/>
    <w:unhideWhenUsed/>
    <w:rsid w:val="00852D71"/>
    <w:rPr>
      <w:color w:val="0000FF"/>
      <w:u w:val="single"/>
    </w:rPr>
  </w:style>
  <w:style w:type="character" w:customStyle="1" w:styleId="interrupt">
    <w:name w:val="interrupt"/>
    <w:basedOn w:val="a0"/>
    <w:rsid w:val="0025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7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5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xueshu.baidu.com/usercenter/paper/show?paperid=22e7e69a2554ced1bae827641d5bde40&amp;tn=SE_baiduxueshu_c1gjeupa&amp;ie=utf-8&amp;site=baik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xueshu.baidu.com/usercenter/paper/show?paperid=41e47a18ce8cd95618285c2563ef4f5e&amp;tn=SE_baiduxueshu_c1gjeupa&amp;ie=utf-8&amp;site=bai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魏巍18</dc:creator>
  <cp:keywords/>
  <dc:description/>
  <cp:lastModifiedBy>魏巍18</cp:lastModifiedBy>
  <cp:revision>3</cp:revision>
  <dcterms:created xsi:type="dcterms:W3CDTF">2022-05-06T07:15:00Z</dcterms:created>
  <dcterms:modified xsi:type="dcterms:W3CDTF">2022-05-06T09:32:00Z</dcterms:modified>
</cp:coreProperties>
</file>