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A7CDC" w14:textId="7228A04C" w:rsidR="00696E04" w:rsidRPr="0008578D" w:rsidRDefault="00696E04" w:rsidP="0008578D">
      <w:pPr>
        <w:pStyle w:val="Heading1"/>
        <w:spacing w:before="0" w:after="0"/>
      </w:pPr>
      <w:r w:rsidRPr="0008578D">
        <w:t>GSC Migration Roadmap Playbook Version 3.</w:t>
      </w:r>
      <w:r w:rsidR="00E9635D" w:rsidRPr="0008578D">
        <w:t>4</w:t>
      </w:r>
      <w:r w:rsidR="00EE50E2">
        <w:t xml:space="preserve"> – Gate 0 to Gate 1 for development</w:t>
      </w:r>
    </w:p>
    <w:p w14:paraId="0424EDCD" w14:textId="3F3DCFD9" w:rsidR="00696E04" w:rsidRPr="0008578D" w:rsidRDefault="00696E04" w:rsidP="0008578D">
      <w:pPr>
        <w:spacing w:after="0"/>
        <w:rPr>
          <w:rFonts w:ascii="Maersk Headline" w:hAnsi="Maersk Headline"/>
          <w:sz w:val="18"/>
          <w:szCs w:val="18"/>
        </w:rPr>
      </w:pPr>
      <w:r w:rsidRPr="0008578D">
        <w:rPr>
          <w:rFonts w:ascii="Maersk Headline" w:hAnsi="Maersk Headline"/>
          <w:sz w:val="18"/>
          <w:szCs w:val="18"/>
        </w:rPr>
        <w:t xml:space="preserve">Version </w:t>
      </w:r>
      <w:r w:rsidR="00EE50E2">
        <w:rPr>
          <w:rFonts w:ascii="Maersk Headline" w:hAnsi="Maersk Headline"/>
          <w:sz w:val="18"/>
          <w:szCs w:val="18"/>
        </w:rPr>
        <w:t>1</w:t>
      </w:r>
      <w:r w:rsidRPr="0008578D">
        <w:rPr>
          <w:rFonts w:ascii="Maersk Headline" w:hAnsi="Maersk Headline"/>
          <w:sz w:val="18"/>
          <w:szCs w:val="18"/>
        </w:rPr>
        <w:t>.</w:t>
      </w:r>
      <w:r w:rsidR="00D46021" w:rsidRPr="0008578D">
        <w:rPr>
          <w:rFonts w:ascii="Maersk Headline" w:hAnsi="Maersk Headline"/>
          <w:sz w:val="18"/>
          <w:szCs w:val="18"/>
        </w:rPr>
        <w:t>0</w:t>
      </w:r>
      <w:r w:rsidRPr="0008578D">
        <w:rPr>
          <w:rFonts w:ascii="Maersk Headline" w:hAnsi="Maersk Headline"/>
          <w:sz w:val="18"/>
          <w:szCs w:val="18"/>
        </w:rPr>
        <w:t xml:space="preserve"> Date </w:t>
      </w:r>
      <w:r w:rsidR="00EE50E2">
        <w:rPr>
          <w:rFonts w:ascii="Maersk Headline" w:hAnsi="Maersk Headline"/>
          <w:sz w:val="18"/>
          <w:szCs w:val="18"/>
        </w:rPr>
        <w:t>April</w:t>
      </w:r>
      <w:r w:rsidRPr="0008578D">
        <w:rPr>
          <w:rFonts w:ascii="Maersk Headline" w:hAnsi="Maersk Headline"/>
          <w:sz w:val="18"/>
          <w:szCs w:val="18"/>
        </w:rPr>
        <w:t xml:space="preserve"> 1</w:t>
      </w:r>
      <w:r w:rsidR="00EE50E2">
        <w:rPr>
          <w:rFonts w:ascii="Maersk Headline" w:hAnsi="Maersk Headline"/>
          <w:sz w:val="18"/>
          <w:szCs w:val="18"/>
        </w:rPr>
        <w:t>3th</w:t>
      </w:r>
      <w:r w:rsidRPr="0008578D">
        <w:rPr>
          <w:rFonts w:ascii="Maersk Headline" w:hAnsi="Maersk Headline"/>
          <w:sz w:val="18"/>
          <w:szCs w:val="18"/>
        </w:rPr>
        <w:t xml:space="preserve"> 2026</w:t>
      </w:r>
      <w:r w:rsidR="00D46021" w:rsidRPr="0008578D">
        <w:rPr>
          <w:rFonts w:ascii="Maersk Headline" w:hAnsi="Maersk Headline"/>
          <w:sz w:val="18"/>
          <w:szCs w:val="18"/>
        </w:rPr>
        <w:br/>
      </w:r>
    </w:p>
    <w:p w14:paraId="17C377D7" w14:textId="77777777" w:rsidR="00696E04" w:rsidRPr="0008578D" w:rsidRDefault="00696E04" w:rsidP="0008578D">
      <w:pPr>
        <w:spacing w:after="0"/>
        <w:rPr>
          <w:rFonts w:ascii="Maersk Headline" w:hAnsi="Maersk Headline"/>
          <w:sz w:val="18"/>
          <w:szCs w:val="18"/>
        </w:rPr>
      </w:pPr>
      <w:r w:rsidRPr="0008578D">
        <w:rPr>
          <w:rFonts w:ascii="Maersk Headline" w:hAnsi="Maersk Headline"/>
          <w:sz w:val="18"/>
          <w:szCs w:val="18"/>
        </w:rPr>
        <w:t>Classification Internal</w:t>
      </w:r>
    </w:p>
    <w:p w14:paraId="40D92695" w14:textId="297394DC" w:rsidR="00696E04" w:rsidRPr="0008578D" w:rsidRDefault="00696E04" w:rsidP="0008578D">
      <w:pPr>
        <w:spacing w:after="0"/>
        <w:rPr>
          <w:rFonts w:ascii="Maersk Headline" w:hAnsi="Maersk Headline"/>
          <w:sz w:val="18"/>
          <w:szCs w:val="18"/>
        </w:rPr>
      </w:pPr>
      <w:r w:rsidRPr="0008578D">
        <w:rPr>
          <w:rFonts w:ascii="Maersk Headline" w:hAnsi="Maersk Headline"/>
          <w:sz w:val="18"/>
          <w:szCs w:val="18"/>
        </w:rPr>
        <w:t>Owner Migrations Team</w:t>
      </w:r>
      <w:r w:rsidR="00C82CB2" w:rsidRPr="0008578D">
        <w:rPr>
          <w:rFonts w:ascii="Maersk Headline" w:hAnsi="Maersk Headline"/>
          <w:sz w:val="18"/>
          <w:szCs w:val="18"/>
        </w:rPr>
        <w:br/>
        <w:t>Author: HJA036</w:t>
      </w:r>
    </w:p>
    <w:p w14:paraId="519750D6" w14:textId="77777777" w:rsidR="00696E04" w:rsidRPr="0008578D" w:rsidRDefault="00696E04" w:rsidP="0008578D">
      <w:pPr>
        <w:pStyle w:val="Heading2"/>
        <w:spacing w:before="0" w:after="0"/>
      </w:pPr>
      <w:r w:rsidRPr="0008578D">
        <w:t>Lifecycle phases and decision gates</w:t>
      </w:r>
    </w:p>
    <w:p w14:paraId="3504FC2E" w14:textId="1F8DB5BF" w:rsidR="00696E04" w:rsidRPr="0008578D" w:rsidRDefault="00696E04" w:rsidP="0008578D">
      <w:pPr>
        <w:spacing w:after="0"/>
        <w:rPr>
          <w:rFonts w:ascii="Maersk Headline" w:hAnsi="Maersk Headline"/>
          <w:sz w:val="18"/>
          <w:szCs w:val="18"/>
        </w:rPr>
      </w:pPr>
      <w:r w:rsidRPr="0008578D">
        <w:rPr>
          <w:rFonts w:ascii="Maersk Headline" w:hAnsi="Maersk Headline"/>
          <w:sz w:val="18"/>
          <w:szCs w:val="18"/>
        </w:rPr>
        <w:t xml:space="preserve">Gate exit occurs when exit criteria and evidence are complete in the tracker. </w:t>
      </w:r>
      <w:r w:rsidRPr="0008578D">
        <w:rPr>
          <w:rFonts w:ascii="Maersk Headline" w:hAnsi="Maersk Headline"/>
          <w:sz w:val="18"/>
          <w:szCs w:val="18"/>
        </w:rPr>
        <w:br/>
        <w:t>No explicit approver is required.</w:t>
      </w:r>
      <w:r w:rsidR="009C1311" w:rsidRPr="0008578D">
        <w:rPr>
          <w:rFonts w:ascii="Maersk Headline" w:hAnsi="Maersk Headline"/>
          <w:sz w:val="18"/>
          <w:szCs w:val="18"/>
        </w:rPr>
        <w:br/>
      </w:r>
    </w:p>
    <w:p w14:paraId="229D52EF" w14:textId="77777777" w:rsidR="009C1311" w:rsidRPr="0008578D" w:rsidRDefault="009C1311" w:rsidP="0008578D">
      <w:pPr>
        <w:pStyle w:val="Heading4"/>
        <w:spacing w:before="0" w:after="0"/>
      </w:pPr>
      <w:r w:rsidRPr="0008578D">
        <w:t>Migration structure standard</w:t>
      </w:r>
    </w:p>
    <w:p w14:paraId="75B7F3A8" w14:textId="77777777" w:rsidR="001E0CE1" w:rsidRPr="0008578D" w:rsidRDefault="001E0CE1" w:rsidP="0008578D">
      <w:pPr>
        <w:spacing w:after="0"/>
        <w:rPr>
          <w:rFonts w:ascii="Maersk Headline" w:hAnsi="Maersk Headline"/>
          <w:sz w:val="18"/>
          <w:szCs w:val="18"/>
        </w:rPr>
      </w:pPr>
      <w:r w:rsidRPr="0008578D">
        <w:rPr>
          <w:rFonts w:ascii="Maersk Headline" w:hAnsi="Maersk Headline"/>
          <w:sz w:val="18"/>
          <w:szCs w:val="18"/>
        </w:rPr>
        <w:t>G0 Initiation, Business Case and work placement</w:t>
      </w:r>
    </w:p>
    <w:p w14:paraId="695344DB" w14:textId="77777777" w:rsidR="001E0CE1" w:rsidRPr="0008578D" w:rsidRDefault="001E0CE1" w:rsidP="0008578D">
      <w:pPr>
        <w:spacing w:after="0"/>
        <w:rPr>
          <w:rFonts w:ascii="Maersk Headline" w:hAnsi="Maersk Headline"/>
          <w:sz w:val="18"/>
          <w:szCs w:val="18"/>
        </w:rPr>
      </w:pPr>
      <w:r w:rsidRPr="0008578D">
        <w:rPr>
          <w:rFonts w:ascii="Maersk Headline" w:hAnsi="Maersk Headline"/>
          <w:sz w:val="18"/>
          <w:szCs w:val="18"/>
        </w:rPr>
        <w:t>G1 Approvals governance</w:t>
      </w:r>
    </w:p>
    <w:p w14:paraId="00455F04" w14:textId="77777777" w:rsidR="001E0CE1" w:rsidRPr="0008578D" w:rsidRDefault="001E0CE1" w:rsidP="0008578D">
      <w:pPr>
        <w:spacing w:after="0"/>
        <w:rPr>
          <w:rFonts w:ascii="Maersk Headline" w:hAnsi="Maersk Headline"/>
          <w:sz w:val="18"/>
          <w:szCs w:val="18"/>
        </w:rPr>
      </w:pPr>
      <w:r w:rsidRPr="0008578D">
        <w:rPr>
          <w:rFonts w:ascii="Maersk Headline" w:hAnsi="Maersk Headline"/>
          <w:sz w:val="18"/>
          <w:szCs w:val="18"/>
        </w:rPr>
        <w:t xml:space="preserve">G2 GSC’s PID creation – monthly cycle </w:t>
      </w:r>
    </w:p>
    <w:p w14:paraId="473EF581" w14:textId="46783744" w:rsidR="009C1311" w:rsidRPr="0008578D" w:rsidRDefault="001E0CE1" w:rsidP="0008578D">
      <w:pPr>
        <w:spacing w:after="0"/>
        <w:rPr>
          <w:rFonts w:ascii="Maersk Headline" w:hAnsi="Maersk Headline"/>
          <w:bCs/>
          <w:sz w:val="18"/>
          <w:szCs w:val="18"/>
        </w:rPr>
      </w:pPr>
      <w:r w:rsidRPr="0008578D">
        <w:rPr>
          <w:rFonts w:ascii="Maersk Headline" w:hAnsi="Maersk Headline"/>
          <w:bCs/>
          <w:sz w:val="18"/>
          <w:szCs w:val="18"/>
        </w:rPr>
        <w:t>G3 Talent acquisition (Resource mobilization)</w:t>
      </w:r>
      <w:r w:rsidRPr="0008578D">
        <w:rPr>
          <w:rFonts w:ascii="Maersk Headline" w:hAnsi="Maersk Headline"/>
          <w:bCs/>
          <w:sz w:val="18"/>
          <w:szCs w:val="18"/>
        </w:rPr>
        <w:br/>
      </w:r>
      <w:r w:rsidR="0058539B" w:rsidRPr="0008578D">
        <w:rPr>
          <w:rFonts w:ascii="Maersk Headline" w:hAnsi="Maersk Headline"/>
          <w:bCs/>
          <w:sz w:val="18"/>
          <w:szCs w:val="18"/>
        </w:rPr>
        <w:t>G4 Migration artifacts</w:t>
      </w:r>
    </w:p>
    <w:p w14:paraId="143CE536" w14:textId="498CE697" w:rsidR="0058539B" w:rsidRPr="0008578D" w:rsidRDefault="0058539B" w:rsidP="0008578D">
      <w:pPr>
        <w:spacing w:after="0"/>
        <w:rPr>
          <w:rFonts w:ascii="Maersk Headline" w:hAnsi="Maersk Headline"/>
          <w:sz w:val="18"/>
          <w:szCs w:val="18"/>
        </w:rPr>
      </w:pPr>
      <w:r w:rsidRPr="0008578D">
        <w:rPr>
          <w:rFonts w:ascii="Maersk Headline" w:hAnsi="Maersk Headline"/>
          <w:sz w:val="18"/>
          <w:szCs w:val="18"/>
        </w:rPr>
        <w:t>G5 Onboarding and learning (GSC L&amp;D)</w:t>
      </w:r>
      <w:r w:rsidRPr="0008578D">
        <w:rPr>
          <w:rFonts w:ascii="Maersk Headline" w:hAnsi="Maersk Headline"/>
          <w:sz w:val="18"/>
          <w:szCs w:val="18"/>
        </w:rPr>
        <w:br/>
        <w:t>G6 Knowledge transfer</w:t>
      </w:r>
    </w:p>
    <w:p w14:paraId="0BF7C6A7" w14:textId="2463EDA4" w:rsidR="0058539B" w:rsidRPr="0008578D" w:rsidRDefault="0058539B" w:rsidP="0008578D">
      <w:pPr>
        <w:spacing w:after="0"/>
        <w:rPr>
          <w:rFonts w:ascii="Maersk Headline" w:hAnsi="Maersk Headline"/>
          <w:sz w:val="18"/>
          <w:szCs w:val="18"/>
        </w:rPr>
      </w:pPr>
      <w:r w:rsidRPr="0008578D">
        <w:rPr>
          <w:rFonts w:ascii="Maersk Headline" w:hAnsi="Maersk Headline"/>
          <w:sz w:val="18"/>
          <w:szCs w:val="18"/>
        </w:rPr>
        <w:t>G7 Volume ramp up</w:t>
      </w:r>
      <w:r w:rsidRPr="0008578D">
        <w:rPr>
          <w:rFonts w:ascii="Maersk Headline" w:hAnsi="Maersk Headline"/>
          <w:sz w:val="18"/>
          <w:szCs w:val="18"/>
        </w:rPr>
        <w:br/>
        <w:t>G8 Hypercare and sign-off</w:t>
      </w:r>
      <w:r w:rsidR="00026ED8" w:rsidRPr="0008578D">
        <w:rPr>
          <w:rFonts w:ascii="Maersk Headline" w:hAnsi="Maersk Headline"/>
          <w:sz w:val="18"/>
          <w:szCs w:val="18"/>
        </w:rPr>
        <w:br/>
        <w:t>G9 Post sign-off effort recalculation</w:t>
      </w:r>
    </w:p>
    <w:p w14:paraId="4E11F97F" w14:textId="77777777" w:rsidR="009C1311" w:rsidRPr="0008578D" w:rsidRDefault="009C1311" w:rsidP="0008578D">
      <w:pPr>
        <w:spacing w:after="0"/>
        <w:rPr>
          <w:rFonts w:ascii="Maersk Headline" w:hAnsi="Maersk Headline"/>
          <w:sz w:val="18"/>
          <w:szCs w:val="18"/>
        </w:rPr>
      </w:pPr>
    </w:p>
    <w:p w14:paraId="137B5543" w14:textId="77777777" w:rsidR="001C507E" w:rsidRPr="0008578D" w:rsidRDefault="001C507E" w:rsidP="0008578D">
      <w:pPr>
        <w:spacing w:after="0" w:line="278" w:lineRule="auto"/>
        <w:rPr>
          <w:rFonts w:ascii="Maersk Headline" w:eastAsiaTheme="majorEastAsia" w:hAnsi="Maersk Headline" w:cstheme="majorBidi"/>
          <w:color w:val="0F4761" w:themeColor="accent1" w:themeShade="BF"/>
          <w:sz w:val="28"/>
          <w:szCs w:val="28"/>
        </w:rPr>
      </w:pPr>
      <w:r w:rsidRPr="0008578D">
        <w:rPr>
          <w:rFonts w:ascii="Maersk Headline" w:hAnsi="Maersk Headline"/>
        </w:rPr>
        <w:br w:type="page"/>
      </w:r>
    </w:p>
    <w:p w14:paraId="1B4B53C5" w14:textId="150410F9" w:rsidR="00696E04" w:rsidRPr="0008578D" w:rsidRDefault="00696E04" w:rsidP="0008578D">
      <w:pPr>
        <w:pStyle w:val="Heading3"/>
        <w:spacing w:before="0" w:after="0"/>
      </w:pPr>
      <w:r w:rsidRPr="0008578D">
        <w:lastRenderedPageBreak/>
        <w:t>G</w:t>
      </w:r>
      <w:r w:rsidR="00060090">
        <w:t xml:space="preserve">ate </w:t>
      </w:r>
      <w:r w:rsidRPr="0008578D">
        <w:t>0 Initiation</w:t>
      </w:r>
      <w:r w:rsidR="000C0311" w:rsidRPr="0008578D">
        <w:t>, Business Case</w:t>
      </w:r>
      <w:r w:rsidRPr="0008578D">
        <w:t xml:space="preserve"> and work placement</w:t>
      </w:r>
    </w:p>
    <w:p w14:paraId="6FEF3E2F" w14:textId="25B9A117" w:rsidR="00F81B2A" w:rsidRPr="0008578D" w:rsidRDefault="00696E04" w:rsidP="0008578D">
      <w:pPr>
        <w:pStyle w:val="Heading2"/>
        <w:spacing w:before="0" w:after="0"/>
        <w:rPr>
          <w:rFonts w:eastAsiaTheme="minorEastAsia" w:cstheme="minorBidi"/>
          <w:color w:val="auto"/>
          <w:sz w:val="18"/>
          <w:szCs w:val="18"/>
        </w:rPr>
      </w:pPr>
      <w:r w:rsidRPr="0008578D">
        <w:rPr>
          <w:rFonts w:eastAsiaTheme="minorEastAsia" w:cstheme="minorBidi"/>
          <w:b/>
          <w:bCs/>
          <w:color w:val="auto"/>
          <w:sz w:val="18"/>
          <w:szCs w:val="18"/>
        </w:rPr>
        <w:t>Gate Entry criteria</w:t>
      </w:r>
      <w:r w:rsidRPr="0008578D">
        <w:rPr>
          <w:rFonts w:eastAsiaTheme="minorEastAsia" w:cstheme="minorBidi"/>
          <w:color w:val="auto"/>
          <w:sz w:val="18"/>
          <w:szCs w:val="18"/>
        </w:rPr>
        <w:t>: Initial assessment complete</w:t>
      </w:r>
      <w:r w:rsidR="00357173" w:rsidRPr="0008578D">
        <w:rPr>
          <w:rFonts w:eastAsiaTheme="minorEastAsia" w:cstheme="minorBidi"/>
          <w:color w:val="auto"/>
          <w:sz w:val="18"/>
          <w:szCs w:val="18"/>
        </w:rPr>
        <w:br/>
      </w:r>
      <w:r w:rsidR="00357173" w:rsidRPr="0008578D">
        <w:rPr>
          <w:rFonts w:eastAsiaTheme="minorEastAsia" w:cstheme="minorBidi"/>
          <w:color w:val="auto"/>
          <w:sz w:val="18"/>
          <w:szCs w:val="18"/>
        </w:rPr>
        <w:br/>
      </w:r>
      <w:r w:rsidR="00357173" w:rsidRPr="00A24190">
        <w:rPr>
          <w:rStyle w:val="Heading4Char"/>
        </w:rPr>
        <w:t>User Input</w:t>
      </w:r>
      <w:r w:rsidR="00357173" w:rsidRPr="0008578D">
        <w:rPr>
          <w:rFonts w:eastAsiaTheme="minorEastAsia" w:cstheme="minorBidi"/>
          <w:b/>
          <w:bCs/>
          <w:color w:val="auto"/>
          <w:sz w:val="18"/>
          <w:szCs w:val="18"/>
        </w:rPr>
        <w:br/>
      </w:r>
      <w:r w:rsidR="00162BEB" w:rsidRPr="0008578D">
        <w:rPr>
          <w:rFonts w:eastAsiaTheme="minorEastAsia" w:cstheme="minorBidi"/>
          <w:color w:val="auto"/>
          <w:sz w:val="18"/>
          <w:szCs w:val="18"/>
        </w:rPr>
        <w:t>The Source Team POC</w:t>
      </w:r>
      <w:r w:rsidR="00EE0332" w:rsidRPr="0008578D">
        <w:rPr>
          <w:rFonts w:eastAsiaTheme="minorEastAsia" w:cstheme="minorBidi"/>
          <w:color w:val="auto"/>
          <w:sz w:val="18"/>
          <w:szCs w:val="18"/>
        </w:rPr>
        <w:t xml:space="preserve"> (Point of contact) </w:t>
      </w:r>
      <w:r w:rsidR="002A16A2" w:rsidRPr="0008578D">
        <w:rPr>
          <w:rFonts w:eastAsiaTheme="minorEastAsia" w:cstheme="minorBidi"/>
          <w:color w:val="auto"/>
          <w:sz w:val="18"/>
          <w:szCs w:val="18"/>
        </w:rPr>
        <w:t>starts the creation of a new Migration project</w:t>
      </w:r>
      <w:r w:rsidR="00164D74" w:rsidRPr="0008578D">
        <w:rPr>
          <w:rFonts w:eastAsiaTheme="minorEastAsia" w:cstheme="minorBidi"/>
          <w:color w:val="auto"/>
          <w:sz w:val="18"/>
          <w:szCs w:val="18"/>
        </w:rPr>
        <w:t xml:space="preserve"> from Area to GSC, these will be referred to as Source team and Target team. In the initial stage of this migration request/project creation the user is prompted with </w:t>
      </w:r>
      <w:r w:rsidR="00634BF5" w:rsidRPr="0008578D">
        <w:rPr>
          <w:rFonts w:eastAsiaTheme="minorEastAsia" w:cstheme="minorBidi"/>
          <w:color w:val="auto"/>
          <w:sz w:val="18"/>
          <w:szCs w:val="18"/>
        </w:rPr>
        <w:t xml:space="preserve">the details that will create the records of the migration, these will become </w:t>
      </w:r>
      <w:r w:rsidR="00873945" w:rsidRPr="0008578D">
        <w:rPr>
          <w:rFonts w:eastAsiaTheme="minorEastAsia" w:cstheme="minorBidi"/>
          <w:color w:val="auto"/>
          <w:sz w:val="18"/>
          <w:szCs w:val="18"/>
        </w:rPr>
        <w:t xml:space="preserve">the core of the </w:t>
      </w:r>
      <w:r w:rsidR="00455BEA" w:rsidRPr="0008578D">
        <w:rPr>
          <w:rFonts w:eastAsiaTheme="minorEastAsia" w:cstheme="minorBidi"/>
          <w:color w:val="auto"/>
          <w:sz w:val="18"/>
          <w:szCs w:val="18"/>
        </w:rPr>
        <w:t xml:space="preserve">database for that migration, this database is standardized for all projects. </w:t>
      </w:r>
      <w:r w:rsidR="00865E12">
        <w:rPr>
          <w:rFonts w:eastAsiaTheme="minorEastAsia" w:cstheme="minorBidi"/>
          <w:color w:val="auto"/>
          <w:sz w:val="18"/>
          <w:szCs w:val="18"/>
        </w:rPr>
        <w:br/>
      </w:r>
      <w:r w:rsidR="003E2F14" w:rsidRPr="0008578D">
        <w:rPr>
          <w:rFonts w:eastAsiaTheme="minorEastAsia" w:cstheme="minorBidi"/>
          <w:color w:val="auto"/>
          <w:sz w:val="18"/>
          <w:szCs w:val="18"/>
        </w:rPr>
        <w:br/>
      </w:r>
      <w:r w:rsidR="00455BEA" w:rsidRPr="0008578D">
        <w:rPr>
          <w:rFonts w:eastAsiaTheme="minorEastAsia" w:cstheme="minorBidi"/>
          <w:color w:val="auto"/>
          <w:sz w:val="18"/>
          <w:szCs w:val="18"/>
        </w:rPr>
        <w:t>The inputs</w:t>
      </w:r>
      <w:r w:rsidR="00670ED4" w:rsidRPr="0008578D">
        <w:rPr>
          <w:rFonts w:eastAsiaTheme="minorEastAsia" w:cstheme="minorBidi"/>
          <w:color w:val="auto"/>
          <w:sz w:val="18"/>
          <w:szCs w:val="18"/>
        </w:rPr>
        <w:t>, these should be AI assisted,</w:t>
      </w:r>
      <w:r w:rsidR="00455BEA" w:rsidRPr="0008578D">
        <w:rPr>
          <w:rFonts w:eastAsiaTheme="minorEastAsia" w:cstheme="minorBidi"/>
          <w:color w:val="auto"/>
          <w:sz w:val="18"/>
          <w:szCs w:val="18"/>
        </w:rPr>
        <w:t xml:space="preserve"> that are prompted from the user are:</w:t>
      </w:r>
    </w:p>
    <w:p w14:paraId="7164B4DE" w14:textId="77777777" w:rsidR="00F81B2A" w:rsidRPr="0008578D" w:rsidRDefault="0099594C" w:rsidP="00E105CB">
      <w:pPr>
        <w:pStyle w:val="Heading2"/>
        <w:numPr>
          <w:ilvl w:val="0"/>
          <w:numId w:val="5"/>
        </w:numPr>
        <w:spacing w:before="0" w:after="0" w:line="240" w:lineRule="auto"/>
        <w:rPr>
          <w:rFonts w:eastAsiaTheme="minorEastAsia" w:cstheme="minorBidi"/>
          <w:b/>
          <w:bCs/>
          <w:color w:val="auto"/>
          <w:sz w:val="18"/>
          <w:szCs w:val="18"/>
        </w:rPr>
      </w:pPr>
      <w:r w:rsidRPr="0008578D">
        <w:rPr>
          <w:rFonts w:eastAsiaTheme="minorEastAsia" w:cstheme="minorBidi"/>
          <w:color w:val="auto"/>
          <w:sz w:val="18"/>
          <w:szCs w:val="18"/>
        </w:rPr>
        <w:t>Project name</w:t>
      </w:r>
    </w:p>
    <w:p w14:paraId="2BA2E14B" w14:textId="77777777" w:rsidR="001C507E" w:rsidRPr="0008578D" w:rsidRDefault="00A03618" w:rsidP="00E105CB">
      <w:pPr>
        <w:pStyle w:val="Heading2"/>
        <w:numPr>
          <w:ilvl w:val="0"/>
          <w:numId w:val="5"/>
        </w:numPr>
        <w:spacing w:before="0" w:after="0" w:line="240" w:lineRule="auto"/>
        <w:rPr>
          <w:rFonts w:eastAsiaTheme="minorEastAsia" w:cstheme="minorBidi"/>
          <w:b/>
          <w:bCs/>
          <w:color w:val="auto"/>
          <w:sz w:val="18"/>
          <w:szCs w:val="18"/>
        </w:rPr>
      </w:pPr>
      <w:r w:rsidRPr="0008578D">
        <w:rPr>
          <w:rFonts w:eastAsiaTheme="minorEastAsia" w:cstheme="minorBidi"/>
          <w:color w:val="auto"/>
          <w:sz w:val="18"/>
          <w:szCs w:val="18"/>
        </w:rPr>
        <w:t>Migration Type (</w:t>
      </w:r>
      <w:r w:rsidR="0077026B" w:rsidRPr="0008578D">
        <w:rPr>
          <w:rFonts w:eastAsiaTheme="minorEastAsia" w:cstheme="minorBidi"/>
          <w:color w:val="auto"/>
          <w:sz w:val="18"/>
          <w:szCs w:val="18"/>
        </w:rPr>
        <w:t>Options: “1:1 Transfer”, “New/Additional work, tasks or activities”</w:t>
      </w:r>
    </w:p>
    <w:p w14:paraId="37B50BEB" w14:textId="77777777" w:rsidR="001C507E" w:rsidRPr="0008578D" w:rsidRDefault="00153D92" w:rsidP="00E105CB">
      <w:pPr>
        <w:pStyle w:val="Heading2"/>
        <w:numPr>
          <w:ilvl w:val="0"/>
          <w:numId w:val="5"/>
        </w:numPr>
        <w:spacing w:before="0" w:after="0" w:line="240" w:lineRule="auto"/>
        <w:rPr>
          <w:rFonts w:eastAsiaTheme="minorEastAsia" w:cstheme="minorBidi"/>
          <w:b/>
          <w:bCs/>
          <w:color w:val="auto"/>
          <w:sz w:val="18"/>
          <w:szCs w:val="18"/>
        </w:rPr>
      </w:pPr>
      <w:r w:rsidRPr="0008578D">
        <w:rPr>
          <w:rFonts w:eastAsiaTheme="minorEastAsia" w:cstheme="minorBidi"/>
          <w:color w:val="auto"/>
          <w:sz w:val="18"/>
          <w:szCs w:val="18"/>
        </w:rPr>
        <w:t>Region</w:t>
      </w:r>
    </w:p>
    <w:p w14:paraId="762F0437" w14:textId="77777777" w:rsidR="001C507E" w:rsidRPr="0008578D" w:rsidRDefault="00153D92" w:rsidP="00E105CB">
      <w:pPr>
        <w:pStyle w:val="Heading2"/>
        <w:numPr>
          <w:ilvl w:val="0"/>
          <w:numId w:val="5"/>
        </w:numPr>
        <w:spacing w:before="0" w:after="0" w:line="240" w:lineRule="auto"/>
        <w:rPr>
          <w:rFonts w:eastAsiaTheme="minorEastAsia" w:cstheme="minorBidi"/>
          <w:b/>
          <w:bCs/>
          <w:color w:val="auto"/>
          <w:sz w:val="18"/>
          <w:szCs w:val="18"/>
        </w:rPr>
      </w:pPr>
      <w:r w:rsidRPr="0008578D">
        <w:rPr>
          <w:rFonts w:eastAsiaTheme="minorEastAsia" w:cstheme="minorBidi"/>
          <w:color w:val="auto"/>
          <w:sz w:val="18"/>
          <w:szCs w:val="18"/>
        </w:rPr>
        <w:t>Area</w:t>
      </w:r>
    </w:p>
    <w:p w14:paraId="66812B06" w14:textId="1465AFB3" w:rsidR="001C507E" w:rsidRPr="0008578D" w:rsidRDefault="00072602" w:rsidP="00E105CB">
      <w:pPr>
        <w:pStyle w:val="Heading2"/>
        <w:numPr>
          <w:ilvl w:val="0"/>
          <w:numId w:val="5"/>
        </w:numPr>
        <w:spacing w:before="0" w:after="0" w:line="240" w:lineRule="auto"/>
        <w:rPr>
          <w:rFonts w:eastAsiaTheme="minorEastAsia" w:cstheme="minorBidi"/>
          <w:b/>
          <w:bCs/>
          <w:color w:val="auto"/>
          <w:sz w:val="18"/>
          <w:szCs w:val="18"/>
        </w:rPr>
      </w:pPr>
      <w:proofErr w:type="gramStart"/>
      <w:r w:rsidRPr="0008578D">
        <w:rPr>
          <w:rFonts w:eastAsiaTheme="minorEastAsia" w:cstheme="minorBidi"/>
          <w:color w:val="auto"/>
          <w:sz w:val="18"/>
          <w:szCs w:val="18"/>
        </w:rPr>
        <w:t>Product</w:t>
      </w:r>
      <w:proofErr w:type="gramEnd"/>
      <w:r w:rsidR="00064673">
        <w:rPr>
          <w:rFonts w:eastAsiaTheme="minorEastAsia" w:cstheme="minorBidi"/>
          <w:color w:val="auto"/>
          <w:sz w:val="18"/>
          <w:szCs w:val="18"/>
        </w:rPr>
        <w:t xml:space="preserve"> (</w:t>
      </w:r>
      <w:r w:rsidR="00341152">
        <w:rPr>
          <w:rFonts w:eastAsiaTheme="minorEastAsia" w:cstheme="minorBidi"/>
          <w:color w:val="auto"/>
          <w:sz w:val="18"/>
          <w:szCs w:val="18"/>
        </w:rPr>
        <w:t xml:space="preserve">Lead Logistics, Customs, </w:t>
      </w:r>
      <w:proofErr w:type="spellStart"/>
      <w:r w:rsidR="00341152">
        <w:rPr>
          <w:rFonts w:eastAsiaTheme="minorEastAsia" w:cstheme="minorBidi"/>
          <w:color w:val="auto"/>
          <w:sz w:val="18"/>
          <w:szCs w:val="18"/>
        </w:rPr>
        <w:t>Lanside</w:t>
      </w:r>
      <w:proofErr w:type="spellEnd"/>
      <w:r w:rsidR="00341152">
        <w:rPr>
          <w:rFonts w:eastAsiaTheme="minorEastAsia" w:cstheme="minorBidi"/>
          <w:color w:val="auto"/>
          <w:sz w:val="18"/>
          <w:szCs w:val="18"/>
        </w:rPr>
        <w:t xml:space="preserve"> Transportation, ground Freight, LCL, Ocean (OTCX), Ocean (OPS), E-commerce, Contract Logistics, Project Logistics, Air, Cold Chain, Depots, LTA</w:t>
      </w:r>
      <w:r w:rsidR="00CD5308">
        <w:rPr>
          <w:rFonts w:eastAsiaTheme="minorEastAsia" w:cstheme="minorBidi"/>
          <w:color w:val="auto"/>
          <w:sz w:val="18"/>
          <w:szCs w:val="18"/>
        </w:rPr>
        <w:t>, OTC, STP, ATR)</w:t>
      </w:r>
    </w:p>
    <w:p w14:paraId="7829E27F" w14:textId="4F1B3302" w:rsidR="001C507E" w:rsidRPr="0008578D" w:rsidRDefault="00092473" w:rsidP="00E105CB">
      <w:pPr>
        <w:pStyle w:val="Heading2"/>
        <w:numPr>
          <w:ilvl w:val="0"/>
          <w:numId w:val="5"/>
        </w:numPr>
        <w:spacing w:before="0" w:after="0" w:line="240" w:lineRule="auto"/>
        <w:rPr>
          <w:rFonts w:eastAsiaTheme="minorEastAsia" w:cstheme="minorBidi"/>
          <w:b/>
          <w:bCs/>
          <w:color w:val="auto"/>
          <w:sz w:val="18"/>
          <w:szCs w:val="18"/>
        </w:rPr>
      </w:pPr>
      <w:r w:rsidRPr="0008578D">
        <w:rPr>
          <w:rFonts w:eastAsiaTheme="minorEastAsia" w:cstheme="minorBidi"/>
          <w:color w:val="auto"/>
          <w:sz w:val="18"/>
          <w:szCs w:val="18"/>
        </w:rPr>
        <w:t>Function</w:t>
      </w:r>
      <w:r w:rsidR="002D3852">
        <w:rPr>
          <w:rFonts w:eastAsiaTheme="minorEastAsia" w:cstheme="minorBidi"/>
          <w:color w:val="auto"/>
          <w:sz w:val="18"/>
          <w:szCs w:val="18"/>
        </w:rPr>
        <w:t xml:space="preserve"> (AIR, OCE, HBDS, </w:t>
      </w:r>
    </w:p>
    <w:p w14:paraId="781E44B5" w14:textId="6B743409" w:rsidR="00E105CB" w:rsidRPr="00E105CB" w:rsidRDefault="00B62845" w:rsidP="00E105CB">
      <w:pPr>
        <w:pStyle w:val="Heading2"/>
        <w:numPr>
          <w:ilvl w:val="0"/>
          <w:numId w:val="5"/>
        </w:numPr>
        <w:spacing w:before="0" w:after="0" w:line="240" w:lineRule="auto"/>
        <w:rPr>
          <w:rFonts w:eastAsiaTheme="minorEastAsia" w:cstheme="minorBidi"/>
          <w:color w:val="auto"/>
          <w:sz w:val="18"/>
          <w:szCs w:val="18"/>
        </w:rPr>
      </w:pPr>
      <w:r w:rsidRPr="00B62845">
        <w:rPr>
          <w:rFonts w:eastAsiaTheme="minorEastAsia" w:cstheme="minorBidi"/>
          <w:color w:val="auto"/>
          <w:sz w:val="18"/>
          <w:szCs w:val="18"/>
        </w:rPr>
        <w:t xml:space="preserve">Proposed </w:t>
      </w:r>
      <w:r w:rsidR="008C34B8" w:rsidRPr="0008578D">
        <w:rPr>
          <w:rFonts w:eastAsiaTheme="minorEastAsia" w:cstheme="minorBidi"/>
          <w:color w:val="auto"/>
          <w:sz w:val="18"/>
          <w:szCs w:val="18"/>
        </w:rPr>
        <w:t>Scope of the projec</w:t>
      </w:r>
      <w:r w:rsidR="00AA2CC8" w:rsidRPr="0008578D">
        <w:rPr>
          <w:rFonts w:eastAsiaTheme="minorEastAsia" w:cstheme="minorBidi"/>
          <w:color w:val="auto"/>
          <w:sz w:val="18"/>
          <w:szCs w:val="18"/>
        </w:rPr>
        <w:t>t: this is a high</w:t>
      </w:r>
      <w:r w:rsidR="00DA4977">
        <w:rPr>
          <w:rFonts w:eastAsiaTheme="minorEastAsia" w:cstheme="minorBidi"/>
          <w:color w:val="auto"/>
          <w:sz w:val="18"/>
          <w:szCs w:val="18"/>
        </w:rPr>
        <w:t>-</w:t>
      </w:r>
      <w:r w:rsidR="00AA2CC8" w:rsidRPr="0008578D">
        <w:rPr>
          <w:rFonts w:eastAsiaTheme="minorEastAsia" w:cstheme="minorBidi"/>
          <w:color w:val="auto"/>
          <w:sz w:val="18"/>
          <w:szCs w:val="18"/>
        </w:rPr>
        <w:t xml:space="preserve">level scope of the project something </w:t>
      </w:r>
      <w:r w:rsidR="006A3A30" w:rsidRPr="0008578D">
        <w:rPr>
          <w:rFonts w:eastAsiaTheme="minorEastAsia" w:cstheme="minorBidi"/>
          <w:color w:val="auto"/>
          <w:sz w:val="18"/>
          <w:szCs w:val="18"/>
        </w:rPr>
        <w:t xml:space="preserve">that states what are the </w:t>
      </w:r>
      <w:r w:rsidR="00DA4977">
        <w:rPr>
          <w:rFonts w:eastAsiaTheme="minorEastAsia" w:cstheme="minorBidi"/>
          <w:color w:val="auto"/>
          <w:sz w:val="18"/>
          <w:szCs w:val="18"/>
        </w:rPr>
        <w:t>processes that are being migrated, a general detail that speaks about the FTEs</w:t>
      </w:r>
      <w:r w:rsidR="003265B5">
        <w:rPr>
          <w:rFonts w:eastAsiaTheme="minorEastAsia" w:cstheme="minorBidi"/>
          <w:color w:val="auto"/>
          <w:sz w:val="18"/>
          <w:szCs w:val="18"/>
        </w:rPr>
        <w:t xml:space="preserve"> and Job Levels</w:t>
      </w:r>
      <w:r w:rsidR="00DA4977">
        <w:rPr>
          <w:rFonts w:eastAsiaTheme="minorEastAsia" w:cstheme="minorBidi"/>
          <w:color w:val="auto"/>
          <w:sz w:val="18"/>
          <w:szCs w:val="18"/>
        </w:rPr>
        <w:t>, the process they are doing</w:t>
      </w:r>
      <w:r w:rsidR="0081119B">
        <w:rPr>
          <w:rFonts w:eastAsiaTheme="minorEastAsia" w:cstheme="minorBidi"/>
          <w:color w:val="auto"/>
          <w:sz w:val="18"/>
          <w:szCs w:val="18"/>
        </w:rPr>
        <w:t>, this is just something similar to a problem statement, it is a general description of what is meant to be migrated.</w:t>
      </w:r>
    </w:p>
    <w:p w14:paraId="5CE27603" w14:textId="41984E35" w:rsidR="00E105CB" w:rsidRPr="00E105CB" w:rsidRDefault="00AA5CEF" w:rsidP="00E105CB">
      <w:pPr>
        <w:pStyle w:val="Heading2"/>
        <w:numPr>
          <w:ilvl w:val="0"/>
          <w:numId w:val="5"/>
        </w:numPr>
        <w:spacing w:before="0" w:after="0" w:line="240" w:lineRule="auto"/>
        <w:rPr>
          <w:rFonts w:eastAsiaTheme="minorEastAsia" w:cstheme="minorBidi"/>
          <w:color w:val="auto"/>
          <w:sz w:val="18"/>
          <w:szCs w:val="18"/>
        </w:rPr>
      </w:pPr>
      <w:r>
        <w:rPr>
          <w:rFonts w:eastAsiaTheme="minorEastAsia" w:cstheme="minorBidi"/>
          <w:color w:val="auto"/>
          <w:sz w:val="18"/>
          <w:szCs w:val="18"/>
        </w:rPr>
        <w:t xml:space="preserve">(Optional) </w:t>
      </w:r>
      <w:r w:rsidR="003E207A" w:rsidRPr="006F501D">
        <w:rPr>
          <w:rFonts w:eastAsiaTheme="minorEastAsia" w:cstheme="minorBidi"/>
          <w:color w:val="auto"/>
          <w:sz w:val="18"/>
          <w:szCs w:val="18"/>
        </w:rPr>
        <w:t xml:space="preserve">Risks, referring to the potential already identified risks of </w:t>
      </w:r>
      <w:r w:rsidR="00D31A44" w:rsidRPr="006F501D">
        <w:rPr>
          <w:rFonts w:eastAsiaTheme="minorEastAsia" w:cstheme="minorBidi"/>
          <w:color w:val="auto"/>
          <w:sz w:val="18"/>
          <w:szCs w:val="18"/>
        </w:rPr>
        <w:t>migration</w:t>
      </w:r>
      <w:r w:rsidR="003E207A" w:rsidRPr="006F501D">
        <w:rPr>
          <w:rFonts w:eastAsiaTheme="minorEastAsia" w:cstheme="minorBidi"/>
          <w:color w:val="auto"/>
          <w:sz w:val="18"/>
          <w:szCs w:val="18"/>
        </w:rPr>
        <w:t xml:space="preserve">, what can go </w:t>
      </w:r>
      <w:proofErr w:type="gramStart"/>
      <w:r w:rsidR="003E207A" w:rsidRPr="006F501D">
        <w:rPr>
          <w:rFonts w:eastAsiaTheme="minorEastAsia" w:cstheme="minorBidi"/>
          <w:color w:val="auto"/>
          <w:sz w:val="18"/>
          <w:szCs w:val="18"/>
        </w:rPr>
        <w:t>wrong basis</w:t>
      </w:r>
      <w:proofErr w:type="gramEnd"/>
      <w:r w:rsidR="003E207A" w:rsidRPr="006F501D">
        <w:rPr>
          <w:rFonts w:eastAsiaTheme="minorEastAsia" w:cstheme="minorBidi"/>
          <w:color w:val="auto"/>
          <w:sz w:val="18"/>
          <w:szCs w:val="18"/>
        </w:rPr>
        <w:t xml:space="preserve"> on the know details, if there are challenges that are already expected</w:t>
      </w:r>
      <w:r w:rsidR="004747B6" w:rsidRPr="006F501D">
        <w:rPr>
          <w:rFonts w:eastAsiaTheme="minorEastAsia" w:cstheme="minorBidi"/>
          <w:color w:val="auto"/>
          <w:sz w:val="18"/>
          <w:szCs w:val="18"/>
        </w:rPr>
        <w:t>, anything that needs to be considered for such.</w:t>
      </w:r>
    </w:p>
    <w:p w14:paraId="3EF1DA8F" w14:textId="77777777" w:rsidR="006C6B66" w:rsidRDefault="006C6B66" w:rsidP="006C6B66">
      <w:pPr>
        <w:pStyle w:val="Heading2"/>
        <w:spacing w:before="0" w:after="0" w:line="240" w:lineRule="auto"/>
        <w:rPr>
          <w:rFonts w:eastAsiaTheme="minorEastAsia" w:cstheme="minorBidi"/>
          <w:color w:val="auto"/>
          <w:sz w:val="18"/>
          <w:szCs w:val="18"/>
        </w:rPr>
      </w:pPr>
    </w:p>
    <w:p w14:paraId="33D964FD" w14:textId="1513CCA8" w:rsidR="00696E04" w:rsidRPr="006F501D" w:rsidRDefault="006C6B66" w:rsidP="006C6B66">
      <w:pPr>
        <w:pStyle w:val="Heading2"/>
        <w:spacing w:before="0" w:after="0" w:line="240" w:lineRule="auto"/>
        <w:rPr>
          <w:rFonts w:eastAsiaTheme="minorEastAsia" w:cstheme="minorBidi"/>
          <w:b/>
          <w:bCs/>
          <w:color w:val="auto"/>
          <w:sz w:val="18"/>
          <w:szCs w:val="18"/>
        </w:rPr>
      </w:pPr>
      <w:r>
        <w:rPr>
          <w:rFonts w:eastAsiaTheme="minorEastAsia" w:cstheme="minorBidi"/>
          <w:color w:val="auto"/>
          <w:sz w:val="18"/>
          <w:szCs w:val="18"/>
        </w:rPr>
        <w:t xml:space="preserve">These will become the </w:t>
      </w:r>
      <w:r w:rsidR="0005775D">
        <w:rPr>
          <w:rFonts w:eastAsiaTheme="minorEastAsia" w:cstheme="minorBidi"/>
          <w:color w:val="auto"/>
          <w:sz w:val="18"/>
          <w:szCs w:val="18"/>
        </w:rPr>
        <w:t>initial set of “A</w:t>
      </w:r>
      <w:r>
        <w:rPr>
          <w:rFonts w:eastAsiaTheme="minorEastAsia" w:cstheme="minorBidi"/>
          <w:color w:val="auto"/>
          <w:sz w:val="18"/>
          <w:szCs w:val="18"/>
        </w:rPr>
        <w:t>ttributes</w:t>
      </w:r>
      <w:r w:rsidR="0005775D">
        <w:rPr>
          <w:rFonts w:eastAsiaTheme="minorEastAsia" w:cstheme="minorBidi"/>
          <w:color w:val="auto"/>
          <w:sz w:val="18"/>
          <w:szCs w:val="18"/>
        </w:rPr>
        <w:t>”</w:t>
      </w:r>
      <w:r>
        <w:rPr>
          <w:rFonts w:eastAsiaTheme="minorEastAsia" w:cstheme="minorBidi"/>
          <w:color w:val="auto"/>
          <w:sz w:val="18"/>
          <w:szCs w:val="18"/>
        </w:rPr>
        <w:t xml:space="preserve"> of the project, more </w:t>
      </w:r>
      <w:r w:rsidR="0005775D">
        <w:rPr>
          <w:rFonts w:eastAsiaTheme="minorEastAsia" w:cstheme="minorBidi"/>
          <w:color w:val="auto"/>
          <w:sz w:val="18"/>
          <w:szCs w:val="18"/>
        </w:rPr>
        <w:t>“A</w:t>
      </w:r>
      <w:r>
        <w:rPr>
          <w:rFonts w:eastAsiaTheme="minorEastAsia" w:cstheme="minorBidi"/>
          <w:color w:val="auto"/>
          <w:sz w:val="18"/>
          <w:szCs w:val="18"/>
        </w:rPr>
        <w:t>ttributes</w:t>
      </w:r>
      <w:r w:rsidR="0005775D">
        <w:rPr>
          <w:rFonts w:eastAsiaTheme="minorEastAsia" w:cstheme="minorBidi"/>
          <w:color w:val="auto"/>
          <w:sz w:val="18"/>
          <w:szCs w:val="18"/>
        </w:rPr>
        <w:t>”</w:t>
      </w:r>
      <w:r>
        <w:rPr>
          <w:rFonts w:eastAsiaTheme="minorEastAsia" w:cstheme="minorBidi"/>
          <w:color w:val="auto"/>
          <w:sz w:val="18"/>
          <w:szCs w:val="18"/>
        </w:rPr>
        <w:t xml:space="preserve"> will continue being added</w:t>
      </w:r>
      <w:r w:rsidR="0005775D">
        <w:rPr>
          <w:rFonts w:eastAsiaTheme="minorEastAsia" w:cstheme="minorBidi"/>
          <w:color w:val="auto"/>
          <w:sz w:val="18"/>
          <w:szCs w:val="18"/>
        </w:rPr>
        <w:t xml:space="preserve"> or created</w:t>
      </w:r>
      <w:r>
        <w:rPr>
          <w:rFonts w:eastAsiaTheme="minorEastAsia" w:cstheme="minorBidi"/>
          <w:color w:val="auto"/>
          <w:sz w:val="18"/>
          <w:szCs w:val="18"/>
        </w:rPr>
        <w:t>.</w:t>
      </w:r>
      <w:r w:rsidR="00357173" w:rsidRPr="006F501D">
        <w:rPr>
          <w:rFonts w:eastAsiaTheme="minorEastAsia" w:cstheme="minorBidi"/>
          <w:color w:val="auto"/>
          <w:sz w:val="18"/>
          <w:szCs w:val="18"/>
        </w:rPr>
        <w:br/>
      </w:r>
    </w:p>
    <w:p w14:paraId="7CFA09EE" w14:textId="17CA2D8B" w:rsidR="00610D02" w:rsidRDefault="00696E04" w:rsidP="0014045D">
      <w:pPr>
        <w:pStyle w:val="Heading2"/>
        <w:spacing w:before="0" w:after="0"/>
        <w:rPr>
          <w:rFonts w:eastAsiaTheme="minorEastAsia" w:cstheme="minorBidi"/>
          <w:color w:val="auto"/>
          <w:sz w:val="18"/>
          <w:szCs w:val="18"/>
        </w:rPr>
      </w:pPr>
      <w:r w:rsidRPr="00A24190">
        <w:rPr>
          <w:rStyle w:val="Heading4Char"/>
        </w:rPr>
        <w:t>Key activities</w:t>
      </w:r>
      <w:r w:rsidR="000C7911" w:rsidRPr="00A24190">
        <w:rPr>
          <w:rStyle w:val="Heading4Char"/>
        </w:rPr>
        <w:t>/</w:t>
      </w:r>
      <w:r w:rsidR="00BE2D7F" w:rsidRPr="00A24190">
        <w:rPr>
          <w:rStyle w:val="Heading4Char"/>
        </w:rPr>
        <w:t>Tool throughput/Application syste</w:t>
      </w:r>
      <w:r w:rsidR="00D81F54" w:rsidRPr="00A24190">
        <w:rPr>
          <w:rStyle w:val="Heading4Char"/>
        </w:rPr>
        <w:t>m</w:t>
      </w:r>
      <w:r w:rsidR="00D56A2C">
        <w:rPr>
          <w:rFonts w:eastAsiaTheme="minorEastAsia" w:cstheme="minorBidi"/>
          <w:b/>
          <w:bCs/>
          <w:color w:val="auto"/>
          <w:sz w:val="18"/>
          <w:szCs w:val="18"/>
        </w:rPr>
        <w:br/>
      </w:r>
      <w:r w:rsidR="00D56A2C">
        <w:rPr>
          <w:rFonts w:eastAsiaTheme="minorEastAsia" w:cstheme="minorBidi"/>
          <w:b/>
          <w:bCs/>
          <w:color w:val="auto"/>
          <w:sz w:val="18"/>
          <w:szCs w:val="18"/>
        </w:rPr>
        <w:br/>
      </w:r>
      <w:r w:rsidR="00023B73" w:rsidRPr="00023B73">
        <w:rPr>
          <w:rFonts w:eastAsiaTheme="minorEastAsia" w:cstheme="minorBidi"/>
          <w:color w:val="auto"/>
          <w:sz w:val="18"/>
          <w:szCs w:val="18"/>
        </w:rPr>
        <w:t>The tool will use the above inputs, along with additional information defined per deliverable or action, to process data and generate outputs. For each step, the tool clearly defines what data is processed and what outputs are produced, whether internal or external. Based on the user inputs, the tool initiates a determination process consisting of a series of logical evaluations and estimations that result in specific determinations and decisions.</w:t>
      </w:r>
      <w:r w:rsidR="00023B73">
        <w:rPr>
          <w:rFonts w:eastAsiaTheme="minorEastAsia" w:cstheme="minorBidi"/>
          <w:color w:val="auto"/>
          <w:sz w:val="18"/>
          <w:szCs w:val="18"/>
        </w:rPr>
        <w:t xml:space="preserve"> </w:t>
      </w:r>
      <w:r w:rsidR="00EC26FF" w:rsidRPr="00EC26FF">
        <w:rPr>
          <w:rFonts w:eastAsiaTheme="minorEastAsia" w:cstheme="minorBidi"/>
          <w:color w:val="auto"/>
          <w:sz w:val="18"/>
          <w:szCs w:val="18"/>
        </w:rPr>
        <w:t>Additional data will be leveraged at different steps of the process. This data may originate from existing databases embedded within the tool or from external systems connected to it. The specific data sources and usage will be defined and described at each step as required.</w:t>
      </w:r>
    </w:p>
    <w:p w14:paraId="0C217D54" w14:textId="77777777" w:rsidR="0014045D" w:rsidRPr="0014045D" w:rsidRDefault="0014045D" w:rsidP="0014045D"/>
    <w:p w14:paraId="1DA9BC55" w14:textId="2F3B3CB6" w:rsidR="00022A37" w:rsidRDefault="00E46E89" w:rsidP="00635BC6">
      <w:pPr>
        <w:pStyle w:val="ListParagraph"/>
        <w:numPr>
          <w:ilvl w:val="0"/>
          <w:numId w:val="26"/>
        </w:numPr>
        <w:spacing w:after="0"/>
        <w:rPr>
          <w:rFonts w:ascii="Maersk Headline" w:hAnsi="Maersk Headline"/>
          <w:sz w:val="18"/>
          <w:szCs w:val="18"/>
        </w:rPr>
      </w:pPr>
      <w:r w:rsidRPr="00210DC7">
        <w:rPr>
          <w:rFonts w:ascii="Maersk Headline" w:hAnsi="Maersk Headline"/>
          <w:b/>
          <w:bCs/>
          <w:sz w:val="18"/>
          <w:szCs w:val="18"/>
        </w:rPr>
        <w:t>“</w:t>
      </w:r>
      <w:r w:rsidR="00C473CB" w:rsidRPr="00210DC7">
        <w:rPr>
          <w:rFonts w:ascii="Maersk Headline" w:hAnsi="Maersk Headline"/>
          <w:b/>
          <w:bCs/>
          <w:sz w:val="18"/>
          <w:szCs w:val="18"/>
        </w:rPr>
        <w:t xml:space="preserve">Project Attributes </w:t>
      </w:r>
      <w:r w:rsidRPr="00210DC7">
        <w:rPr>
          <w:rFonts w:ascii="Maersk Headline" w:hAnsi="Maersk Headline"/>
          <w:b/>
          <w:bCs/>
          <w:sz w:val="18"/>
          <w:szCs w:val="18"/>
        </w:rPr>
        <w:t>D</w:t>
      </w:r>
      <w:r w:rsidR="00C473CB" w:rsidRPr="00210DC7">
        <w:rPr>
          <w:rFonts w:ascii="Maersk Headline" w:hAnsi="Maersk Headline"/>
          <w:b/>
          <w:bCs/>
          <w:sz w:val="18"/>
          <w:szCs w:val="18"/>
        </w:rPr>
        <w:t>atabase</w:t>
      </w:r>
      <w:r w:rsidRPr="00210DC7">
        <w:rPr>
          <w:rFonts w:ascii="Maersk Headline" w:hAnsi="Maersk Headline"/>
          <w:b/>
          <w:bCs/>
          <w:sz w:val="18"/>
          <w:szCs w:val="18"/>
        </w:rPr>
        <w:t>”</w:t>
      </w:r>
      <w:r w:rsidR="00B00761" w:rsidRPr="00210DC7">
        <w:rPr>
          <w:rFonts w:ascii="Maersk Headline" w:hAnsi="Maersk Headline"/>
          <w:b/>
          <w:bCs/>
          <w:sz w:val="18"/>
          <w:szCs w:val="18"/>
        </w:rPr>
        <w:t xml:space="preserve"> (PAD)</w:t>
      </w:r>
      <w:r w:rsidR="00C473CB" w:rsidRPr="00210DC7">
        <w:rPr>
          <w:rFonts w:ascii="Maersk Headline" w:hAnsi="Maersk Headline"/>
          <w:b/>
          <w:bCs/>
          <w:sz w:val="18"/>
          <w:szCs w:val="18"/>
        </w:rPr>
        <w:t xml:space="preserve"> creation</w:t>
      </w:r>
      <w:r w:rsidR="00C473CB">
        <w:rPr>
          <w:rFonts w:ascii="Maersk Headline" w:hAnsi="Maersk Headline"/>
          <w:sz w:val="18"/>
          <w:szCs w:val="18"/>
        </w:rPr>
        <w:br/>
      </w:r>
      <w:r w:rsidR="00272A3A">
        <w:rPr>
          <w:rFonts w:ascii="Maersk Headline" w:hAnsi="Maersk Headline"/>
          <w:sz w:val="18"/>
          <w:szCs w:val="18"/>
        </w:rPr>
        <w:t xml:space="preserve">Tool Functionality: </w:t>
      </w:r>
      <w:r w:rsidR="00022A37" w:rsidRPr="00022A37">
        <w:rPr>
          <w:rFonts w:ascii="Maersk Headline" w:hAnsi="Maersk Headline"/>
          <w:sz w:val="18"/>
          <w:szCs w:val="18"/>
        </w:rPr>
        <w:t xml:space="preserve">Create the initial project record, which serves as the core foundation of the project database. All user inputs are captured as standardized </w:t>
      </w:r>
      <w:r w:rsidR="00022A37">
        <w:rPr>
          <w:rFonts w:ascii="Maersk Headline" w:hAnsi="Maersk Headline"/>
          <w:sz w:val="18"/>
          <w:szCs w:val="18"/>
        </w:rPr>
        <w:t>“A</w:t>
      </w:r>
      <w:r w:rsidR="00022A37" w:rsidRPr="00022A37">
        <w:rPr>
          <w:rFonts w:ascii="Maersk Headline" w:hAnsi="Maersk Headline"/>
          <w:sz w:val="18"/>
          <w:szCs w:val="18"/>
        </w:rPr>
        <w:t>ttributes</w:t>
      </w:r>
      <w:r w:rsidR="00022A37">
        <w:rPr>
          <w:rFonts w:ascii="Maersk Headline" w:hAnsi="Maersk Headline"/>
          <w:sz w:val="18"/>
          <w:szCs w:val="18"/>
        </w:rPr>
        <w:t>”</w:t>
      </w:r>
      <w:r w:rsidR="00022A37" w:rsidRPr="00022A37">
        <w:rPr>
          <w:rFonts w:ascii="Maersk Headline" w:hAnsi="Maersk Headline"/>
          <w:sz w:val="18"/>
          <w:szCs w:val="18"/>
        </w:rPr>
        <w:t xml:space="preserve"> and linked to a unique alphanumeric project identifier</w:t>
      </w:r>
      <w:r w:rsidR="00022A37">
        <w:rPr>
          <w:rFonts w:ascii="Maersk Headline" w:hAnsi="Maersk Headline"/>
          <w:sz w:val="18"/>
          <w:szCs w:val="18"/>
        </w:rPr>
        <w:t xml:space="preserve">, this </w:t>
      </w:r>
      <w:r w:rsidR="00B14A08">
        <w:rPr>
          <w:rFonts w:ascii="Maersk Headline" w:hAnsi="Maersk Headline"/>
          <w:sz w:val="18"/>
          <w:szCs w:val="18"/>
        </w:rPr>
        <w:t>alphanumeric project identified will be labeled as “RFS”</w:t>
      </w:r>
      <w:r w:rsidR="00022A37" w:rsidRPr="00022A37">
        <w:rPr>
          <w:rFonts w:ascii="Maersk Headline" w:hAnsi="Maersk Headline"/>
          <w:sz w:val="18"/>
          <w:szCs w:val="18"/>
        </w:rPr>
        <w:t>.</w:t>
      </w:r>
      <w:r w:rsidR="00B14A08">
        <w:rPr>
          <w:rFonts w:ascii="Maersk Headline" w:hAnsi="Maersk Headline"/>
          <w:sz w:val="18"/>
          <w:szCs w:val="18"/>
        </w:rPr>
        <w:br/>
        <w:t xml:space="preserve">This RFS and all the </w:t>
      </w:r>
      <w:r w:rsidR="00C473CB">
        <w:rPr>
          <w:rFonts w:ascii="Maersk Headline" w:hAnsi="Maersk Headline"/>
          <w:sz w:val="18"/>
          <w:szCs w:val="18"/>
        </w:rPr>
        <w:t>“Attributes” will be added to the tool database.</w:t>
      </w:r>
    </w:p>
    <w:p w14:paraId="34620A77" w14:textId="3CA2482D" w:rsidR="00635BC6" w:rsidRPr="00523754" w:rsidRDefault="00635BC6" w:rsidP="00523754">
      <w:pPr>
        <w:pStyle w:val="ListParagraph"/>
        <w:numPr>
          <w:ilvl w:val="0"/>
          <w:numId w:val="26"/>
        </w:numPr>
        <w:spacing w:after="0"/>
        <w:rPr>
          <w:rFonts w:ascii="Maersk Headline" w:hAnsi="Maersk Headline"/>
          <w:sz w:val="18"/>
          <w:szCs w:val="18"/>
        </w:rPr>
      </w:pPr>
      <w:r w:rsidRPr="00210DC7">
        <w:rPr>
          <w:rFonts w:ascii="Maersk Headline" w:hAnsi="Maersk Headline"/>
          <w:b/>
          <w:bCs/>
          <w:sz w:val="18"/>
          <w:szCs w:val="18"/>
        </w:rPr>
        <w:t>Right-Placement assessment</w:t>
      </w:r>
      <w:r w:rsidR="00092203">
        <w:rPr>
          <w:rFonts w:ascii="Maersk Headline" w:hAnsi="Maersk Headline"/>
          <w:sz w:val="18"/>
          <w:szCs w:val="18"/>
        </w:rPr>
        <w:br/>
      </w:r>
      <w:r w:rsidR="00A22615">
        <w:rPr>
          <w:rFonts w:ascii="Maersk Headline" w:hAnsi="Maersk Headline"/>
          <w:sz w:val="18"/>
          <w:szCs w:val="18"/>
        </w:rPr>
        <w:t xml:space="preserve">Tool Functionality: </w:t>
      </w:r>
      <w:r w:rsidR="00153657">
        <w:rPr>
          <w:rFonts w:ascii="Maersk Headline" w:hAnsi="Maersk Headline"/>
          <w:sz w:val="18"/>
          <w:szCs w:val="18"/>
        </w:rPr>
        <w:t>The to</w:t>
      </w:r>
      <w:r w:rsidR="00B02C78">
        <w:rPr>
          <w:rFonts w:ascii="Maersk Headline" w:hAnsi="Maersk Headline"/>
          <w:sz w:val="18"/>
          <w:szCs w:val="18"/>
        </w:rPr>
        <w:t>o</w:t>
      </w:r>
      <w:r w:rsidR="00153657">
        <w:rPr>
          <w:rFonts w:ascii="Maersk Headline" w:hAnsi="Maersk Headline"/>
          <w:sz w:val="18"/>
          <w:szCs w:val="18"/>
        </w:rPr>
        <w:t>l will take the user</w:t>
      </w:r>
      <w:r w:rsidR="006F0D03">
        <w:rPr>
          <w:rFonts w:ascii="Maersk Headline" w:hAnsi="Maersk Headline"/>
          <w:sz w:val="18"/>
          <w:szCs w:val="18"/>
        </w:rPr>
        <w:t xml:space="preserve"> input</w:t>
      </w:r>
      <w:r w:rsidR="00153657">
        <w:rPr>
          <w:rFonts w:ascii="Maersk Headline" w:hAnsi="Maersk Headline"/>
          <w:sz w:val="18"/>
          <w:szCs w:val="18"/>
        </w:rPr>
        <w:t xml:space="preserve"> and use the </w:t>
      </w:r>
      <w:r w:rsidR="006E1A04">
        <w:rPr>
          <w:rFonts w:ascii="Maersk Headline" w:hAnsi="Maersk Headline"/>
          <w:sz w:val="18"/>
          <w:szCs w:val="18"/>
        </w:rPr>
        <w:t>work-placement criteria (</w:t>
      </w:r>
      <w:r w:rsidR="003B57CF">
        <w:rPr>
          <w:rFonts w:ascii="Maersk Headline" w:hAnsi="Maersk Headline"/>
          <w:sz w:val="18"/>
          <w:szCs w:val="18"/>
        </w:rPr>
        <w:t xml:space="preserve">also known as </w:t>
      </w:r>
      <w:r w:rsidR="006E1A04">
        <w:rPr>
          <w:rFonts w:ascii="Maersk Headline" w:hAnsi="Maersk Headline"/>
          <w:sz w:val="18"/>
          <w:szCs w:val="18"/>
        </w:rPr>
        <w:t>right</w:t>
      </w:r>
      <w:r w:rsidR="003B57CF">
        <w:rPr>
          <w:rFonts w:ascii="Maersk Headline" w:hAnsi="Maersk Headline"/>
          <w:sz w:val="18"/>
          <w:szCs w:val="18"/>
        </w:rPr>
        <w:t>-</w:t>
      </w:r>
      <w:r w:rsidR="006E1A04">
        <w:rPr>
          <w:rFonts w:ascii="Maersk Headline" w:hAnsi="Maersk Headline"/>
          <w:sz w:val="18"/>
          <w:szCs w:val="18"/>
        </w:rPr>
        <w:t xml:space="preserve">placement criteria) </w:t>
      </w:r>
      <w:r w:rsidR="00153657">
        <w:rPr>
          <w:rFonts w:ascii="Maersk Headline" w:hAnsi="Maersk Headline"/>
          <w:sz w:val="18"/>
          <w:szCs w:val="18"/>
        </w:rPr>
        <w:t>to issue the site recommendation for the process to be hosted (</w:t>
      </w:r>
      <w:r w:rsidR="00272A3A">
        <w:rPr>
          <w:rFonts w:ascii="Maersk Headline" w:hAnsi="Maersk Headline"/>
          <w:sz w:val="18"/>
          <w:szCs w:val="18"/>
        </w:rPr>
        <w:t xml:space="preserve">e.g. </w:t>
      </w:r>
      <w:r w:rsidR="00153657">
        <w:rPr>
          <w:rFonts w:ascii="Maersk Headline" w:hAnsi="Maersk Headline"/>
          <w:sz w:val="18"/>
          <w:szCs w:val="18"/>
        </w:rPr>
        <w:t xml:space="preserve">MAA; </w:t>
      </w:r>
      <w:r w:rsidR="00153657">
        <w:rPr>
          <w:rFonts w:ascii="Maersk Headline" w:hAnsi="Maersk Headline"/>
          <w:sz w:val="18"/>
          <w:szCs w:val="18"/>
        </w:rPr>
        <w:lastRenderedPageBreak/>
        <w:t xml:space="preserve">BOM; </w:t>
      </w:r>
      <w:r w:rsidR="007D2106">
        <w:rPr>
          <w:rFonts w:ascii="Maersk Headline" w:hAnsi="Maersk Headline"/>
          <w:sz w:val="18"/>
          <w:szCs w:val="18"/>
        </w:rPr>
        <w:t xml:space="preserve">PUN; MNL; CGD; MEX, </w:t>
      </w:r>
      <w:r w:rsidR="00F95B0E">
        <w:rPr>
          <w:rFonts w:ascii="Maersk Headline" w:hAnsi="Maersk Headline"/>
          <w:sz w:val="18"/>
          <w:szCs w:val="18"/>
        </w:rPr>
        <w:t>etc.</w:t>
      </w:r>
      <w:r w:rsidR="007D2106">
        <w:rPr>
          <w:rFonts w:ascii="Maersk Headline" w:hAnsi="Maersk Headline"/>
          <w:sz w:val="18"/>
          <w:szCs w:val="18"/>
        </w:rPr>
        <w:t>)</w:t>
      </w:r>
      <w:r w:rsidR="00523754">
        <w:rPr>
          <w:rFonts w:ascii="Maersk Headline" w:hAnsi="Maersk Headline"/>
          <w:sz w:val="18"/>
          <w:szCs w:val="18"/>
        </w:rPr>
        <w:t xml:space="preserve">. </w:t>
      </w:r>
      <w:r w:rsidR="0069029F">
        <w:rPr>
          <w:rFonts w:ascii="Maersk Headline" w:hAnsi="Maersk Headline"/>
          <w:sz w:val="18"/>
          <w:szCs w:val="18"/>
        </w:rPr>
        <w:br/>
      </w:r>
      <w:r w:rsidR="003B57CF" w:rsidRPr="00523754">
        <w:rPr>
          <w:rFonts w:ascii="Maersk Headline" w:hAnsi="Maersk Headline"/>
          <w:sz w:val="18"/>
          <w:szCs w:val="18"/>
        </w:rPr>
        <w:t xml:space="preserve">This will create </w:t>
      </w:r>
      <w:r w:rsidR="00E87DE5" w:rsidRPr="00523754">
        <w:rPr>
          <w:rFonts w:ascii="Maersk Headline" w:hAnsi="Maersk Headline"/>
          <w:sz w:val="18"/>
          <w:szCs w:val="18"/>
        </w:rPr>
        <w:t xml:space="preserve">the “Migration Target site” attribute, which will be added to the </w:t>
      </w:r>
      <w:r w:rsidR="00B00761" w:rsidRPr="00523754">
        <w:rPr>
          <w:rFonts w:ascii="Maersk Headline" w:hAnsi="Maersk Headline"/>
          <w:sz w:val="18"/>
          <w:szCs w:val="18"/>
        </w:rPr>
        <w:t>PAD.</w:t>
      </w:r>
    </w:p>
    <w:p w14:paraId="781F32B2" w14:textId="77777777" w:rsidR="004C5429" w:rsidRPr="004C5429" w:rsidRDefault="00092203" w:rsidP="004C5429">
      <w:pPr>
        <w:pStyle w:val="ListParagraph"/>
        <w:numPr>
          <w:ilvl w:val="0"/>
          <w:numId w:val="26"/>
        </w:numPr>
        <w:spacing w:after="0"/>
        <w:rPr>
          <w:rFonts w:ascii="Maersk Headline" w:hAnsi="Maersk Headline"/>
          <w:sz w:val="18"/>
          <w:szCs w:val="18"/>
        </w:rPr>
      </w:pPr>
      <w:r w:rsidRPr="00C246C2">
        <w:rPr>
          <w:rFonts w:ascii="Maersk Headline" w:hAnsi="Maersk Headline"/>
          <w:b/>
          <w:bCs/>
          <w:sz w:val="18"/>
          <w:szCs w:val="18"/>
        </w:rPr>
        <w:t>Service Catalogue</w:t>
      </w:r>
      <w:r w:rsidR="005A06B4">
        <w:rPr>
          <w:rFonts w:ascii="Maersk Headline" w:hAnsi="Maersk Headline"/>
          <w:b/>
          <w:bCs/>
          <w:sz w:val="18"/>
          <w:szCs w:val="18"/>
        </w:rPr>
        <w:t xml:space="preserve"> Review and </w:t>
      </w:r>
      <w:r w:rsidR="00AB159D">
        <w:rPr>
          <w:rFonts w:ascii="Maersk Headline" w:hAnsi="Maersk Headline"/>
          <w:b/>
          <w:bCs/>
          <w:sz w:val="18"/>
          <w:szCs w:val="18"/>
        </w:rPr>
        <w:t>Comparison</w:t>
      </w:r>
      <w:r w:rsidR="00E90274">
        <w:rPr>
          <w:rFonts w:ascii="Maersk Headline" w:hAnsi="Maersk Headline"/>
          <w:b/>
          <w:bCs/>
          <w:sz w:val="18"/>
          <w:szCs w:val="18"/>
        </w:rPr>
        <w:t xml:space="preserve"> against the “</w:t>
      </w:r>
      <w:r w:rsidR="00E90274" w:rsidRPr="0008578D">
        <w:rPr>
          <w:rFonts w:ascii="Maersk Headline" w:hAnsi="Maersk Headline"/>
          <w:b/>
          <w:bCs/>
          <w:sz w:val="18"/>
          <w:szCs w:val="18"/>
        </w:rPr>
        <w:t xml:space="preserve">Detailed </w:t>
      </w:r>
      <w:r w:rsidR="00541796">
        <w:rPr>
          <w:rFonts w:ascii="Maersk Headline" w:hAnsi="Maersk Headline"/>
          <w:b/>
          <w:bCs/>
          <w:sz w:val="18"/>
          <w:szCs w:val="18"/>
        </w:rPr>
        <w:t>S</w:t>
      </w:r>
      <w:r w:rsidR="00E90274" w:rsidRPr="0008578D">
        <w:rPr>
          <w:rFonts w:ascii="Maersk Headline" w:hAnsi="Maersk Headline"/>
          <w:b/>
          <w:bCs/>
          <w:sz w:val="18"/>
          <w:szCs w:val="18"/>
        </w:rPr>
        <w:t xml:space="preserve">coping </w:t>
      </w:r>
      <w:r w:rsidR="00541796">
        <w:rPr>
          <w:rFonts w:ascii="Maersk Headline" w:hAnsi="Maersk Headline"/>
          <w:b/>
          <w:bCs/>
          <w:sz w:val="18"/>
          <w:szCs w:val="18"/>
        </w:rPr>
        <w:t>D</w:t>
      </w:r>
      <w:r w:rsidR="00E90274" w:rsidRPr="0008578D">
        <w:rPr>
          <w:rFonts w:ascii="Maersk Headline" w:hAnsi="Maersk Headline"/>
          <w:b/>
          <w:bCs/>
          <w:sz w:val="18"/>
          <w:szCs w:val="18"/>
        </w:rPr>
        <w:t>ocument (task-level Opportunity Assessment)</w:t>
      </w:r>
      <w:r w:rsidR="00E90274">
        <w:rPr>
          <w:rFonts w:ascii="Maersk Headline" w:hAnsi="Maersk Headline"/>
          <w:b/>
          <w:bCs/>
          <w:sz w:val="18"/>
          <w:szCs w:val="18"/>
        </w:rPr>
        <w:t>”</w:t>
      </w:r>
      <w:r w:rsidR="00C246C2">
        <w:rPr>
          <w:rFonts w:ascii="Maersk Headline" w:hAnsi="Maersk Headline"/>
          <w:sz w:val="18"/>
          <w:szCs w:val="18"/>
        </w:rPr>
        <w:br/>
      </w:r>
      <w:r w:rsidR="005A06B4">
        <w:rPr>
          <w:rFonts w:ascii="Maersk Headline" w:hAnsi="Maersk Headline"/>
          <w:sz w:val="18"/>
          <w:szCs w:val="18"/>
        </w:rPr>
        <w:t xml:space="preserve">Tool Functionality: </w:t>
      </w:r>
      <w:r w:rsidR="004C5429" w:rsidRPr="004C5429">
        <w:rPr>
          <w:rFonts w:ascii="Maersk Headline" w:hAnsi="Maersk Headline"/>
          <w:sz w:val="18"/>
          <w:szCs w:val="18"/>
        </w:rPr>
        <w:t>The tool prompts the user to complete the Detailed Scoping Document Task level Opportunity Assessment through a dedicated user interface. This document captures the full scope of the migration at task level, including all activities to be migrated and their alignment to the Maersk process taxonomy.</w:t>
      </w:r>
    </w:p>
    <w:p w14:paraId="5FE8CFBF" w14:textId="7E4ED27E" w:rsidR="004C5429" w:rsidRPr="004C5429" w:rsidRDefault="004C5429" w:rsidP="004C5429">
      <w:pPr>
        <w:pStyle w:val="ListParagraph"/>
        <w:spacing w:after="0"/>
        <w:rPr>
          <w:rFonts w:ascii="Maersk Headline" w:hAnsi="Maersk Headline"/>
          <w:sz w:val="18"/>
          <w:szCs w:val="18"/>
        </w:rPr>
      </w:pPr>
      <w:r>
        <w:rPr>
          <w:rFonts w:ascii="Maersk Headline" w:hAnsi="Maersk Headline"/>
          <w:sz w:val="18"/>
          <w:szCs w:val="18"/>
        </w:rPr>
        <w:t>As it gets</w:t>
      </w:r>
      <w:r w:rsidRPr="004C5429">
        <w:rPr>
          <w:rFonts w:ascii="Maersk Headline" w:hAnsi="Maersk Headline"/>
          <w:sz w:val="18"/>
          <w:szCs w:val="18"/>
        </w:rPr>
        <w:t xml:space="preserve"> </w:t>
      </w:r>
      <w:r>
        <w:rPr>
          <w:rFonts w:ascii="Maersk Headline" w:hAnsi="Maersk Headline"/>
          <w:sz w:val="18"/>
          <w:szCs w:val="18"/>
        </w:rPr>
        <w:t>filled in</w:t>
      </w:r>
      <w:r w:rsidRPr="004C5429">
        <w:rPr>
          <w:rFonts w:ascii="Maersk Headline" w:hAnsi="Maersk Headline"/>
          <w:sz w:val="18"/>
          <w:szCs w:val="18"/>
        </w:rPr>
        <w:t>, the tool compares each task against the relevant product level service catalogues stored within the tool database. Using AI enabled matching and direct comparison, the tool identifies tasks that are already covered by existing service catalogues and those that are not.</w:t>
      </w:r>
    </w:p>
    <w:p w14:paraId="0176C09C" w14:textId="6666CB67" w:rsidR="004C5429" w:rsidRPr="004C5429" w:rsidRDefault="004C5429" w:rsidP="004C5429">
      <w:pPr>
        <w:pStyle w:val="ListParagraph"/>
        <w:spacing w:after="0"/>
        <w:rPr>
          <w:rFonts w:ascii="Maersk Headline" w:hAnsi="Maersk Headline"/>
          <w:sz w:val="18"/>
          <w:szCs w:val="18"/>
        </w:rPr>
      </w:pPr>
      <w:r w:rsidRPr="004C5429">
        <w:rPr>
          <w:rFonts w:ascii="Maersk Headline" w:hAnsi="Maersk Headline"/>
          <w:sz w:val="18"/>
          <w:szCs w:val="18"/>
        </w:rPr>
        <w:t xml:space="preserve">Tasks found in the service catalogues are automatically approved for migration. Tasks not found trigger a separate workflow, where the corresponding Functional Process Owner is notified. The Functional Process Owner is </w:t>
      </w:r>
      <w:r w:rsidR="002858A1" w:rsidRPr="004C5429">
        <w:rPr>
          <w:rFonts w:ascii="Maersk Headline" w:hAnsi="Maersk Headline"/>
          <w:sz w:val="18"/>
          <w:szCs w:val="18"/>
        </w:rPr>
        <w:t>provided with</w:t>
      </w:r>
      <w:r w:rsidRPr="004C5429">
        <w:rPr>
          <w:rFonts w:ascii="Maersk Headline" w:hAnsi="Maersk Headline"/>
          <w:sz w:val="18"/>
          <w:szCs w:val="18"/>
        </w:rPr>
        <w:t xml:space="preserve"> access to the project space to review the tasks directly within the Detailed Scoping Document and decide whether each task is approved for GSC delivery and added to the service </w:t>
      </w:r>
      <w:r w:rsidR="002858A1" w:rsidRPr="004C5429">
        <w:rPr>
          <w:rFonts w:ascii="Maersk Headline" w:hAnsi="Maersk Headline"/>
          <w:sz w:val="18"/>
          <w:szCs w:val="18"/>
        </w:rPr>
        <w:t>catalogue or</w:t>
      </w:r>
      <w:r w:rsidRPr="004C5429">
        <w:rPr>
          <w:rFonts w:ascii="Maersk Headline" w:hAnsi="Maersk Headline"/>
          <w:sz w:val="18"/>
          <w:szCs w:val="18"/>
        </w:rPr>
        <w:t xml:space="preserve"> rejected and removed from the migration scope.</w:t>
      </w:r>
    </w:p>
    <w:p w14:paraId="43C7DB91" w14:textId="7EC29B87" w:rsidR="004C5429" w:rsidRPr="00F707D3" w:rsidRDefault="004C5429" w:rsidP="004C5429">
      <w:pPr>
        <w:pStyle w:val="ListParagraph"/>
        <w:spacing w:after="0"/>
        <w:rPr>
          <w:rFonts w:ascii="Maersk Headline" w:hAnsi="Maersk Headline"/>
          <w:b/>
          <w:sz w:val="18"/>
          <w:szCs w:val="18"/>
        </w:rPr>
      </w:pPr>
      <w:r w:rsidRPr="004C5429">
        <w:rPr>
          <w:rFonts w:ascii="Maersk Headline" w:hAnsi="Maersk Headline"/>
          <w:sz w:val="18"/>
          <w:szCs w:val="18"/>
        </w:rPr>
        <w:t xml:space="preserve">The Detailed Scoping Document can be saved as work in progress or marked as completed by the user. Once completed, it becomes a project attribute </w:t>
      </w:r>
      <w:r w:rsidR="00B43BDE" w:rsidRPr="00523754">
        <w:rPr>
          <w:rFonts w:ascii="Maersk Headline" w:hAnsi="Maersk Headline"/>
          <w:sz w:val="18"/>
          <w:szCs w:val="18"/>
        </w:rPr>
        <w:t>which will be added to the PAD</w:t>
      </w:r>
      <w:r w:rsidR="00B43BDE" w:rsidRPr="004C5429">
        <w:rPr>
          <w:rFonts w:ascii="Maersk Headline" w:hAnsi="Maersk Headline"/>
          <w:sz w:val="18"/>
          <w:szCs w:val="18"/>
        </w:rPr>
        <w:t xml:space="preserve"> </w:t>
      </w:r>
      <w:r w:rsidRPr="004C5429">
        <w:rPr>
          <w:rFonts w:ascii="Maersk Headline" w:hAnsi="Maersk Headline"/>
          <w:sz w:val="18"/>
          <w:szCs w:val="18"/>
        </w:rPr>
        <w:t>and is formally classified as a Migration Artifact.</w:t>
      </w:r>
      <w:r w:rsidR="00B83E6D">
        <w:rPr>
          <w:rFonts w:ascii="Maersk Headline" w:hAnsi="Maersk Headline"/>
          <w:sz w:val="18"/>
          <w:szCs w:val="18"/>
        </w:rPr>
        <w:br/>
      </w:r>
      <w:r w:rsidR="000625B4" w:rsidRPr="000625B4">
        <w:rPr>
          <w:rFonts w:ascii="Maersk Headline" w:hAnsi="Maersk Headline"/>
          <w:sz w:val="18"/>
          <w:szCs w:val="18"/>
        </w:rPr>
        <w:t xml:space="preserve">The Detailed Scoping Document task level Opportunity Assessment also includes FTE calculations at task level. As a result, it produces a validated total FTE figure for </w:t>
      </w:r>
      <w:proofErr w:type="gramStart"/>
      <w:r w:rsidR="000625B4" w:rsidRPr="000625B4">
        <w:rPr>
          <w:rFonts w:ascii="Maersk Headline" w:hAnsi="Maersk Headline"/>
          <w:sz w:val="18"/>
          <w:szCs w:val="18"/>
        </w:rPr>
        <w:t>the migration</w:t>
      </w:r>
      <w:proofErr w:type="gramEnd"/>
      <w:r w:rsidR="000625B4" w:rsidRPr="000625B4">
        <w:rPr>
          <w:rFonts w:ascii="Maersk Headline" w:hAnsi="Maersk Headline"/>
          <w:sz w:val="18"/>
          <w:szCs w:val="18"/>
        </w:rPr>
        <w:t>. If this value differs from the FTE number initially provided by the user in the project attributes, the tool will prompt the user to review and update the value accordingly.</w:t>
      </w:r>
    </w:p>
    <w:p w14:paraId="45758AE7" w14:textId="5F756E10" w:rsidR="00060090" w:rsidRDefault="00060090" w:rsidP="00060090">
      <w:pPr>
        <w:pStyle w:val="ListParagraph"/>
        <w:spacing w:after="0"/>
        <w:rPr>
          <w:rFonts w:ascii="Maersk Headline" w:hAnsi="Maersk Headline"/>
          <w:sz w:val="18"/>
          <w:szCs w:val="18"/>
        </w:rPr>
      </w:pPr>
      <w:r w:rsidRPr="00060090">
        <w:rPr>
          <w:rFonts w:ascii="Maersk Headline" w:hAnsi="Maersk Headline"/>
          <w:sz w:val="18"/>
          <w:szCs w:val="18"/>
        </w:rPr>
        <w:t xml:space="preserve">If the user is not ready to complete the scoping exercise, this step may be paused. In such cases, the service catalogue review is also paused, and the user is prompted to complete the scoping exercise as soon as possible. The tool will display a disclaimer informing the user that while the process may continue toward </w:t>
      </w:r>
      <w:r>
        <w:rPr>
          <w:rFonts w:ascii="Maersk Headline" w:hAnsi="Maersk Headline"/>
          <w:sz w:val="18"/>
          <w:szCs w:val="18"/>
        </w:rPr>
        <w:t>“</w:t>
      </w:r>
      <w:r w:rsidRPr="00060090">
        <w:rPr>
          <w:rFonts w:ascii="Maersk Headline" w:hAnsi="Maersk Headline"/>
          <w:sz w:val="18"/>
          <w:szCs w:val="18"/>
        </w:rPr>
        <w:t>Gate 1 Approvals Governance</w:t>
      </w:r>
      <w:r>
        <w:rPr>
          <w:rFonts w:ascii="Maersk Headline" w:hAnsi="Maersk Headline"/>
          <w:sz w:val="18"/>
          <w:szCs w:val="18"/>
        </w:rPr>
        <w:t>”</w:t>
      </w:r>
      <w:r w:rsidRPr="00060090">
        <w:rPr>
          <w:rFonts w:ascii="Maersk Headline" w:hAnsi="Maersk Headline"/>
          <w:sz w:val="18"/>
          <w:szCs w:val="18"/>
        </w:rPr>
        <w:t>, any subsequent changes to scope or FTE outcomes resulting from the completed scoping exercise may require previously obtained approvals to be revisited and reconfirmed.</w:t>
      </w:r>
    </w:p>
    <w:p w14:paraId="242499E9" w14:textId="0FB45E11" w:rsidR="00700427" w:rsidRPr="00700427" w:rsidRDefault="008F08D8" w:rsidP="00700427">
      <w:pPr>
        <w:pStyle w:val="ListParagraph"/>
        <w:numPr>
          <w:ilvl w:val="0"/>
          <w:numId w:val="26"/>
        </w:numPr>
        <w:spacing w:after="0"/>
        <w:rPr>
          <w:rFonts w:ascii="Maersk Headline" w:hAnsi="Maersk Headline"/>
          <w:sz w:val="18"/>
          <w:szCs w:val="18"/>
        </w:rPr>
      </w:pPr>
      <w:r w:rsidRPr="00E7272B">
        <w:rPr>
          <w:rFonts w:ascii="Maersk Headline" w:hAnsi="Maersk Headline"/>
          <w:b/>
          <w:bCs/>
          <w:sz w:val="18"/>
          <w:szCs w:val="18"/>
        </w:rPr>
        <w:t>Benefit calculation</w:t>
      </w:r>
      <w:r w:rsidRPr="00E7272B">
        <w:rPr>
          <w:rFonts w:ascii="Maersk Headline" w:hAnsi="Maersk Headline"/>
          <w:sz w:val="18"/>
          <w:szCs w:val="18"/>
        </w:rPr>
        <w:br/>
      </w:r>
      <w:r w:rsidR="00700427" w:rsidRPr="00E7272B">
        <w:rPr>
          <w:rFonts w:ascii="Maersk Headline" w:hAnsi="Maersk Headline"/>
          <w:sz w:val="18"/>
          <w:szCs w:val="18"/>
        </w:rPr>
        <w:t xml:space="preserve">Tool Functionality: </w:t>
      </w:r>
      <w:r w:rsidR="00700427" w:rsidRPr="00700427">
        <w:rPr>
          <w:rFonts w:ascii="Maersk Headline" w:hAnsi="Maersk Headline"/>
          <w:sz w:val="18"/>
          <w:szCs w:val="18"/>
        </w:rPr>
        <w:t>Automatic cost calculation is performed based on user inputs, using the cost calculation model maintained by the BPM team. In addition, a separate travel cost calculator is applied. By default, travel costs for one resource are automatically included, assuming travel from the source team location to the target team location for training purposes, unless explicitly excluded by the user.</w:t>
      </w:r>
    </w:p>
    <w:p w14:paraId="2B31560A" w14:textId="77777777" w:rsidR="00700427" w:rsidRPr="00700427" w:rsidRDefault="00700427" w:rsidP="00700427">
      <w:pPr>
        <w:pStyle w:val="ListParagraph"/>
        <w:spacing w:after="0"/>
        <w:rPr>
          <w:rFonts w:ascii="Maersk Headline" w:hAnsi="Maersk Headline"/>
          <w:sz w:val="18"/>
          <w:szCs w:val="18"/>
        </w:rPr>
      </w:pPr>
      <w:r w:rsidRPr="00700427">
        <w:rPr>
          <w:rFonts w:ascii="Maersk Headline" w:hAnsi="Maersk Headline"/>
          <w:sz w:val="18"/>
          <w:szCs w:val="18"/>
        </w:rPr>
        <w:t>The tool also prompts the user to confirm whether severance costs apply to impacted resources. If applicable, severance values are automatically populated for each affected headcount as part of the cost calculation model. If severance data is not available within the tool, the user is required to validate the costs with the relevant FBP and manually input the confirmed values.</w:t>
      </w:r>
    </w:p>
    <w:p w14:paraId="1EBE98AC" w14:textId="77777777" w:rsidR="00700427" w:rsidRPr="00700427" w:rsidRDefault="00700427" w:rsidP="00700427">
      <w:pPr>
        <w:pStyle w:val="ListParagraph"/>
        <w:spacing w:after="0"/>
        <w:rPr>
          <w:rFonts w:ascii="Maersk Headline" w:hAnsi="Maersk Headline"/>
          <w:sz w:val="18"/>
          <w:szCs w:val="18"/>
        </w:rPr>
      </w:pPr>
      <w:r w:rsidRPr="00700427">
        <w:rPr>
          <w:rFonts w:ascii="Maersk Headline" w:hAnsi="Maersk Headline"/>
          <w:sz w:val="18"/>
          <w:szCs w:val="18"/>
        </w:rPr>
        <w:t>In addition, the tool automatically includes four months of dual run costs. These are calculated based on the project creation date and the system derived projected hiring start date, using the underlying logic and databases that support this process within the tool.</w:t>
      </w:r>
    </w:p>
    <w:p w14:paraId="6485F800" w14:textId="10F3CC90" w:rsidR="008F08D8" w:rsidRPr="00E7272B" w:rsidRDefault="00700427" w:rsidP="00700427">
      <w:pPr>
        <w:pStyle w:val="ListParagraph"/>
        <w:spacing w:after="0"/>
        <w:rPr>
          <w:rFonts w:ascii="Maersk Headline" w:hAnsi="Maersk Headline"/>
          <w:sz w:val="18"/>
          <w:szCs w:val="18"/>
        </w:rPr>
      </w:pPr>
      <w:r w:rsidRPr="00700427">
        <w:rPr>
          <w:rFonts w:ascii="Maersk Headline" w:hAnsi="Maersk Headline"/>
          <w:sz w:val="18"/>
          <w:szCs w:val="18"/>
        </w:rPr>
        <w:t>The resulting benefit calculation is recorded both as a migration attribute and as a formal migration artifact and is stored in the tool database.</w:t>
      </w:r>
    </w:p>
    <w:p w14:paraId="47F39805" w14:textId="51C20D01" w:rsidR="008C0DD0" w:rsidRPr="008C0DD0" w:rsidRDefault="000927E3" w:rsidP="008C0DD0">
      <w:pPr>
        <w:pStyle w:val="ListParagraph"/>
        <w:numPr>
          <w:ilvl w:val="0"/>
          <w:numId w:val="26"/>
        </w:numPr>
        <w:spacing w:after="0"/>
        <w:rPr>
          <w:rFonts w:ascii="Maersk Headline" w:hAnsi="Maersk Headline"/>
          <w:sz w:val="18"/>
          <w:szCs w:val="18"/>
        </w:rPr>
      </w:pPr>
      <w:r>
        <w:rPr>
          <w:rFonts w:ascii="Maersk Headline" w:hAnsi="Maersk Headline"/>
          <w:b/>
          <w:bCs/>
          <w:sz w:val="18"/>
          <w:szCs w:val="18"/>
        </w:rPr>
        <w:t>Project Gantt</w:t>
      </w:r>
      <w:r>
        <w:rPr>
          <w:rFonts w:ascii="Maersk Headline" w:hAnsi="Maersk Headline"/>
          <w:b/>
          <w:bCs/>
          <w:sz w:val="18"/>
          <w:szCs w:val="18"/>
        </w:rPr>
        <w:br/>
      </w:r>
      <w:r w:rsidR="00E279DE" w:rsidRPr="00E7272B">
        <w:rPr>
          <w:rFonts w:ascii="Maersk Headline" w:hAnsi="Maersk Headline"/>
          <w:sz w:val="18"/>
          <w:szCs w:val="18"/>
        </w:rPr>
        <w:t xml:space="preserve">Tool Functionality: </w:t>
      </w:r>
      <w:r w:rsidR="00DD11AB" w:rsidRPr="00DD11AB">
        <w:rPr>
          <w:rFonts w:ascii="Maersk Headline" w:hAnsi="Maersk Headline"/>
          <w:sz w:val="18"/>
          <w:szCs w:val="18"/>
        </w:rPr>
        <w:t xml:space="preserve">The tool automatically starts the migration timeline upon project creation. It </w:t>
      </w:r>
      <w:r w:rsidR="00DD11AB" w:rsidRPr="00DD11AB">
        <w:rPr>
          <w:rFonts w:ascii="Maersk Headline" w:hAnsi="Maersk Headline"/>
          <w:sz w:val="18"/>
          <w:szCs w:val="18"/>
        </w:rPr>
        <w:lastRenderedPageBreak/>
        <w:t>captures the project start date and generates the initial project Gantt. Based on the project creation date and system derived projected stage durations, the tool calculates the timelines for subsequent migration stages in weekly format, using the underlying logic and databases embedded within the tool.</w:t>
      </w:r>
      <w:r w:rsidR="00BB24CA">
        <w:rPr>
          <w:rFonts w:ascii="Maersk Headline" w:hAnsi="Maersk Headline"/>
          <w:sz w:val="18"/>
          <w:szCs w:val="18"/>
        </w:rPr>
        <w:t xml:space="preserve"> This gives as an output a timeline of the project that will be visible in the project status dashboard.</w:t>
      </w:r>
    </w:p>
    <w:p w14:paraId="54C5614B" w14:textId="36765B6A" w:rsidR="00696E04" w:rsidRDefault="008C0DD0" w:rsidP="00F15866">
      <w:pPr>
        <w:pStyle w:val="ListParagraph"/>
        <w:numPr>
          <w:ilvl w:val="0"/>
          <w:numId w:val="26"/>
        </w:numPr>
        <w:spacing w:after="0"/>
        <w:rPr>
          <w:rFonts w:ascii="Maersk Headline" w:hAnsi="Maersk Headline"/>
          <w:sz w:val="18"/>
          <w:szCs w:val="18"/>
        </w:rPr>
      </w:pPr>
      <w:r w:rsidRPr="00E279DE">
        <w:rPr>
          <w:rFonts w:ascii="Maersk Headline" w:hAnsi="Maersk Headline"/>
          <w:b/>
          <w:bCs/>
          <w:sz w:val="18"/>
          <w:szCs w:val="18"/>
        </w:rPr>
        <w:t>Business case Document</w:t>
      </w:r>
      <w:r w:rsidR="00E279DE">
        <w:rPr>
          <w:rFonts w:ascii="Maersk Headline" w:hAnsi="Maersk Headline"/>
          <w:sz w:val="18"/>
          <w:szCs w:val="18"/>
        </w:rPr>
        <w:br/>
      </w:r>
      <w:r w:rsidR="00E279DE" w:rsidRPr="00E7272B">
        <w:rPr>
          <w:rFonts w:ascii="Maersk Headline" w:hAnsi="Maersk Headline"/>
          <w:sz w:val="18"/>
          <w:szCs w:val="18"/>
        </w:rPr>
        <w:t xml:space="preserve">Tool Functionality: </w:t>
      </w:r>
      <w:r w:rsidR="0048198F" w:rsidRPr="0048198F">
        <w:rPr>
          <w:rFonts w:ascii="Maersk Headline" w:hAnsi="Maersk Headline"/>
          <w:sz w:val="18"/>
          <w:szCs w:val="18"/>
        </w:rPr>
        <w:t>Using the Project Attributes Database PAD</w:t>
      </w:r>
      <w:r w:rsidR="0048198F">
        <w:rPr>
          <w:rFonts w:ascii="Maersk Headline" w:hAnsi="Maersk Headline"/>
          <w:sz w:val="18"/>
          <w:szCs w:val="18"/>
        </w:rPr>
        <w:t>,</w:t>
      </w:r>
      <w:r w:rsidR="0048198F" w:rsidRPr="0048198F">
        <w:rPr>
          <w:rFonts w:ascii="Maersk Headline" w:hAnsi="Maersk Headline"/>
          <w:sz w:val="18"/>
          <w:szCs w:val="18"/>
        </w:rPr>
        <w:t xml:space="preserve"> the Right Placement assessment output</w:t>
      </w:r>
      <w:r w:rsidR="0048198F">
        <w:rPr>
          <w:rFonts w:ascii="Maersk Headline" w:hAnsi="Maersk Headline"/>
          <w:sz w:val="18"/>
          <w:szCs w:val="18"/>
        </w:rPr>
        <w:t>,</w:t>
      </w:r>
      <w:r w:rsidR="0048198F" w:rsidRPr="0048198F">
        <w:rPr>
          <w:rFonts w:ascii="Maersk Headline" w:hAnsi="Maersk Headline"/>
          <w:sz w:val="18"/>
          <w:szCs w:val="18"/>
        </w:rPr>
        <w:t xml:space="preserve"> the benefit calculation and the project Gantt the tool generates a draft business case for the user to review. </w:t>
      </w:r>
      <w:r w:rsidR="0048198F">
        <w:rPr>
          <w:rFonts w:ascii="Maersk Headline" w:hAnsi="Maersk Headline"/>
          <w:sz w:val="18"/>
          <w:szCs w:val="18"/>
        </w:rPr>
        <w:t xml:space="preserve">This Business case is </w:t>
      </w:r>
      <w:r w:rsidR="00BA150A">
        <w:rPr>
          <w:rFonts w:ascii="Maersk Headline" w:hAnsi="Maersk Headline"/>
          <w:sz w:val="18"/>
          <w:szCs w:val="18"/>
        </w:rPr>
        <w:t>created</w:t>
      </w:r>
      <w:r w:rsidR="0048198F">
        <w:rPr>
          <w:rFonts w:ascii="Maersk Headline" w:hAnsi="Maersk Headline"/>
          <w:sz w:val="18"/>
          <w:szCs w:val="18"/>
        </w:rPr>
        <w:t xml:space="preserve"> basis the</w:t>
      </w:r>
      <w:r w:rsidR="00BA150A">
        <w:rPr>
          <w:rFonts w:ascii="Maersk Headline" w:hAnsi="Maersk Headline"/>
          <w:sz w:val="18"/>
          <w:szCs w:val="18"/>
        </w:rPr>
        <w:t xml:space="preserve"> </w:t>
      </w:r>
      <w:r w:rsidR="00BA150A" w:rsidRPr="00BA150A">
        <w:rPr>
          <w:rFonts w:ascii="Maersk Headline" w:hAnsi="Maersk Headline"/>
          <w:sz w:val="18"/>
          <w:szCs w:val="18"/>
        </w:rPr>
        <w:t xml:space="preserve">system derived </w:t>
      </w:r>
      <w:r w:rsidR="00BA150A">
        <w:rPr>
          <w:rFonts w:ascii="Maersk Headline" w:hAnsi="Maersk Headline"/>
          <w:sz w:val="18"/>
          <w:szCs w:val="18"/>
        </w:rPr>
        <w:t>Business case structure</w:t>
      </w:r>
      <w:r w:rsidR="00BA150A" w:rsidRPr="00BA150A">
        <w:rPr>
          <w:rFonts w:ascii="Maersk Headline" w:hAnsi="Maersk Headline"/>
          <w:sz w:val="18"/>
          <w:szCs w:val="18"/>
        </w:rPr>
        <w:t>, using the underlying logic and databases that support this process within the tool.</w:t>
      </w:r>
      <w:r w:rsidR="00BA150A">
        <w:rPr>
          <w:rFonts w:ascii="Maersk Headline" w:hAnsi="Maersk Headline"/>
          <w:sz w:val="18"/>
          <w:szCs w:val="18"/>
        </w:rPr>
        <w:t xml:space="preserve"> </w:t>
      </w:r>
      <w:r w:rsidR="0048198F" w:rsidRPr="0048198F">
        <w:rPr>
          <w:rFonts w:ascii="Maersk Headline" w:hAnsi="Maersk Headline"/>
          <w:sz w:val="18"/>
          <w:szCs w:val="18"/>
        </w:rPr>
        <w:t>The business case is editable and once approved it is formally finalized. The approved business case is recorded both as a migration attribute and as a formal migration artifact and is stored in the tool database.</w:t>
      </w:r>
    </w:p>
    <w:p w14:paraId="5E8B38AD" w14:textId="4AAAEB62" w:rsidR="00677987" w:rsidRDefault="00677987" w:rsidP="00F15866">
      <w:pPr>
        <w:pStyle w:val="ListParagraph"/>
        <w:numPr>
          <w:ilvl w:val="0"/>
          <w:numId w:val="26"/>
        </w:numPr>
        <w:spacing w:after="0"/>
        <w:rPr>
          <w:rFonts w:ascii="Maersk Headline" w:hAnsi="Maersk Headline"/>
          <w:sz w:val="18"/>
          <w:szCs w:val="18"/>
        </w:rPr>
      </w:pPr>
      <w:r w:rsidRPr="00C917BF">
        <w:rPr>
          <w:rFonts w:ascii="Maersk Headline" w:hAnsi="Maersk Headline"/>
          <w:b/>
          <w:bCs/>
          <w:sz w:val="18"/>
          <w:szCs w:val="18"/>
        </w:rPr>
        <w:t>Area PID to be released</w:t>
      </w:r>
      <w:r w:rsidRPr="0008578D">
        <w:rPr>
          <w:rFonts w:ascii="Maersk Headline" w:hAnsi="Maersk Headline"/>
          <w:sz w:val="18"/>
          <w:szCs w:val="18"/>
        </w:rPr>
        <w:t xml:space="preserve"> </w:t>
      </w:r>
      <w:r w:rsidR="009C37A9">
        <w:rPr>
          <w:rFonts w:ascii="Maersk Headline" w:hAnsi="Maersk Headline"/>
          <w:sz w:val="18"/>
          <w:szCs w:val="18"/>
        </w:rPr>
        <w:br/>
      </w:r>
      <w:r w:rsidR="00A217CD" w:rsidRPr="00E7272B">
        <w:rPr>
          <w:rFonts w:ascii="Maersk Headline" w:hAnsi="Maersk Headline"/>
          <w:sz w:val="18"/>
          <w:szCs w:val="18"/>
        </w:rPr>
        <w:t xml:space="preserve">Tool Functionality: </w:t>
      </w:r>
      <w:r w:rsidR="00A217CD" w:rsidRPr="00A217CD">
        <w:rPr>
          <w:rFonts w:ascii="Maersk Headline" w:hAnsi="Maersk Headline"/>
          <w:sz w:val="18"/>
          <w:szCs w:val="18"/>
        </w:rPr>
        <w:t>The user is prompted to identify and record the PIDs that will be released as part of the migration. This step applies only to 11 migrations. For new or additional work migrations, this input is not required. The user completes the defined fields requested by the tool. The resulting PID information is recorded both as a migration attribute and as a formal migration artifact and is stored in the tool database.</w:t>
      </w:r>
    </w:p>
    <w:p w14:paraId="6FB0287B" w14:textId="77777777" w:rsidR="00BB24CA" w:rsidRPr="0008578D" w:rsidRDefault="00BB24CA" w:rsidP="00BB24CA">
      <w:pPr>
        <w:pStyle w:val="ListParagraph"/>
        <w:numPr>
          <w:ilvl w:val="0"/>
          <w:numId w:val="26"/>
        </w:numPr>
        <w:spacing w:after="0"/>
        <w:rPr>
          <w:rFonts w:ascii="Maersk Headline" w:hAnsi="Maersk Headline"/>
          <w:sz w:val="18"/>
          <w:szCs w:val="18"/>
        </w:rPr>
      </w:pPr>
      <w:r>
        <w:rPr>
          <w:rFonts w:ascii="Maersk Headline" w:hAnsi="Maersk Headline"/>
          <w:b/>
          <w:bCs/>
          <w:sz w:val="18"/>
          <w:szCs w:val="18"/>
        </w:rPr>
        <w:t>Project Status Dashboard</w:t>
      </w:r>
    </w:p>
    <w:p w14:paraId="0F9F5C9A" w14:textId="0A98B11F" w:rsidR="00BB24CA" w:rsidRPr="0008578D" w:rsidRDefault="00BA150A" w:rsidP="00BB24CA">
      <w:pPr>
        <w:pStyle w:val="ListParagraph"/>
        <w:spacing w:after="0"/>
        <w:rPr>
          <w:rFonts w:ascii="Maersk Headline" w:hAnsi="Maersk Headline"/>
          <w:sz w:val="18"/>
          <w:szCs w:val="18"/>
        </w:rPr>
      </w:pPr>
      <w:r w:rsidRPr="00E7272B">
        <w:rPr>
          <w:rFonts w:ascii="Maersk Headline" w:hAnsi="Maersk Headline"/>
          <w:sz w:val="18"/>
          <w:szCs w:val="18"/>
        </w:rPr>
        <w:t>Tool Functionality:</w:t>
      </w:r>
      <w:r>
        <w:rPr>
          <w:rFonts w:ascii="Maersk Headline" w:hAnsi="Maersk Headline"/>
          <w:sz w:val="18"/>
          <w:szCs w:val="18"/>
        </w:rPr>
        <w:t xml:space="preserve"> The tool create</w:t>
      </w:r>
      <w:r w:rsidR="00B04A96">
        <w:rPr>
          <w:rFonts w:ascii="Maersk Headline" w:hAnsi="Maersk Headline"/>
          <w:sz w:val="18"/>
          <w:szCs w:val="18"/>
        </w:rPr>
        <w:t xml:space="preserve">s/Enables the project Dashboard for this project, this becomes the front page of the tool </w:t>
      </w:r>
      <w:r w:rsidR="00783639">
        <w:rPr>
          <w:rFonts w:ascii="Maersk Headline" w:hAnsi="Maersk Headline"/>
          <w:sz w:val="18"/>
          <w:szCs w:val="18"/>
        </w:rPr>
        <w:t xml:space="preserve">when accessed to see the details of the record of this project, from there the status and </w:t>
      </w:r>
      <w:r w:rsidR="00A53C7D">
        <w:rPr>
          <w:rFonts w:ascii="Maersk Headline" w:hAnsi="Maersk Headline"/>
          <w:sz w:val="18"/>
          <w:szCs w:val="18"/>
        </w:rPr>
        <w:t>migration</w:t>
      </w:r>
      <w:r w:rsidR="00783639">
        <w:rPr>
          <w:rFonts w:ascii="Maersk Headline" w:hAnsi="Maersk Headline"/>
          <w:sz w:val="18"/>
          <w:szCs w:val="18"/>
        </w:rPr>
        <w:t xml:space="preserve"> artifacts </w:t>
      </w:r>
      <w:r w:rsidR="00A53C7D">
        <w:rPr>
          <w:rFonts w:ascii="Maersk Headline" w:hAnsi="Maersk Headline"/>
          <w:sz w:val="18"/>
          <w:szCs w:val="18"/>
        </w:rPr>
        <w:t>can be</w:t>
      </w:r>
      <w:r w:rsidR="00783639">
        <w:rPr>
          <w:rFonts w:ascii="Maersk Headline" w:hAnsi="Maersk Headline"/>
          <w:sz w:val="18"/>
          <w:szCs w:val="18"/>
        </w:rPr>
        <w:t xml:space="preserve"> navigated, </w:t>
      </w:r>
      <w:r w:rsidR="00A53C7D">
        <w:rPr>
          <w:rFonts w:ascii="Maersk Headline" w:hAnsi="Maersk Headline"/>
          <w:sz w:val="18"/>
          <w:szCs w:val="18"/>
        </w:rPr>
        <w:t xml:space="preserve">This </w:t>
      </w:r>
      <w:r w:rsidR="00745D2E">
        <w:rPr>
          <w:rFonts w:ascii="Maersk Headline" w:hAnsi="Maersk Headline"/>
          <w:sz w:val="18"/>
          <w:szCs w:val="18"/>
        </w:rPr>
        <w:t xml:space="preserve">project status dashboard will track the main project milestones, deadlines and status in a single visual itemized dashboard, like a board where each item  </w:t>
      </w:r>
    </w:p>
    <w:p w14:paraId="3CF93304" w14:textId="423909C9" w:rsidR="00696E04" w:rsidRPr="0008578D" w:rsidRDefault="00030A2E" w:rsidP="0008578D">
      <w:pPr>
        <w:spacing w:after="0"/>
        <w:rPr>
          <w:rFonts w:ascii="Maersk Headline" w:hAnsi="Maersk Headline"/>
          <w:sz w:val="18"/>
          <w:szCs w:val="18"/>
        </w:rPr>
      </w:pPr>
      <w:r>
        <w:rPr>
          <w:rFonts w:ascii="Maersk Headline" w:hAnsi="Maersk Headline"/>
          <w:sz w:val="18"/>
          <w:szCs w:val="18"/>
        </w:rPr>
        <w:br/>
      </w:r>
    </w:p>
    <w:p w14:paraId="3F26E384" w14:textId="5CC4B203" w:rsidR="00696E04" w:rsidRPr="0008578D" w:rsidRDefault="00696E04" w:rsidP="0008578D">
      <w:pPr>
        <w:pStyle w:val="Heading3"/>
        <w:spacing w:before="0" w:after="0"/>
      </w:pPr>
      <w:r w:rsidRPr="0008578D">
        <w:t>G</w:t>
      </w:r>
      <w:r w:rsidR="00060090">
        <w:t xml:space="preserve">ate </w:t>
      </w:r>
      <w:r w:rsidRPr="0008578D">
        <w:t>1 Approvals governance</w:t>
      </w:r>
    </w:p>
    <w:p w14:paraId="7973A50E" w14:textId="054C262F" w:rsidR="00BF06DE" w:rsidRDefault="00BF06DE" w:rsidP="0008578D">
      <w:pPr>
        <w:pStyle w:val="Heading2"/>
        <w:spacing w:before="0" w:after="0"/>
        <w:rPr>
          <w:rStyle w:val="Heading4Char"/>
        </w:rPr>
      </w:pPr>
      <w:r>
        <w:rPr>
          <w:rFonts w:eastAsiaTheme="minorEastAsia" w:cstheme="minorBidi"/>
          <w:b/>
          <w:bCs/>
          <w:color w:val="auto"/>
          <w:sz w:val="18"/>
          <w:szCs w:val="18"/>
        </w:rPr>
        <w:br/>
      </w:r>
      <w:r w:rsidRPr="00A24190">
        <w:rPr>
          <w:rStyle w:val="Heading4Char"/>
        </w:rPr>
        <w:t>Input</w:t>
      </w:r>
    </w:p>
    <w:p w14:paraId="71B0A312" w14:textId="311B2C2C" w:rsidR="00642747" w:rsidRPr="00642747" w:rsidRDefault="00F809F9" w:rsidP="00BF06DE">
      <w:pPr>
        <w:rPr>
          <w:rFonts w:ascii="Maersk Headline" w:hAnsi="Maersk Headline"/>
          <w:sz w:val="18"/>
          <w:szCs w:val="18"/>
        </w:rPr>
      </w:pPr>
      <w:r>
        <w:rPr>
          <w:rFonts w:ascii="Maersk Headline" w:hAnsi="Maersk Headline"/>
          <w:sz w:val="18"/>
          <w:szCs w:val="18"/>
        </w:rPr>
        <w:t>U</w:t>
      </w:r>
      <w:r w:rsidR="00642747" w:rsidRPr="00642747">
        <w:rPr>
          <w:rFonts w:ascii="Maersk Headline" w:hAnsi="Maersk Headline"/>
          <w:sz w:val="18"/>
          <w:szCs w:val="18"/>
        </w:rPr>
        <w:t xml:space="preserve">sing </w:t>
      </w:r>
      <w:r w:rsidR="00037149">
        <w:rPr>
          <w:rFonts w:ascii="Maersk Headline" w:hAnsi="Maersk Headline"/>
          <w:sz w:val="18"/>
          <w:szCs w:val="18"/>
        </w:rPr>
        <w:t xml:space="preserve">the business case output from </w:t>
      </w:r>
      <w:r w:rsidR="00576CD6">
        <w:rPr>
          <w:rFonts w:ascii="Maersk Headline" w:hAnsi="Maersk Headline"/>
          <w:sz w:val="18"/>
          <w:szCs w:val="18"/>
        </w:rPr>
        <w:t>Gate 0, a condensed table that contains the details for this migration is created</w:t>
      </w:r>
      <w:r w:rsidR="00C17DAB">
        <w:rPr>
          <w:rFonts w:ascii="Maersk Headline" w:hAnsi="Maersk Headline"/>
          <w:sz w:val="18"/>
          <w:szCs w:val="18"/>
        </w:rPr>
        <w:t xml:space="preserve">, this will be </w:t>
      </w:r>
      <w:r w:rsidR="00754EE1">
        <w:rPr>
          <w:rFonts w:ascii="Maersk Headline" w:hAnsi="Maersk Headline"/>
          <w:sz w:val="18"/>
          <w:szCs w:val="18"/>
        </w:rPr>
        <w:t xml:space="preserve">displayed to the stakeholders that will be </w:t>
      </w:r>
      <w:r w:rsidR="00C17DAB" w:rsidRPr="00C17DAB">
        <w:rPr>
          <w:rFonts w:ascii="Maersk Headline" w:hAnsi="Maersk Headline"/>
          <w:sz w:val="18"/>
          <w:szCs w:val="18"/>
        </w:rPr>
        <w:t xml:space="preserve">provided with access to the project space to review the </w:t>
      </w:r>
      <w:r w:rsidR="00754EE1">
        <w:rPr>
          <w:rFonts w:ascii="Maersk Headline" w:hAnsi="Maersk Headline"/>
          <w:sz w:val="18"/>
          <w:szCs w:val="18"/>
        </w:rPr>
        <w:t xml:space="preserve">Business case </w:t>
      </w:r>
      <w:r w:rsidR="00C17DAB" w:rsidRPr="00C17DAB">
        <w:rPr>
          <w:rFonts w:ascii="Maersk Headline" w:hAnsi="Maersk Headline"/>
          <w:sz w:val="18"/>
          <w:szCs w:val="18"/>
        </w:rPr>
        <w:t xml:space="preserve">directly and </w:t>
      </w:r>
      <w:r w:rsidR="00754EE1">
        <w:rPr>
          <w:rFonts w:ascii="Maersk Headline" w:hAnsi="Maersk Headline"/>
          <w:sz w:val="18"/>
          <w:szCs w:val="18"/>
        </w:rPr>
        <w:t>approve</w:t>
      </w:r>
      <w:r w:rsidR="00C17DAB" w:rsidRPr="00C17DAB">
        <w:rPr>
          <w:rFonts w:ascii="Maersk Headline" w:hAnsi="Maersk Headline"/>
          <w:sz w:val="18"/>
          <w:szCs w:val="18"/>
        </w:rPr>
        <w:t xml:space="preserve"> or reject</w:t>
      </w:r>
      <w:r w:rsidR="00754EE1">
        <w:rPr>
          <w:rFonts w:ascii="Maersk Headline" w:hAnsi="Maersk Headline"/>
          <w:sz w:val="18"/>
          <w:szCs w:val="18"/>
        </w:rPr>
        <w:t xml:space="preserve"> </w:t>
      </w:r>
      <w:r w:rsidR="00C17DAB" w:rsidRPr="00C17DAB">
        <w:rPr>
          <w:rFonts w:ascii="Maersk Headline" w:hAnsi="Maersk Headline"/>
          <w:sz w:val="18"/>
          <w:szCs w:val="18"/>
        </w:rPr>
        <w:t xml:space="preserve">the migration </w:t>
      </w:r>
      <w:r w:rsidR="00754EE1">
        <w:rPr>
          <w:rFonts w:ascii="Maersk Headline" w:hAnsi="Maersk Headline"/>
          <w:sz w:val="18"/>
          <w:szCs w:val="18"/>
        </w:rPr>
        <w:t>project</w:t>
      </w:r>
      <w:r w:rsidR="00C17DAB" w:rsidRPr="00C17DAB">
        <w:rPr>
          <w:rFonts w:ascii="Maersk Headline" w:hAnsi="Maersk Headline"/>
          <w:sz w:val="18"/>
          <w:szCs w:val="18"/>
        </w:rPr>
        <w:t>.</w:t>
      </w:r>
    </w:p>
    <w:p w14:paraId="738FB1FF" w14:textId="14F4B0A7" w:rsidR="00696E04" w:rsidRPr="00007EAA" w:rsidRDefault="00007EAA" w:rsidP="00007EAA">
      <w:r w:rsidRPr="00A24190">
        <w:rPr>
          <w:rStyle w:val="Heading4Char"/>
        </w:rPr>
        <w:t>Key activities/Tool throughput/Application system</w:t>
      </w:r>
    </w:p>
    <w:p w14:paraId="35BB21B6" w14:textId="77777777" w:rsidR="001728EA" w:rsidRDefault="00856E6A" w:rsidP="001728EA">
      <w:pPr>
        <w:pStyle w:val="ListParagraph"/>
        <w:numPr>
          <w:ilvl w:val="0"/>
          <w:numId w:val="27"/>
        </w:numPr>
        <w:rPr>
          <w:rFonts w:ascii="Maersk Headline" w:hAnsi="Maersk Headline"/>
          <w:b/>
          <w:bCs/>
          <w:sz w:val="18"/>
          <w:szCs w:val="18"/>
        </w:rPr>
      </w:pPr>
      <w:r w:rsidRPr="00856E6A">
        <w:rPr>
          <w:rFonts w:ascii="Maersk Headline" w:hAnsi="Maersk Headline"/>
          <w:b/>
          <w:bCs/>
          <w:sz w:val="18"/>
          <w:szCs w:val="18"/>
        </w:rPr>
        <w:t xml:space="preserve">Secure FBP Cost Benefit and Transfer of budget approval  </w:t>
      </w:r>
    </w:p>
    <w:p w14:paraId="43DFCF0B" w14:textId="3A5667C7" w:rsidR="001728EA" w:rsidRPr="001728EA" w:rsidRDefault="00670072" w:rsidP="001728EA">
      <w:pPr>
        <w:pStyle w:val="ListParagraph"/>
        <w:rPr>
          <w:rFonts w:ascii="Maersk Headline" w:hAnsi="Maersk Headline"/>
          <w:b/>
          <w:bCs/>
          <w:sz w:val="18"/>
          <w:szCs w:val="18"/>
        </w:rPr>
      </w:pPr>
      <w:r w:rsidRPr="001728EA">
        <w:rPr>
          <w:rFonts w:ascii="Maersk Headline" w:hAnsi="Maersk Headline"/>
          <w:sz w:val="18"/>
          <w:szCs w:val="18"/>
        </w:rPr>
        <w:t>Tool Functionality: A workflow is triggered to notify the corresponding FBP that their approval is required and that upon approval the request will automatically proceed to the next approval level</w:t>
      </w:r>
      <w:r w:rsidR="001728EA" w:rsidRPr="001728EA">
        <w:rPr>
          <w:rFonts w:ascii="Maersk Headline" w:hAnsi="Maersk Headline"/>
          <w:sz w:val="18"/>
          <w:szCs w:val="18"/>
        </w:rPr>
        <w:br/>
      </w:r>
    </w:p>
    <w:p w14:paraId="3C1C91A4" w14:textId="60AE1759" w:rsidR="00C5414D" w:rsidRDefault="00C5414D" w:rsidP="001728EA">
      <w:pPr>
        <w:pStyle w:val="ListParagraph"/>
        <w:numPr>
          <w:ilvl w:val="1"/>
          <w:numId w:val="27"/>
        </w:numPr>
        <w:spacing w:after="0"/>
        <w:rPr>
          <w:rFonts w:ascii="Maersk Headline" w:hAnsi="Maersk Headline"/>
          <w:sz w:val="18"/>
          <w:szCs w:val="18"/>
        </w:rPr>
      </w:pPr>
      <w:r w:rsidRPr="00C5414D">
        <w:rPr>
          <w:rFonts w:ascii="Maersk Headline" w:hAnsi="Maersk Headline"/>
          <w:sz w:val="18"/>
          <w:szCs w:val="18"/>
        </w:rPr>
        <w:t xml:space="preserve">The </w:t>
      </w:r>
      <w:r>
        <w:rPr>
          <w:rFonts w:ascii="Maersk Headline" w:hAnsi="Maersk Headline"/>
          <w:sz w:val="18"/>
          <w:szCs w:val="18"/>
        </w:rPr>
        <w:t>FBP</w:t>
      </w:r>
      <w:r w:rsidRPr="006B0DA6">
        <w:rPr>
          <w:rFonts w:ascii="Maersk Headline" w:hAnsi="Maersk Headline"/>
          <w:sz w:val="18"/>
          <w:szCs w:val="18"/>
        </w:rPr>
        <w:t xml:space="preserve"> </w:t>
      </w:r>
      <w:r w:rsidRPr="00C5414D">
        <w:rPr>
          <w:rFonts w:ascii="Maersk Headline" w:hAnsi="Maersk Headline"/>
          <w:sz w:val="18"/>
          <w:szCs w:val="18"/>
        </w:rPr>
        <w:t>is granted access to the project space to review the condensed business case table and the full business case</w:t>
      </w:r>
      <w:r w:rsidR="001C7B3F">
        <w:rPr>
          <w:rFonts w:ascii="Maersk Headline" w:hAnsi="Maersk Headline"/>
          <w:sz w:val="18"/>
          <w:szCs w:val="18"/>
        </w:rPr>
        <w:t xml:space="preserve"> and the Condensed Benefit Calculation.</w:t>
      </w:r>
    </w:p>
    <w:p w14:paraId="1A22D73D" w14:textId="77777777" w:rsidR="00B204CB" w:rsidRDefault="00B204CB" w:rsidP="001728EA">
      <w:pPr>
        <w:pStyle w:val="ListParagraph"/>
        <w:numPr>
          <w:ilvl w:val="1"/>
          <w:numId w:val="27"/>
        </w:numPr>
        <w:spacing w:after="0"/>
        <w:rPr>
          <w:rFonts w:ascii="Maersk Headline" w:hAnsi="Maersk Headline"/>
          <w:sz w:val="18"/>
          <w:szCs w:val="18"/>
        </w:rPr>
      </w:pPr>
      <w:r w:rsidRPr="00B204CB">
        <w:rPr>
          <w:rFonts w:ascii="Maersk Headline" w:hAnsi="Maersk Headline"/>
          <w:sz w:val="18"/>
          <w:szCs w:val="18"/>
        </w:rPr>
        <w:t xml:space="preserve">The FBP can approve or reject the migration project benefit calculation and budget transfer confirmation directly within the tool. This confirmation represents not only </w:t>
      </w:r>
      <w:proofErr w:type="gramStart"/>
      <w:r w:rsidRPr="00B204CB">
        <w:rPr>
          <w:rFonts w:ascii="Maersk Headline" w:hAnsi="Maersk Headline"/>
          <w:sz w:val="18"/>
          <w:szCs w:val="18"/>
        </w:rPr>
        <w:t>an approval</w:t>
      </w:r>
      <w:proofErr w:type="gramEnd"/>
      <w:r w:rsidRPr="00B204CB">
        <w:rPr>
          <w:rFonts w:ascii="Maersk Headline" w:hAnsi="Maersk Headline"/>
          <w:sz w:val="18"/>
          <w:szCs w:val="18"/>
        </w:rPr>
        <w:t xml:space="preserve"> but also </w:t>
      </w:r>
      <w:proofErr w:type="gramStart"/>
      <w:r w:rsidRPr="00B204CB">
        <w:rPr>
          <w:rFonts w:ascii="Maersk Headline" w:hAnsi="Maersk Headline"/>
          <w:sz w:val="18"/>
          <w:szCs w:val="18"/>
        </w:rPr>
        <w:t>a formal</w:t>
      </w:r>
      <w:proofErr w:type="gramEnd"/>
      <w:r w:rsidRPr="00B204CB">
        <w:rPr>
          <w:rFonts w:ascii="Maersk Headline" w:hAnsi="Maersk Headline"/>
          <w:sz w:val="18"/>
          <w:szCs w:val="18"/>
        </w:rPr>
        <w:t xml:space="preserve"> commitment as the FBP is responsible for executing the budget transfer within their financial ownership. </w:t>
      </w:r>
    </w:p>
    <w:p w14:paraId="7FE33C0A" w14:textId="3E85B5E5" w:rsidR="00856E6A" w:rsidRPr="00B204CB" w:rsidRDefault="001728EA" w:rsidP="00856E6A">
      <w:pPr>
        <w:pStyle w:val="ListParagraph"/>
        <w:numPr>
          <w:ilvl w:val="1"/>
          <w:numId w:val="27"/>
        </w:numPr>
        <w:spacing w:after="0"/>
        <w:rPr>
          <w:rFonts w:ascii="Maersk Headline" w:hAnsi="Maersk Headline"/>
          <w:sz w:val="18"/>
          <w:szCs w:val="18"/>
        </w:rPr>
      </w:pPr>
      <w:r w:rsidRPr="00B204CB">
        <w:rPr>
          <w:rFonts w:ascii="Maersk Headline" w:hAnsi="Maersk Headline"/>
          <w:sz w:val="18"/>
          <w:szCs w:val="18"/>
        </w:rPr>
        <w:lastRenderedPageBreak/>
        <w:t xml:space="preserve">If approved, the tool automatically triggers the next approval workflow and notifies the respective </w:t>
      </w:r>
      <w:r w:rsidR="00C5414D" w:rsidRPr="00B204CB">
        <w:rPr>
          <w:rFonts w:ascii="Maersk Headline" w:hAnsi="Maersk Headline"/>
          <w:sz w:val="18"/>
          <w:szCs w:val="18"/>
        </w:rPr>
        <w:t>Area Functional Head approval</w:t>
      </w:r>
      <w:r w:rsidR="00670072" w:rsidRPr="00B204CB">
        <w:rPr>
          <w:rFonts w:ascii="Maersk Headline" w:hAnsi="Maersk Headline"/>
          <w:sz w:val="18"/>
          <w:szCs w:val="18"/>
        </w:rPr>
        <w:br/>
      </w:r>
    </w:p>
    <w:p w14:paraId="159BA733" w14:textId="7981B3FF" w:rsidR="006B0DA6" w:rsidRPr="006B0DA6" w:rsidRDefault="005B02BD" w:rsidP="00856E6A">
      <w:pPr>
        <w:pStyle w:val="ListParagraph"/>
        <w:numPr>
          <w:ilvl w:val="0"/>
          <w:numId w:val="27"/>
        </w:numPr>
        <w:spacing w:after="0"/>
        <w:rPr>
          <w:rFonts w:ascii="Maersk Headline" w:hAnsi="Maersk Headline"/>
          <w:sz w:val="18"/>
          <w:szCs w:val="18"/>
        </w:rPr>
      </w:pPr>
      <w:r w:rsidRPr="006B0DA6">
        <w:rPr>
          <w:rFonts w:ascii="Maersk Headline" w:hAnsi="Maersk Headline"/>
          <w:b/>
          <w:bCs/>
          <w:sz w:val="18"/>
          <w:szCs w:val="18"/>
        </w:rPr>
        <w:t>Secure Area Functional Head approval</w:t>
      </w:r>
      <w:r w:rsidR="00EF024C">
        <w:rPr>
          <w:rFonts w:ascii="Maersk Headline" w:hAnsi="Maersk Headline"/>
          <w:sz w:val="18"/>
          <w:szCs w:val="18"/>
        </w:rPr>
        <w:br/>
      </w:r>
      <w:r w:rsidR="00EF024C" w:rsidRPr="00E7272B">
        <w:rPr>
          <w:rFonts w:ascii="Maersk Headline" w:hAnsi="Maersk Headline"/>
          <w:sz w:val="18"/>
          <w:szCs w:val="18"/>
        </w:rPr>
        <w:t>Tool Functionality:</w:t>
      </w:r>
      <w:r w:rsidR="00EF024C">
        <w:rPr>
          <w:rFonts w:ascii="Maersk Headline" w:hAnsi="Maersk Headline"/>
          <w:sz w:val="18"/>
          <w:szCs w:val="18"/>
        </w:rPr>
        <w:t xml:space="preserve"> </w:t>
      </w:r>
      <w:r w:rsidR="006B0DA6" w:rsidRPr="006B0DA6">
        <w:rPr>
          <w:rFonts w:ascii="Maersk Headline" w:hAnsi="Maersk Headline"/>
          <w:sz w:val="18"/>
          <w:szCs w:val="18"/>
        </w:rPr>
        <w:t>A workflow is triggered to notify the corresponding Functional Head that their approval is required and that upon approval the request will automatically proceed to the next approval level</w:t>
      </w:r>
    </w:p>
    <w:p w14:paraId="0F6A1092" w14:textId="77777777" w:rsidR="006B0DA6" w:rsidRPr="006B0DA6" w:rsidRDefault="006B0DA6" w:rsidP="00856E6A">
      <w:pPr>
        <w:pStyle w:val="ListParagraph"/>
        <w:numPr>
          <w:ilvl w:val="1"/>
          <w:numId w:val="27"/>
        </w:numPr>
        <w:spacing w:after="0"/>
        <w:rPr>
          <w:rFonts w:ascii="Maersk Headline" w:hAnsi="Maersk Headline"/>
          <w:sz w:val="18"/>
          <w:szCs w:val="18"/>
        </w:rPr>
      </w:pPr>
      <w:r w:rsidRPr="006B0DA6">
        <w:rPr>
          <w:rFonts w:ascii="Maersk Headline" w:hAnsi="Maersk Headline"/>
          <w:sz w:val="18"/>
          <w:szCs w:val="18"/>
        </w:rPr>
        <w:t>The Functional Head is granted access to the project space to review the condensed business case table and the full business case</w:t>
      </w:r>
    </w:p>
    <w:p w14:paraId="730A57A0" w14:textId="77777777" w:rsidR="006B0DA6" w:rsidRPr="006B0DA6" w:rsidRDefault="006B0DA6" w:rsidP="00856E6A">
      <w:pPr>
        <w:pStyle w:val="ListParagraph"/>
        <w:numPr>
          <w:ilvl w:val="1"/>
          <w:numId w:val="27"/>
        </w:numPr>
        <w:spacing w:after="0"/>
        <w:rPr>
          <w:rFonts w:ascii="Maersk Headline" w:hAnsi="Maersk Headline"/>
          <w:sz w:val="18"/>
          <w:szCs w:val="18"/>
        </w:rPr>
      </w:pPr>
      <w:r w:rsidRPr="006B0DA6">
        <w:rPr>
          <w:rFonts w:ascii="Maersk Headline" w:hAnsi="Maersk Headline"/>
          <w:sz w:val="18"/>
          <w:szCs w:val="18"/>
        </w:rPr>
        <w:t>The Functional Head can approve or reject the migration project directly within the tool</w:t>
      </w:r>
    </w:p>
    <w:p w14:paraId="4D5CECF9" w14:textId="349FC215" w:rsidR="006B0DA6" w:rsidRDefault="006B0DA6" w:rsidP="00856E6A">
      <w:pPr>
        <w:pStyle w:val="ListParagraph"/>
        <w:numPr>
          <w:ilvl w:val="1"/>
          <w:numId w:val="27"/>
        </w:numPr>
        <w:spacing w:after="0"/>
        <w:rPr>
          <w:rFonts w:ascii="Maersk Headline" w:hAnsi="Maersk Headline"/>
          <w:sz w:val="18"/>
          <w:szCs w:val="18"/>
        </w:rPr>
      </w:pPr>
      <w:r w:rsidRPr="006B0DA6">
        <w:rPr>
          <w:rFonts w:ascii="Maersk Headline" w:hAnsi="Maersk Headline"/>
          <w:sz w:val="18"/>
          <w:szCs w:val="18"/>
        </w:rPr>
        <w:t xml:space="preserve">If </w:t>
      </w:r>
      <w:r w:rsidR="00856E6A" w:rsidRPr="006B0DA6">
        <w:rPr>
          <w:rFonts w:ascii="Maersk Headline" w:hAnsi="Maersk Headline"/>
          <w:sz w:val="18"/>
          <w:szCs w:val="18"/>
        </w:rPr>
        <w:t>approved,</w:t>
      </w:r>
      <w:r w:rsidRPr="006B0DA6">
        <w:rPr>
          <w:rFonts w:ascii="Maersk Headline" w:hAnsi="Maersk Headline"/>
          <w:sz w:val="18"/>
          <w:szCs w:val="18"/>
        </w:rPr>
        <w:t xml:space="preserve"> the tool automatically triggers the next approval workflow and notifies the respective GAM ELT approver</w:t>
      </w:r>
      <w:r>
        <w:rPr>
          <w:rFonts w:ascii="Maersk Headline" w:hAnsi="Maersk Headline"/>
          <w:sz w:val="18"/>
          <w:szCs w:val="18"/>
        </w:rPr>
        <w:t>.</w:t>
      </w:r>
    </w:p>
    <w:p w14:paraId="50D3473F" w14:textId="77777777" w:rsidR="00B204CB" w:rsidRDefault="00B204CB" w:rsidP="00B204CB">
      <w:pPr>
        <w:pStyle w:val="ListParagraph"/>
        <w:spacing w:after="0"/>
        <w:ind w:left="1440"/>
        <w:rPr>
          <w:rFonts w:ascii="Maersk Headline" w:hAnsi="Maersk Headline"/>
          <w:sz w:val="18"/>
          <w:szCs w:val="18"/>
        </w:rPr>
      </w:pPr>
    </w:p>
    <w:p w14:paraId="5DEA5031" w14:textId="77777777" w:rsidR="00962C69" w:rsidRPr="00962C69" w:rsidRDefault="00696E04" w:rsidP="00962C69">
      <w:pPr>
        <w:pStyle w:val="ListParagraph"/>
        <w:numPr>
          <w:ilvl w:val="0"/>
          <w:numId w:val="27"/>
        </w:numPr>
        <w:spacing w:after="0"/>
        <w:rPr>
          <w:rFonts w:ascii="Maersk Headline" w:hAnsi="Maersk Headline"/>
          <w:sz w:val="18"/>
          <w:szCs w:val="18"/>
        </w:rPr>
      </w:pPr>
      <w:r w:rsidRPr="006A272B">
        <w:rPr>
          <w:rFonts w:ascii="Maersk Headline" w:hAnsi="Maersk Headline"/>
          <w:b/>
          <w:bCs/>
          <w:sz w:val="18"/>
          <w:szCs w:val="18"/>
        </w:rPr>
        <w:t>Secure GAM ELT</w:t>
      </w:r>
      <w:r w:rsidR="005B02BD" w:rsidRPr="006A272B">
        <w:rPr>
          <w:rFonts w:ascii="Maersk Headline" w:hAnsi="Maersk Headline"/>
          <w:b/>
          <w:bCs/>
          <w:sz w:val="18"/>
          <w:szCs w:val="18"/>
        </w:rPr>
        <w:t xml:space="preserve"> approval</w:t>
      </w:r>
      <w:r w:rsidR="007F2273" w:rsidRPr="006A272B">
        <w:rPr>
          <w:rFonts w:ascii="Maersk Headline" w:hAnsi="Maersk Headline"/>
          <w:sz w:val="18"/>
          <w:szCs w:val="18"/>
        </w:rPr>
        <w:br/>
        <w:t xml:space="preserve">Tool Functionality: </w:t>
      </w:r>
      <w:r w:rsidR="00962C69" w:rsidRPr="00962C69">
        <w:rPr>
          <w:rFonts w:ascii="Maersk Headline" w:hAnsi="Maersk Headline"/>
          <w:sz w:val="18"/>
          <w:szCs w:val="18"/>
        </w:rPr>
        <w:t>A workflow is created to consolidate migration projects requiring approval by the GAM ELT on a weekly basis. Once the weekly submission deadline is reached the corresponding Functional Head is notified that the project has been submitted for GAM ELT review.</w:t>
      </w:r>
    </w:p>
    <w:p w14:paraId="01135B7F" w14:textId="77777777" w:rsidR="00962C69" w:rsidRPr="00962C69" w:rsidRDefault="00962C69" w:rsidP="00962C69">
      <w:pPr>
        <w:pStyle w:val="ListParagraph"/>
        <w:spacing w:after="0"/>
        <w:rPr>
          <w:rFonts w:ascii="Maersk Headline" w:hAnsi="Maersk Headline"/>
          <w:sz w:val="18"/>
          <w:szCs w:val="18"/>
        </w:rPr>
      </w:pPr>
      <w:r w:rsidRPr="00962C69">
        <w:rPr>
          <w:rFonts w:ascii="Maersk Headline" w:hAnsi="Maersk Headline"/>
          <w:sz w:val="18"/>
          <w:szCs w:val="18"/>
        </w:rPr>
        <w:t xml:space="preserve">The GAM ELT approver is granted access to the project space to review a condensed view of the projects pending approval. This view includes only the minimum set of information required for executive assessment including a </w:t>
      </w:r>
      <w:proofErr w:type="gramStart"/>
      <w:r w:rsidRPr="00962C69">
        <w:rPr>
          <w:rFonts w:ascii="Maersk Headline" w:hAnsi="Maersk Headline"/>
          <w:sz w:val="18"/>
          <w:szCs w:val="18"/>
        </w:rPr>
        <w:t>high level</w:t>
      </w:r>
      <w:proofErr w:type="gramEnd"/>
      <w:r w:rsidRPr="00962C69">
        <w:rPr>
          <w:rFonts w:ascii="Maersk Headline" w:hAnsi="Maersk Headline"/>
          <w:sz w:val="18"/>
          <w:szCs w:val="18"/>
        </w:rPr>
        <w:t xml:space="preserve"> project summary and an overview of the expected savings.</w:t>
      </w:r>
    </w:p>
    <w:p w14:paraId="75BB12C0" w14:textId="5EA9B5A2" w:rsidR="00696E04" w:rsidRPr="006A272B" w:rsidRDefault="00962C69" w:rsidP="00962C69">
      <w:pPr>
        <w:pStyle w:val="ListParagraph"/>
        <w:spacing w:after="0"/>
        <w:rPr>
          <w:rFonts w:ascii="Maersk Headline" w:hAnsi="Maersk Headline"/>
          <w:sz w:val="18"/>
          <w:szCs w:val="18"/>
        </w:rPr>
      </w:pPr>
      <w:r w:rsidRPr="00962C69">
        <w:rPr>
          <w:rFonts w:ascii="Maersk Headline" w:hAnsi="Maersk Headline"/>
          <w:sz w:val="18"/>
          <w:szCs w:val="18"/>
        </w:rPr>
        <w:t xml:space="preserve">The GAM ELT approver can approve or reject the migration project directly within the tool. If </w:t>
      </w:r>
      <w:proofErr w:type="gramStart"/>
      <w:r w:rsidRPr="00962C69">
        <w:rPr>
          <w:rFonts w:ascii="Maersk Headline" w:hAnsi="Maersk Headline"/>
          <w:sz w:val="18"/>
          <w:szCs w:val="18"/>
        </w:rPr>
        <w:t>approved</w:t>
      </w:r>
      <w:proofErr w:type="gramEnd"/>
      <w:r w:rsidRPr="00962C69">
        <w:rPr>
          <w:rFonts w:ascii="Maersk Headline" w:hAnsi="Maersk Headline"/>
          <w:sz w:val="18"/>
          <w:szCs w:val="18"/>
        </w:rPr>
        <w:t xml:space="preserve"> the tool automatically proceeds with the next approval or execution step as defined by the governance workflow.</w:t>
      </w:r>
      <w:r w:rsidR="006A272B">
        <w:rPr>
          <w:rFonts w:ascii="Maersk Headline" w:hAnsi="Maersk Headline"/>
          <w:sz w:val="18"/>
          <w:szCs w:val="18"/>
        </w:rPr>
        <w:br/>
      </w:r>
    </w:p>
    <w:p w14:paraId="556F75E0" w14:textId="08A2627F" w:rsidR="00962C69" w:rsidRPr="006B0DA6" w:rsidRDefault="00696E04" w:rsidP="00962C69">
      <w:pPr>
        <w:pStyle w:val="ListParagraph"/>
        <w:numPr>
          <w:ilvl w:val="0"/>
          <w:numId w:val="27"/>
        </w:numPr>
        <w:spacing w:after="0"/>
        <w:rPr>
          <w:rFonts w:ascii="Maersk Headline" w:hAnsi="Maersk Headline"/>
          <w:sz w:val="18"/>
          <w:szCs w:val="18"/>
        </w:rPr>
      </w:pPr>
      <w:r w:rsidRPr="0008578D">
        <w:rPr>
          <w:rFonts w:ascii="Maersk Headline" w:hAnsi="Maersk Headline"/>
          <w:sz w:val="18"/>
          <w:szCs w:val="18"/>
        </w:rPr>
        <w:t>Secure GSC functional head approvals</w:t>
      </w:r>
      <w:r w:rsidR="00962C69">
        <w:rPr>
          <w:rFonts w:ascii="Maersk Headline" w:hAnsi="Maersk Headline"/>
          <w:sz w:val="18"/>
          <w:szCs w:val="18"/>
        </w:rPr>
        <w:br/>
      </w:r>
      <w:r w:rsidR="00962C69" w:rsidRPr="00E7272B">
        <w:rPr>
          <w:rFonts w:ascii="Maersk Headline" w:hAnsi="Maersk Headline"/>
          <w:sz w:val="18"/>
          <w:szCs w:val="18"/>
        </w:rPr>
        <w:t>Tool Functionality:</w:t>
      </w:r>
      <w:r w:rsidR="00962C69">
        <w:rPr>
          <w:rFonts w:ascii="Maersk Headline" w:hAnsi="Maersk Headline"/>
          <w:sz w:val="18"/>
          <w:szCs w:val="18"/>
        </w:rPr>
        <w:t xml:space="preserve"> </w:t>
      </w:r>
      <w:r w:rsidR="00962C69" w:rsidRPr="006B0DA6">
        <w:rPr>
          <w:rFonts w:ascii="Maersk Headline" w:hAnsi="Maersk Headline"/>
          <w:sz w:val="18"/>
          <w:szCs w:val="18"/>
        </w:rPr>
        <w:t xml:space="preserve">A workflow is triggered to notify the corresponding </w:t>
      </w:r>
      <w:r w:rsidR="00962C69">
        <w:rPr>
          <w:rFonts w:ascii="Maersk Headline" w:hAnsi="Maersk Headline"/>
          <w:sz w:val="18"/>
          <w:szCs w:val="18"/>
        </w:rPr>
        <w:t xml:space="preserve">GSC </w:t>
      </w:r>
      <w:r w:rsidR="00962C69" w:rsidRPr="006B0DA6">
        <w:rPr>
          <w:rFonts w:ascii="Maersk Headline" w:hAnsi="Maersk Headline"/>
          <w:sz w:val="18"/>
          <w:szCs w:val="18"/>
        </w:rPr>
        <w:t>Functional Head that their approval is required and that upon approval the request will automatically proceed to the next approval level</w:t>
      </w:r>
    </w:p>
    <w:p w14:paraId="3009EA6B" w14:textId="4DF287AB" w:rsidR="00962C69" w:rsidRPr="006B0DA6" w:rsidRDefault="00962C69" w:rsidP="00962C69">
      <w:pPr>
        <w:pStyle w:val="ListParagraph"/>
        <w:numPr>
          <w:ilvl w:val="1"/>
          <w:numId w:val="27"/>
        </w:numPr>
        <w:spacing w:after="0"/>
        <w:rPr>
          <w:rFonts w:ascii="Maersk Headline" w:hAnsi="Maersk Headline"/>
          <w:sz w:val="18"/>
          <w:szCs w:val="18"/>
        </w:rPr>
      </w:pPr>
      <w:r w:rsidRPr="006B0DA6">
        <w:rPr>
          <w:rFonts w:ascii="Maersk Headline" w:hAnsi="Maersk Headline"/>
          <w:sz w:val="18"/>
          <w:szCs w:val="18"/>
        </w:rPr>
        <w:t xml:space="preserve">The </w:t>
      </w:r>
      <w:r>
        <w:rPr>
          <w:rFonts w:ascii="Maersk Headline" w:hAnsi="Maersk Headline"/>
          <w:sz w:val="18"/>
          <w:szCs w:val="18"/>
        </w:rPr>
        <w:t xml:space="preserve">GSC </w:t>
      </w:r>
      <w:r w:rsidRPr="006B0DA6">
        <w:rPr>
          <w:rFonts w:ascii="Maersk Headline" w:hAnsi="Maersk Headline"/>
          <w:sz w:val="18"/>
          <w:szCs w:val="18"/>
        </w:rPr>
        <w:t>Functional Head is granted access to the project space to review the condensed business case table and the full business case</w:t>
      </w:r>
    </w:p>
    <w:p w14:paraId="0772CEC3" w14:textId="749D1273" w:rsidR="00962C69" w:rsidRPr="006B0DA6" w:rsidRDefault="00962C69" w:rsidP="00962C69">
      <w:pPr>
        <w:pStyle w:val="ListParagraph"/>
        <w:numPr>
          <w:ilvl w:val="1"/>
          <w:numId w:val="27"/>
        </w:numPr>
        <w:spacing w:after="0"/>
        <w:rPr>
          <w:rFonts w:ascii="Maersk Headline" w:hAnsi="Maersk Headline"/>
          <w:sz w:val="18"/>
          <w:szCs w:val="18"/>
        </w:rPr>
      </w:pPr>
      <w:r w:rsidRPr="006B0DA6">
        <w:rPr>
          <w:rFonts w:ascii="Maersk Headline" w:hAnsi="Maersk Headline"/>
          <w:sz w:val="18"/>
          <w:szCs w:val="18"/>
        </w:rPr>
        <w:t xml:space="preserve">The </w:t>
      </w:r>
      <w:r>
        <w:rPr>
          <w:rFonts w:ascii="Maersk Headline" w:hAnsi="Maersk Headline"/>
          <w:sz w:val="18"/>
          <w:szCs w:val="18"/>
        </w:rPr>
        <w:t xml:space="preserve">GSC </w:t>
      </w:r>
      <w:r w:rsidRPr="006B0DA6">
        <w:rPr>
          <w:rFonts w:ascii="Maersk Headline" w:hAnsi="Maersk Headline"/>
          <w:sz w:val="18"/>
          <w:szCs w:val="18"/>
        </w:rPr>
        <w:t>Functional Head can approve or reject the migration project directly within the tool</w:t>
      </w:r>
    </w:p>
    <w:p w14:paraId="02A1CE52" w14:textId="77777777" w:rsidR="00332034" w:rsidRDefault="00962C69" w:rsidP="00160162">
      <w:pPr>
        <w:pStyle w:val="ListParagraph"/>
        <w:numPr>
          <w:ilvl w:val="1"/>
          <w:numId w:val="27"/>
        </w:numPr>
        <w:spacing w:after="0"/>
        <w:rPr>
          <w:rFonts w:ascii="Maersk Headline" w:hAnsi="Maersk Headline"/>
          <w:sz w:val="18"/>
          <w:szCs w:val="18"/>
        </w:rPr>
      </w:pPr>
      <w:r w:rsidRPr="006B0DA6">
        <w:rPr>
          <w:rFonts w:ascii="Maersk Headline" w:hAnsi="Maersk Headline"/>
          <w:sz w:val="18"/>
          <w:szCs w:val="18"/>
        </w:rPr>
        <w:t>If approved, the tool automatically triggers the next approval workflow</w:t>
      </w:r>
      <w:r w:rsidR="00160162">
        <w:rPr>
          <w:rFonts w:ascii="Maersk Headline" w:hAnsi="Maersk Headline"/>
          <w:sz w:val="18"/>
          <w:szCs w:val="18"/>
        </w:rPr>
        <w:t xml:space="preserve"> which will connect with the BPM systems and interface to secure the PID approval creation, this forms part of the “Gate 2: </w:t>
      </w:r>
      <w:r w:rsidR="00160162" w:rsidRPr="00160162">
        <w:rPr>
          <w:rFonts w:ascii="Maersk Headline" w:hAnsi="Maersk Headline"/>
          <w:sz w:val="18"/>
          <w:szCs w:val="18"/>
        </w:rPr>
        <w:t>GSC’s PID creation – monthly cycle</w:t>
      </w:r>
      <w:r w:rsidR="00160162">
        <w:rPr>
          <w:rFonts w:ascii="Maersk Headline" w:hAnsi="Maersk Headline"/>
          <w:sz w:val="18"/>
          <w:szCs w:val="18"/>
        </w:rPr>
        <w:t>”</w:t>
      </w:r>
      <w:r w:rsidR="006A272B" w:rsidRPr="00160162">
        <w:rPr>
          <w:rFonts w:ascii="Maersk Headline" w:hAnsi="Maersk Headline"/>
          <w:sz w:val="18"/>
          <w:szCs w:val="18"/>
        </w:rPr>
        <w:br/>
      </w:r>
    </w:p>
    <w:p w14:paraId="26513AC4" w14:textId="011E11C7" w:rsidR="00696E04" w:rsidRPr="0008578D" w:rsidRDefault="00332034" w:rsidP="0008578D">
      <w:pPr>
        <w:spacing w:after="0"/>
        <w:rPr>
          <w:rFonts w:ascii="Maersk Headline" w:hAnsi="Maersk Headline"/>
          <w:sz w:val="18"/>
          <w:szCs w:val="18"/>
        </w:rPr>
      </w:pPr>
      <w:r w:rsidRPr="00332034">
        <w:rPr>
          <w:rFonts w:ascii="Maersk Headline" w:hAnsi="Maersk Headline"/>
          <w:sz w:val="18"/>
          <w:szCs w:val="18"/>
        </w:rPr>
        <w:t xml:space="preserve">The resulting </w:t>
      </w:r>
      <w:r>
        <w:rPr>
          <w:rFonts w:ascii="Maersk Headline" w:hAnsi="Maersk Headline"/>
          <w:sz w:val="18"/>
          <w:szCs w:val="18"/>
        </w:rPr>
        <w:t xml:space="preserve">Approvals, </w:t>
      </w:r>
      <w:r w:rsidR="000840C9">
        <w:rPr>
          <w:rFonts w:ascii="Maersk Headline" w:hAnsi="Maersk Headline"/>
          <w:sz w:val="18"/>
          <w:szCs w:val="18"/>
        </w:rPr>
        <w:t>Approval status, Approval request date and Approval date</w:t>
      </w:r>
      <w:r w:rsidRPr="00332034">
        <w:rPr>
          <w:rFonts w:ascii="Maersk Headline" w:hAnsi="Maersk Headline"/>
          <w:sz w:val="18"/>
          <w:szCs w:val="18"/>
        </w:rPr>
        <w:t xml:space="preserve"> information is recorded both as a migration attribute and as a formal migration artifact and is stored in the tool database.</w:t>
      </w:r>
      <w:r>
        <w:rPr>
          <w:rFonts w:ascii="Maersk Headline" w:hAnsi="Maersk Headline"/>
          <w:sz w:val="18"/>
          <w:szCs w:val="18"/>
        </w:rPr>
        <w:t xml:space="preserve"> </w:t>
      </w:r>
      <w:r w:rsidR="00FC3003" w:rsidRPr="00332034">
        <w:rPr>
          <w:rFonts w:ascii="Maersk Headline" w:hAnsi="Maersk Headline"/>
          <w:sz w:val="18"/>
          <w:szCs w:val="18"/>
        </w:rPr>
        <w:br/>
      </w:r>
    </w:p>
    <w:p w14:paraId="1F2827A2" w14:textId="77777777" w:rsidR="006D314E" w:rsidRPr="0008578D" w:rsidRDefault="006D314E" w:rsidP="0008578D">
      <w:pPr>
        <w:spacing w:after="0"/>
        <w:rPr>
          <w:rFonts w:ascii="Maersk Headline" w:hAnsi="Maersk Headline"/>
        </w:rPr>
      </w:pPr>
    </w:p>
    <w:sectPr w:rsidR="006D314E" w:rsidRPr="0008578D" w:rsidSect="00696E04">
      <w:footerReference w:type="even" r:id="rId7"/>
      <w:footerReference w:type="default" r:id="rId8"/>
      <w:footerReference w:type="firs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FFCF5" w14:textId="77777777" w:rsidR="003E19E4" w:rsidRDefault="003E19E4" w:rsidP="00696E04">
      <w:pPr>
        <w:spacing w:after="0" w:line="240" w:lineRule="auto"/>
      </w:pPr>
      <w:r>
        <w:separator/>
      </w:r>
    </w:p>
  </w:endnote>
  <w:endnote w:type="continuationSeparator" w:id="0">
    <w:p w14:paraId="7ED00C4E" w14:textId="77777777" w:rsidR="003E19E4" w:rsidRDefault="003E19E4" w:rsidP="00696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aersk Headline">
    <w:panose1 w:val="00000500000000000000"/>
    <w:charset w:val="00"/>
    <w:family w:val="auto"/>
    <w:pitch w:val="variable"/>
    <w:sig w:usb0="00000007" w:usb1="00000001"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53362" w14:textId="4BC30FD1" w:rsidR="00696E04" w:rsidRDefault="00696E04">
    <w:pPr>
      <w:pStyle w:val="Footer"/>
    </w:pPr>
    <w:r>
      <w:rPr>
        <w:noProof/>
        <w14:ligatures w14:val="standardContextual"/>
      </w:rPr>
      <mc:AlternateContent>
        <mc:Choice Requires="wps">
          <w:drawing>
            <wp:anchor distT="0" distB="0" distL="0" distR="0" simplePos="0" relativeHeight="251659264" behindDoc="0" locked="0" layoutInCell="1" allowOverlap="1" wp14:anchorId="1542ABCE" wp14:editId="1787BAFE">
              <wp:simplePos x="635" y="635"/>
              <wp:positionH relativeFrom="page">
                <wp:align>left</wp:align>
              </wp:positionH>
              <wp:positionV relativeFrom="page">
                <wp:align>bottom</wp:align>
              </wp:positionV>
              <wp:extent cx="1496695" cy="368935"/>
              <wp:effectExtent l="0" t="0" r="8255" b="0"/>
              <wp:wrapNone/>
              <wp:docPr id="87655351" name="Text Box 2"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6695" cy="368935"/>
                      </a:xfrm>
                      <a:prstGeom prst="rect">
                        <a:avLst/>
                      </a:prstGeom>
                      <a:noFill/>
                      <a:ln>
                        <a:noFill/>
                      </a:ln>
                    </wps:spPr>
                    <wps:txbx>
                      <w:txbxContent>
                        <w:p w14:paraId="7271E1BD" w14:textId="15EDF8B6" w:rsidR="00696E04" w:rsidRPr="00696E04" w:rsidRDefault="00696E04" w:rsidP="00696E04">
                          <w:pPr>
                            <w:spacing w:after="0"/>
                            <w:rPr>
                              <w:rFonts w:ascii="Aptos" w:eastAsia="Aptos" w:hAnsi="Aptos" w:cs="Aptos"/>
                              <w:noProof/>
                              <w:color w:val="000000"/>
                              <w:sz w:val="20"/>
                              <w:szCs w:val="20"/>
                            </w:rPr>
                          </w:pPr>
                          <w:r w:rsidRPr="00696E04">
                            <w:rPr>
                              <w:rFonts w:ascii="Aptos" w:eastAsia="Aptos" w:hAnsi="Aptos" w:cs="Aptos"/>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42ABCE" id="_x0000_t202" coordsize="21600,21600" o:spt="202" path="m,l,21600r21600,l21600,xe">
              <v:stroke joinstyle="miter"/>
              <v:path gradientshapeok="t" o:connecttype="rect"/>
            </v:shapetype>
            <v:shape id="Text Box 2" o:spid="_x0000_s1026" type="#_x0000_t202" alt="Classification: Internal" style="position:absolute;margin-left:0;margin-top:0;width:117.85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" filled="f" stroked="f">
              <v:textbox style="mso-fit-shape-to-text:t" inset="20pt,0,0,15pt">
                <w:txbxContent>
                  <w:p w14:paraId="7271E1BD" w14:textId="15EDF8B6" w:rsidR="00696E04" w:rsidRPr="00696E04" w:rsidRDefault="00696E04" w:rsidP="00696E04">
                    <w:pPr>
                      <w:spacing w:after="0"/>
                      <w:rPr>
                        <w:rFonts w:ascii="Aptos" w:eastAsia="Aptos" w:hAnsi="Aptos" w:cs="Aptos"/>
                        <w:noProof/>
                        <w:color w:val="000000"/>
                        <w:sz w:val="20"/>
                        <w:szCs w:val="20"/>
                      </w:rPr>
                    </w:pPr>
                    <w:r w:rsidRPr="00696E04">
                      <w:rPr>
                        <w:rFonts w:ascii="Aptos" w:eastAsia="Aptos" w:hAnsi="Aptos" w:cs="Aptos"/>
                        <w:noProof/>
                        <w:color w:val="000000"/>
                        <w:sz w:val="20"/>
                        <w:szCs w:val="20"/>
                      </w:rPr>
                      <w:t>Classification: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9592" w14:textId="793E9A9E" w:rsidR="00696E04" w:rsidRDefault="00696E04">
    <w:pPr>
      <w:pStyle w:val="Footer"/>
    </w:pPr>
    <w:r>
      <w:rPr>
        <w:noProof/>
        <w14:ligatures w14:val="standardContextual"/>
      </w:rPr>
      <mc:AlternateContent>
        <mc:Choice Requires="wps">
          <w:drawing>
            <wp:anchor distT="0" distB="0" distL="0" distR="0" simplePos="0" relativeHeight="251660288" behindDoc="0" locked="0" layoutInCell="1" allowOverlap="1" wp14:anchorId="71BE987B" wp14:editId="3C927EA1">
              <wp:simplePos x="1143000" y="9429750"/>
              <wp:positionH relativeFrom="page">
                <wp:align>left</wp:align>
              </wp:positionH>
              <wp:positionV relativeFrom="page">
                <wp:align>bottom</wp:align>
              </wp:positionV>
              <wp:extent cx="1496695" cy="368935"/>
              <wp:effectExtent l="0" t="0" r="8255" b="0"/>
              <wp:wrapNone/>
              <wp:docPr id="1667714712" name="Text Box 3"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6695" cy="368935"/>
                      </a:xfrm>
                      <a:prstGeom prst="rect">
                        <a:avLst/>
                      </a:prstGeom>
                      <a:noFill/>
                      <a:ln>
                        <a:noFill/>
                      </a:ln>
                    </wps:spPr>
                    <wps:txbx>
                      <w:txbxContent>
                        <w:p w14:paraId="0A194341" w14:textId="0635C638" w:rsidR="00696E04" w:rsidRPr="00696E04" w:rsidRDefault="00696E04" w:rsidP="00696E04">
                          <w:pPr>
                            <w:spacing w:after="0"/>
                            <w:rPr>
                              <w:rFonts w:ascii="Aptos" w:eastAsia="Aptos" w:hAnsi="Aptos" w:cs="Aptos"/>
                              <w:noProof/>
                              <w:color w:val="000000"/>
                              <w:sz w:val="20"/>
                              <w:szCs w:val="20"/>
                            </w:rPr>
                          </w:pPr>
                          <w:r w:rsidRPr="00696E04">
                            <w:rPr>
                              <w:rFonts w:ascii="Aptos" w:eastAsia="Aptos" w:hAnsi="Aptos" w:cs="Aptos"/>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1BE987B" id="_x0000_t202" coordsize="21600,21600" o:spt="202" path="m,l,21600r21600,l21600,xe">
              <v:stroke joinstyle="miter"/>
              <v:path gradientshapeok="t" o:connecttype="rect"/>
            </v:shapetype>
            <v:shape id="Text Box 3" o:spid="_x0000_s1027" type="#_x0000_t202" alt="Classification: Internal" style="position:absolute;margin-left:0;margin-top:0;width:117.85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" filled="f" stroked="f">
              <v:textbox style="mso-fit-shape-to-text:t" inset="20pt,0,0,15pt">
                <w:txbxContent>
                  <w:p w14:paraId="0A194341" w14:textId="0635C638" w:rsidR="00696E04" w:rsidRPr="00696E04" w:rsidRDefault="00696E04" w:rsidP="00696E04">
                    <w:pPr>
                      <w:spacing w:after="0"/>
                      <w:rPr>
                        <w:rFonts w:ascii="Aptos" w:eastAsia="Aptos" w:hAnsi="Aptos" w:cs="Aptos"/>
                        <w:noProof/>
                        <w:color w:val="000000"/>
                        <w:sz w:val="20"/>
                        <w:szCs w:val="20"/>
                      </w:rPr>
                    </w:pPr>
                    <w:r w:rsidRPr="00696E04">
                      <w:rPr>
                        <w:rFonts w:ascii="Aptos" w:eastAsia="Aptos" w:hAnsi="Aptos" w:cs="Aptos"/>
                        <w:noProof/>
                        <w:color w:val="000000"/>
                        <w:sz w:val="20"/>
                        <w:szCs w:val="20"/>
                      </w:rPr>
                      <w:t>Classification: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458D8" w14:textId="2E31C96B" w:rsidR="00696E04" w:rsidRDefault="00696E04">
    <w:pPr>
      <w:pStyle w:val="Footer"/>
    </w:pPr>
    <w:r>
      <w:rPr>
        <w:noProof/>
        <w14:ligatures w14:val="standardContextual"/>
      </w:rPr>
      <mc:AlternateContent>
        <mc:Choice Requires="wps">
          <w:drawing>
            <wp:anchor distT="0" distB="0" distL="0" distR="0" simplePos="0" relativeHeight="251658240" behindDoc="0" locked="0" layoutInCell="1" allowOverlap="1" wp14:anchorId="4708CDA3" wp14:editId="19DCDCDD">
              <wp:simplePos x="635" y="635"/>
              <wp:positionH relativeFrom="page">
                <wp:align>left</wp:align>
              </wp:positionH>
              <wp:positionV relativeFrom="page">
                <wp:align>bottom</wp:align>
              </wp:positionV>
              <wp:extent cx="1496695" cy="368935"/>
              <wp:effectExtent l="0" t="0" r="8255" b="0"/>
              <wp:wrapNone/>
              <wp:docPr id="1899130072" name="Text Box 1"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6695" cy="368935"/>
                      </a:xfrm>
                      <a:prstGeom prst="rect">
                        <a:avLst/>
                      </a:prstGeom>
                      <a:noFill/>
                      <a:ln>
                        <a:noFill/>
                      </a:ln>
                    </wps:spPr>
                    <wps:txbx>
                      <w:txbxContent>
                        <w:p w14:paraId="35F5E6D3" w14:textId="35A4EB98" w:rsidR="00696E04" w:rsidRPr="00696E04" w:rsidRDefault="00696E04" w:rsidP="00696E04">
                          <w:pPr>
                            <w:spacing w:after="0"/>
                            <w:rPr>
                              <w:rFonts w:ascii="Aptos" w:eastAsia="Aptos" w:hAnsi="Aptos" w:cs="Aptos"/>
                              <w:noProof/>
                              <w:color w:val="000000"/>
                              <w:sz w:val="20"/>
                              <w:szCs w:val="20"/>
                            </w:rPr>
                          </w:pPr>
                          <w:r w:rsidRPr="00696E04">
                            <w:rPr>
                              <w:rFonts w:ascii="Aptos" w:eastAsia="Aptos" w:hAnsi="Aptos" w:cs="Aptos"/>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708CDA3" id="_x0000_t202" coordsize="21600,21600" o:spt="202" path="m,l,21600r21600,l21600,xe">
              <v:stroke joinstyle="miter"/>
              <v:path gradientshapeok="t" o:connecttype="rect"/>
            </v:shapetype>
            <v:shape id="Text Box 1" o:spid="_x0000_s1028" type="#_x0000_t202" alt="Classification: Internal" style="position:absolute;margin-left:0;margin-top:0;width:117.85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" filled="f" stroked="f">
              <v:textbox style="mso-fit-shape-to-text:t" inset="20pt,0,0,15pt">
                <w:txbxContent>
                  <w:p w14:paraId="35F5E6D3" w14:textId="35A4EB98" w:rsidR="00696E04" w:rsidRPr="00696E04" w:rsidRDefault="00696E04" w:rsidP="00696E04">
                    <w:pPr>
                      <w:spacing w:after="0"/>
                      <w:rPr>
                        <w:rFonts w:ascii="Aptos" w:eastAsia="Aptos" w:hAnsi="Aptos" w:cs="Aptos"/>
                        <w:noProof/>
                        <w:color w:val="000000"/>
                        <w:sz w:val="20"/>
                        <w:szCs w:val="20"/>
                      </w:rPr>
                    </w:pPr>
                    <w:r w:rsidRPr="00696E04">
                      <w:rPr>
                        <w:rFonts w:ascii="Aptos" w:eastAsia="Aptos" w:hAnsi="Aptos" w:cs="Aptos"/>
                        <w:noProof/>
                        <w:color w:val="000000"/>
                        <w:sz w:val="20"/>
                        <w:szCs w:val="20"/>
                      </w:rPr>
                      <w:t>Classification: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37C82" w14:textId="77777777" w:rsidR="003E19E4" w:rsidRDefault="003E19E4" w:rsidP="00696E04">
      <w:pPr>
        <w:spacing w:after="0" w:line="240" w:lineRule="auto"/>
      </w:pPr>
      <w:r>
        <w:separator/>
      </w:r>
    </w:p>
  </w:footnote>
  <w:footnote w:type="continuationSeparator" w:id="0">
    <w:p w14:paraId="79F407E9" w14:textId="77777777" w:rsidR="003E19E4" w:rsidRDefault="003E19E4" w:rsidP="00696E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BDEE9B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5A319F"/>
    <w:multiLevelType w:val="hybridMultilevel"/>
    <w:tmpl w:val="A7840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CF23FE"/>
    <w:multiLevelType w:val="hybridMultilevel"/>
    <w:tmpl w:val="FC90D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116AB0"/>
    <w:multiLevelType w:val="multilevel"/>
    <w:tmpl w:val="77D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53678B"/>
    <w:multiLevelType w:val="multilevel"/>
    <w:tmpl w:val="0DB6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E35F40"/>
    <w:multiLevelType w:val="hybridMultilevel"/>
    <w:tmpl w:val="C980F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A664E7"/>
    <w:multiLevelType w:val="hybridMultilevel"/>
    <w:tmpl w:val="FDD0B4D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EB96556"/>
    <w:multiLevelType w:val="hybridMultilevel"/>
    <w:tmpl w:val="DD2469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F20779"/>
    <w:multiLevelType w:val="multilevel"/>
    <w:tmpl w:val="CB44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DB34C0"/>
    <w:multiLevelType w:val="hybridMultilevel"/>
    <w:tmpl w:val="290C1912"/>
    <w:lvl w:ilvl="0" w:tplc="547A2FC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EF5769C"/>
    <w:multiLevelType w:val="multilevel"/>
    <w:tmpl w:val="2772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FB40DD"/>
    <w:multiLevelType w:val="multilevel"/>
    <w:tmpl w:val="3F42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214909"/>
    <w:multiLevelType w:val="multilevel"/>
    <w:tmpl w:val="58D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C67E9A"/>
    <w:multiLevelType w:val="multilevel"/>
    <w:tmpl w:val="7060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7B1263"/>
    <w:multiLevelType w:val="hybridMultilevel"/>
    <w:tmpl w:val="378C6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8F122F"/>
    <w:multiLevelType w:val="hybridMultilevel"/>
    <w:tmpl w:val="9A008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DB23A4"/>
    <w:multiLevelType w:val="multilevel"/>
    <w:tmpl w:val="F254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7C44DFD"/>
    <w:multiLevelType w:val="hybridMultilevel"/>
    <w:tmpl w:val="41F00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BB6750"/>
    <w:multiLevelType w:val="multilevel"/>
    <w:tmpl w:val="689C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2285C0A"/>
    <w:multiLevelType w:val="hybridMultilevel"/>
    <w:tmpl w:val="745EB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C246A3"/>
    <w:multiLevelType w:val="hybridMultilevel"/>
    <w:tmpl w:val="1C762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0E3FDD"/>
    <w:multiLevelType w:val="multilevel"/>
    <w:tmpl w:val="808A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F2941D3"/>
    <w:multiLevelType w:val="hybridMultilevel"/>
    <w:tmpl w:val="099CF816"/>
    <w:lvl w:ilvl="0" w:tplc="547A2F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EC4B02"/>
    <w:multiLevelType w:val="hybridMultilevel"/>
    <w:tmpl w:val="C5A00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70729A"/>
    <w:multiLevelType w:val="hybridMultilevel"/>
    <w:tmpl w:val="784A3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B00FE6"/>
    <w:multiLevelType w:val="multilevel"/>
    <w:tmpl w:val="3508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EC06162"/>
    <w:multiLevelType w:val="multilevel"/>
    <w:tmpl w:val="546E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1274471">
    <w:abstractNumId w:val="0"/>
  </w:num>
  <w:num w:numId="2" w16cid:durableId="252514881">
    <w:abstractNumId w:val="23"/>
  </w:num>
  <w:num w:numId="3" w16cid:durableId="711081463">
    <w:abstractNumId w:val="20"/>
  </w:num>
  <w:num w:numId="4" w16cid:durableId="1257203526">
    <w:abstractNumId w:val="15"/>
  </w:num>
  <w:num w:numId="5" w16cid:durableId="590818388">
    <w:abstractNumId w:val="17"/>
  </w:num>
  <w:num w:numId="6" w16cid:durableId="70125587">
    <w:abstractNumId w:val="1"/>
  </w:num>
  <w:num w:numId="7" w16cid:durableId="1497497649">
    <w:abstractNumId w:val="5"/>
  </w:num>
  <w:num w:numId="8" w16cid:durableId="125658107">
    <w:abstractNumId w:val="19"/>
  </w:num>
  <w:num w:numId="9" w16cid:durableId="1509179355">
    <w:abstractNumId w:val="2"/>
  </w:num>
  <w:num w:numId="10" w16cid:durableId="1960136412">
    <w:abstractNumId w:val="9"/>
  </w:num>
  <w:num w:numId="11" w16cid:durableId="1806660825">
    <w:abstractNumId w:val="22"/>
  </w:num>
  <w:num w:numId="12" w16cid:durableId="583421012">
    <w:abstractNumId w:val="13"/>
  </w:num>
  <w:num w:numId="13" w16cid:durableId="2004356971">
    <w:abstractNumId w:val="21"/>
  </w:num>
  <w:num w:numId="14" w16cid:durableId="251427805">
    <w:abstractNumId w:val="10"/>
  </w:num>
  <w:num w:numId="15" w16cid:durableId="20791308">
    <w:abstractNumId w:val="8"/>
  </w:num>
  <w:num w:numId="16" w16cid:durableId="665792709">
    <w:abstractNumId w:val="18"/>
  </w:num>
  <w:num w:numId="17" w16cid:durableId="78063823">
    <w:abstractNumId w:val="12"/>
  </w:num>
  <w:num w:numId="18" w16cid:durableId="50080654">
    <w:abstractNumId w:val="11"/>
  </w:num>
  <w:num w:numId="19" w16cid:durableId="153567019">
    <w:abstractNumId w:val="4"/>
  </w:num>
  <w:num w:numId="20" w16cid:durableId="358509913">
    <w:abstractNumId w:val="3"/>
  </w:num>
  <w:num w:numId="21" w16cid:durableId="916596060">
    <w:abstractNumId w:val="16"/>
  </w:num>
  <w:num w:numId="22" w16cid:durableId="708842433">
    <w:abstractNumId w:val="25"/>
  </w:num>
  <w:num w:numId="23" w16cid:durableId="1693263037">
    <w:abstractNumId w:val="26"/>
  </w:num>
  <w:num w:numId="24" w16cid:durableId="1092043441">
    <w:abstractNumId w:val="14"/>
  </w:num>
  <w:num w:numId="25" w16cid:durableId="831599381">
    <w:abstractNumId w:val="24"/>
  </w:num>
  <w:num w:numId="26" w16cid:durableId="1313683232">
    <w:abstractNumId w:val="6"/>
  </w:num>
  <w:num w:numId="27" w16cid:durableId="12129628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E04"/>
    <w:rsid w:val="00002699"/>
    <w:rsid w:val="00007EAA"/>
    <w:rsid w:val="00013BE2"/>
    <w:rsid w:val="00022A37"/>
    <w:rsid w:val="00023B73"/>
    <w:rsid w:val="00026ED8"/>
    <w:rsid w:val="00030A2E"/>
    <w:rsid w:val="00037149"/>
    <w:rsid w:val="00041824"/>
    <w:rsid w:val="00042E09"/>
    <w:rsid w:val="0005775D"/>
    <w:rsid w:val="00060090"/>
    <w:rsid w:val="000625B4"/>
    <w:rsid w:val="00064673"/>
    <w:rsid w:val="00072602"/>
    <w:rsid w:val="00074F74"/>
    <w:rsid w:val="000840C9"/>
    <w:rsid w:val="0008578D"/>
    <w:rsid w:val="000869EF"/>
    <w:rsid w:val="00092203"/>
    <w:rsid w:val="00092473"/>
    <w:rsid w:val="000927E3"/>
    <w:rsid w:val="00092B5C"/>
    <w:rsid w:val="000A6452"/>
    <w:rsid w:val="000B5503"/>
    <w:rsid w:val="000C0311"/>
    <w:rsid w:val="000C1176"/>
    <w:rsid w:val="000C186A"/>
    <w:rsid w:val="000C6085"/>
    <w:rsid w:val="000C7911"/>
    <w:rsid w:val="000E149C"/>
    <w:rsid w:val="00102DD3"/>
    <w:rsid w:val="00105161"/>
    <w:rsid w:val="00106ED9"/>
    <w:rsid w:val="00123E47"/>
    <w:rsid w:val="00135F09"/>
    <w:rsid w:val="00136C2A"/>
    <w:rsid w:val="0014045D"/>
    <w:rsid w:val="00153657"/>
    <w:rsid w:val="00153D92"/>
    <w:rsid w:val="00154D53"/>
    <w:rsid w:val="00160162"/>
    <w:rsid w:val="00160558"/>
    <w:rsid w:val="00162BEB"/>
    <w:rsid w:val="00164D74"/>
    <w:rsid w:val="001728EA"/>
    <w:rsid w:val="00177066"/>
    <w:rsid w:val="0019258F"/>
    <w:rsid w:val="00194CA7"/>
    <w:rsid w:val="001A7E1C"/>
    <w:rsid w:val="001C0F83"/>
    <w:rsid w:val="001C1ABC"/>
    <w:rsid w:val="001C2FD6"/>
    <w:rsid w:val="001C3290"/>
    <w:rsid w:val="001C507E"/>
    <w:rsid w:val="001C7B3F"/>
    <w:rsid w:val="001D2773"/>
    <w:rsid w:val="001D7371"/>
    <w:rsid w:val="001D778C"/>
    <w:rsid w:val="001E0CE1"/>
    <w:rsid w:val="001F2908"/>
    <w:rsid w:val="001F70DA"/>
    <w:rsid w:val="00210DC7"/>
    <w:rsid w:val="00211A73"/>
    <w:rsid w:val="00211DB3"/>
    <w:rsid w:val="002121C4"/>
    <w:rsid w:val="00223E47"/>
    <w:rsid w:val="0022745E"/>
    <w:rsid w:val="0023686E"/>
    <w:rsid w:val="002441E2"/>
    <w:rsid w:val="002502C5"/>
    <w:rsid w:val="00260155"/>
    <w:rsid w:val="00272A3A"/>
    <w:rsid w:val="00272BD3"/>
    <w:rsid w:val="00281389"/>
    <w:rsid w:val="002858A1"/>
    <w:rsid w:val="00297BC5"/>
    <w:rsid w:val="002A16A2"/>
    <w:rsid w:val="002A4A78"/>
    <w:rsid w:val="002B77C0"/>
    <w:rsid w:val="002C0544"/>
    <w:rsid w:val="002D284F"/>
    <w:rsid w:val="002D3852"/>
    <w:rsid w:val="002E270B"/>
    <w:rsid w:val="003213E5"/>
    <w:rsid w:val="003265B5"/>
    <w:rsid w:val="00332034"/>
    <w:rsid w:val="00335D6B"/>
    <w:rsid w:val="00341152"/>
    <w:rsid w:val="0034434E"/>
    <w:rsid w:val="00355BB2"/>
    <w:rsid w:val="00357173"/>
    <w:rsid w:val="003579BB"/>
    <w:rsid w:val="003626E6"/>
    <w:rsid w:val="00365DE2"/>
    <w:rsid w:val="00383A03"/>
    <w:rsid w:val="00386057"/>
    <w:rsid w:val="00390414"/>
    <w:rsid w:val="00390E64"/>
    <w:rsid w:val="00391044"/>
    <w:rsid w:val="00395EC7"/>
    <w:rsid w:val="003A1675"/>
    <w:rsid w:val="003B50A5"/>
    <w:rsid w:val="003B57CF"/>
    <w:rsid w:val="003E19E4"/>
    <w:rsid w:val="003E207A"/>
    <w:rsid w:val="003E2A9E"/>
    <w:rsid w:val="003E2F14"/>
    <w:rsid w:val="003F21C8"/>
    <w:rsid w:val="003F22BC"/>
    <w:rsid w:val="003F77A4"/>
    <w:rsid w:val="004030BD"/>
    <w:rsid w:val="004077FB"/>
    <w:rsid w:val="00430300"/>
    <w:rsid w:val="004352DC"/>
    <w:rsid w:val="00443544"/>
    <w:rsid w:val="00455BEA"/>
    <w:rsid w:val="00462305"/>
    <w:rsid w:val="0046270C"/>
    <w:rsid w:val="00464887"/>
    <w:rsid w:val="00464900"/>
    <w:rsid w:val="004747B6"/>
    <w:rsid w:val="0048198F"/>
    <w:rsid w:val="004905CF"/>
    <w:rsid w:val="004B6098"/>
    <w:rsid w:val="004C0BB9"/>
    <w:rsid w:val="004C5429"/>
    <w:rsid w:val="004C74B5"/>
    <w:rsid w:val="004D55B1"/>
    <w:rsid w:val="004D61EE"/>
    <w:rsid w:val="004F22C9"/>
    <w:rsid w:val="005043A5"/>
    <w:rsid w:val="00505E1D"/>
    <w:rsid w:val="005133D7"/>
    <w:rsid w:val="00523754"/>
    <w:rsid w:val="00541796"/>
    <w:rsid w:val="00547E8A"/>
    <w:rsid w:val="005501A1"/>
    <w:rsid w:val="00576CD6"/>
    <w:rsid w:val="005812A5"/>
    <w:rsid w:val="0058539B"/>
    <w:rsid w:val="005962B6"/>
    <w:rsid w:val="005A06B4"/>
    <w:rsid w:val="005A7116"/>
    <w:rsid w:val="005B02BD"/>
    <w:rsid w:val="005B53D2"/>
    <w:rsid w:val="005D1141"/>
    <w:rsid w:val="005E0F6F"/>
    <w:rsid w:val="005F641F"/>
    <w:rsid w:val="00610D02"/>
    <w:rsid w:val="0062170D"/>
    <w:rsid w:val="0062656E"/>
    <w:rsid w:val="0062772B"/>
    <w:rsid w:val="0063158F"/>
    <w:rsid w:val="006333FA"/>
    <w:rsid w:val="00634BF5"/>
    <w:rsid w:val="00635BC6"/>
    <w:rsid w:val="00642747"/>
    <w:rsid w:val="00642867"/>
    <w:rsid w:val="006522B2"/>
    <w:rsid w:val="00660655"/>
    <w:rsid w:val="00670072"/>
    <w:rsid w:val="00670ED4"/>
    <w:rsid w:val="0067177B"/>
    <w:rsid w:val="00671E21"/>
    <w:rsid w:val="00672500"/>
    <w:rsid w:val="00675E7F"/>
    <w:rsid w:val="00677987"/>
    <w:rsid w:val="0069029F"/>
    <w:rsid w:val="00693618"/>
    <w:rsid w:val="00696E04"/>
    <w:rsid w:val="006A0080"/>
    <w:rsid w:val="006A272B"/>
    <w:rsid w:val="006A34C2"/>
    <w:rsid w:val="006A3A30"/>
    <w:rsid w:val="006B0DA6"/>
    <w:rsid w:val="006B3E75"/>
    <w:rsid w:val="006C6B66"/>
    <w:rsid w:val="006C7B9C"/>
    <w:rsid w:val="006D314E"/>
    <w:rsid w:val="006E1A04"/>
    <w:rsid w:val="006F0D03"/>
    <w:rsid w:val="006F501D"/>
    <w:rsid w:val="00700427"/>
    <w:rsid w:val="00702F47"/>
    <w:rsid w:val="0070744F"/>
    <w:rsid w:val="0071380C"/>
    <w:rsid w:val="00717994"/>
    <w:rsid w:val="00723147"/>
    <w:rsid w:val="00732EC4"/>
    <w:rsid w:val="00743AD8"/>
    <w:rsid w:val="00745D2E"/>
    <w:rsid w:val="007474AB"/>
    <w:rsid w:val="00754EE1"/>
    <w:rsid w:val="0075646D"/>
    <w:rsid w:val="00762A80"/>
    <w:rsid w:val="0077026B"/>
    <w:rsid w:val="00782148"/>
    <w:rsid w:val="00783639"/>
    <w:rsid w:val="00784D4C"/>
    <w:rsid w:val="00790604"/>
    <w:rsid w:val="007A51D8"/>
    <w:rsid w:val="007D2106"/>
    <w:rsid w:val="007D3A5A"/>
    <w:rsid w:val="007D7227"/>
    <w:rsid w:val="007E57C1"/>
    <w:rsid w:val="007F2273"/>
    <w:rsid w:val="007F799B"/>
    <w:rsid w:val="008018C3"/>
    <w:rsid w:val="00801B66"/>
    <w:rsid w:val="00801D51"/>
    <w:rsid w:val="0081119B"/>
    <w:rsid w:val="00827C1E"/>
    <w:rsid w:val="008310D4"/>
    <w:rsid w:val="00841EDF"/>
    <w:rsid w:val="0084206B"/>
    <w:rsid w:val="00854D58"/>
    <w:rsid w:val="00856E6A"/>
    <w:rsid w:val="00865E12"/>
    <w:rsid w:val="008664F7"/>
    <w:rsid w:val="00873430"/>
    <w:rsid w:val="00873945"/>
    <w:rsid w:val="0088761D"/>
    <w:rsid w:val="0089187C"/>
    <w:rsid w:val="008B6516"/>
    <w:rsid w:val="008C0DD0"/>
    <w:rsid w:val="008C34B8"/>
    <w:rsid w:val="008C6A36"/>
    <w:rsid w:val="008D3E5F"/>
    <w:rsid w:val="008E0173"/>
    <w:rsid w:val="008E1676"/>
    <w:rsid w:val="008E6166"/>
    <w:rsid w:val="008E7EC2"/>
    <w:rsid w:val="008F08D8"/>
    <w:rsid w:val="009028B8"/>
    <w:rsid w:val="009116DA"/>
    <w:rsid w:val="00912684"/>
    <w:rsid w:val="00923637"/>
    <w:rsid w:val="00933800"/>
    <w:rsid w:val="00954CDA"/>
    <w:rsid w:val="00960EC1"/>
    <w:rsid w:val="00962C69"/>
    <w:rsid w:val="00963F3F"/>
    <w:rsid w:val="00977330"/>
    <w:rsid w:val="00981D7A"/>
    <w:rsid w:val="0099594C"/>
    <w:rsid w:val="009B1100"/>
    <w:rsid w:val="009B243C"/>
    <w:rsid w:val="009B503B"/>
    <w:rsid w:val="009C0572"/>
    <w:rsid w:val="009C1311"/>
    <w:rsid w:val="009C37A9"/>
    <w:rsid w:val="009C45E0"/>
    <w:rsid w:val="009E629E"/>
    <w:rsid w:val="00A03618"/>
    <w:rsid w:val="00A058B8"/>
    <w:rsid w:val="00A12D54"/>
    <w:rsid w:val="00A179D7"/>
    <w:rsid w:val="00A217CD"/>
    <w:rsid w:val="00A21821"/>
    <w:rsid w:val="00A22615"/>
    <w:rsid w:val="00A24190"/>
    <w:rsid w:val="00A32618"/>
    <w:rsid w:val="00A3369C"/>
    <w:rsid w:val="00A40B08"/>
    <w:rsid w:val="00A46E0C"/>
    <w:rsid w:val="00A511B6"/>
    <w:rsid w:val="00A51ADC"/>
    <w:rsid w:val="00A53C7D"/>
    <w:rsid w:val="00A72527"/>
    <w:rsid w:val="00A77696"/>
    <w:rsid w:val="00A915AC"/>
    <w:rsid w:val="00A978D4"/>
    <w:rsid w:val="00AA2CC8"/>
    <w:rsid w:val="00AA5CEF"/>
    <w:rsid w:val="00AB159D"/>
    <w:rsid w:val="00AB4208"/>
    <w:rsid w:val="00AC1E83"/>
    <w:rsid w:val="00AC22DB"/>
    <w:rsid w:val="00AD43FF"/>
    <w:rsid w:val="00AD7A77"/>
    <w:rsid w:val="00B00761"/>
    <w:rsid w:val="00B02C78"/>
    <w:rsid w:val="00B04A96"/>
    <w:rsid w:val="00B14A08"/>
    <w:rsid w:val="00B16164"/>
    <w:rsid w:val="00B204CB"/>
    <w:rsid w:val="00B33953"/>
    <w:rsid w:val="00B354A5"/>
    <w:rsid w:val="00B43BDE"/>
    <w:rsid w:val="00B5549B"/>
    <w:rsid w:val="00B55C0E"/>
    <w:rsid w:val="00B571A9"/>
    <w:rsid w:val="00B6007A"/>
    <w:rsid w:val="00B610A9"/>
    <w:rsid w:val="00B62845"/>
    <w:rsid w:val="00B66C69"/>
    <w:rsid w:val="00B83E6D"/>
    <w:rsid w:val="00BA150A"/>
    <w:rsid w:val="00BB24CA"/>
    <w:rsid w:val="00BB392F"/>
    <w:rsid w:val="00BD1046"/>
    <w:rsid w:val="00BE2D7F"/>
    <w:rsid w:val="00BF06DE"/>
    <w:rsid w:val="00BF6D3C"/>
    <w:rsid w:val="00C024A1"/>
    <w:rsid w:val="00C1423C"/>
    <w:rsid w:val="00C17DAB"/>
    <w:rsid w:val="00C246C2"/>
    <w:rsid w:val="00C26D7F"/>
    <w:rsid w:val="00C41BD6"/>
    <w:rsid w:val="00C46B26"/>
    <w:rsid w:val="00C473CB"/>
    <w:rsid w:val="00C51D4E"/>
    <w:rsid w:val="00C5414D"/>
    <w:rsid w:val="00C55FF3"/>
    <w:rsid w:val="00C73973"/>
    <w:rsid w:val="00C8092B"/>
    <w:rsid w:val="00C82CB2"/>
    <w:rsid w:val="00C8770C"/>
    <w:rsid w:val="00C917BF"/>
    <w:rsid w:val="00C94105"/>
    <w:rsid w:val="00C973B5"/>
    <w:rsid w:val="00CA1757"/>
    <w:rsid w:val="00CA1F14"/>
    <w:rsid w:val="00CA3EDE"/>
    <w:rsid w:val="00CA73D8"/>
    <w:rsid w:val="00CB0EF8"/>
    <w:rsid w:val="00CB5971"/>
    <w:rsid w:val="00CC3506"/>
    <w:rsid w:val="00CD2D67"/>
    <w:rsid w:val="00CD4AF7"/>
    <w:rsid w:val="00CD5308"/>
    <w:rsid w:val="00CE33A5"/>
    <w:rsid w:val="00D152A9"/>
    <w:rsid w:val="00D25D8A"/>
    <w:rsid w:val="00D26E54"/>
    <w:rsid w:val="00D31A44"/>
    <w:rsid w:val="00D41B05"/>
    <w:rsid w:val="00D46021"/>
    <w:rsid w:val="00D534D0"/>
    <w:rsid w:val="00D56A2C"/>
    <w:rsid w:val="00D629D1"/>
    <w:rsid w:val="00D6719F"/>
    <w:rsid w:val="00D702E1"/>
    <w:rsid w:val="00D81BAF"/>
    <w:rsid w:val="00D81F54"/>
    <w:rsid w:val="00D83A8E"/>
    <w:rsid w:val="00D861C2"/>
    <w:rsid w:val="00D868F5"/>
    <w:rsid w:val="00D95DF5"/>
    <w:rsid w:val="00DA4977"/>
    <w:rsid w:val="00DA4A82"/>
    <w:rsid w:val="00DC1E0F"/>
    <w:rsid w:val="00DD11AB"/>
    <w:rsid w:val="00DE2640"/>
    <w:rsid w:val="00DF467A"/>
    <w:rsid w:val="00DF62C2"/>
    <w:rsid w:val="00DF7B55"/>
    <w:rsid w:val="00E06B4A"/>
    <w:rsid w:val="00E105CB"/>
    <w:rsid w:val="00E15ADE"/>
    <w:rsid w:val="00E2350F"/>
    <w:rsid w:val="00E279DE"/>
    <w:rsid w:val="00E31FA7"/>
    <w:rsid w:val="00E34727"/>
    <w:rsid w:val="00E4507D"/>
    <w:rsid w:val="00E460E9"/>
    <w:rsid w:val="00E46E89"/>
    <w:rsid w:val="00E51AA7"/>
    <w:rsid w:val="00E51BE8"/>
    <w:rsid w:val="00E62EF7"/>
    <w:rsid w:val="00E6303D"/>
    <w:rsid w:val="00E70EB5"/>
    <w:rsid w:val="00E7272B"/>
    <w:rsid w:val="00E7287E"/>
    <w:rsid w:val="00E73B1C"/>
    <w:rsid w:val="00E87DE5"/>
    <w:rsid w:val="00E90274"/>
    <w:rsid w:val="00E906F0"/>
    <w:rsid w:val="00E9635D"/>
    <w:rsid w:val="00EC26FF"/>
    <w:rsid w:val="00EC5207"/>
    <w:rsid w:val="00EE0332"/>
    <w:rsid w:val="00EE0612"/>
    <w:rsid w:val="00EE50E2"/>
    <w:rsid w:val="00EE710A"/>
    <w:rsid w:val="00EF024C"/>
    <w:rsid w:val="00EF0459"/>
    <w:rsid w:val="00F06B28"/>
    <w:rsid w:val="00F15866"/>
    <w:rsid w:val="00F17920"/>
    <w:rsid w:val="00F17CAE"/>
    <w:rsid w:val="00F37C36"/>
    <w:rsid w:val="00F53F8E"/>
    <w:rsid w:val="00F574B6"/>
    <w:rsid w:val="00F61129"/>
    <w:rsid w:val="00F707D3"/>
    <w:rsid w:val="00F7232A"/>
    <w:rsid w:val="00F763D7"/>
    <w:rsid w:val="00F809F9"/>
    <w:rsid w:val="00F81B2A"/>
    <w:rsid w:val="00F9454D"/>
    <w:rsid w:val="00F95B0E"/>
    <w:rsid w:val="00F95C13"/>
    <w:rsid w:val="00FA0697"/>
    <w:rsid w:val="00FC3003"/>
    <w:rsid w:val="00FD7E41"/>
    <w:rsid w:val="00FE68FA"/>
    <w:rsid w:val="00FE7732"/>
    <w:rsid w:val="00FF25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DE1B0"/>
  <w15:chartTrackingRefBased/>
  <w15:docId w15:val="{484EECBC-DD3D-4B91-89BB-3B87E3AC8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E04"/>
    <w:pPr>
      <w:spacing w:after="200" w:line="276" w:lineRule="auto"/>
    </w:pPr>
    <w:rPr>
      <w:rFonts w:ascii="Calibri" w:eastAsiaTheme="minorEastAsia" w:hAnsi="Calibri"/>
      <w:kern w:val="0"/>
      <w:sz w:val="22"/>
      <w:szCs w:val="22"/>
      <w14:ligatures w14:val="none"/>
    </w:rPr>
  </w:style>
  <w:style w:type="paragraph" w:styleId="Heading1">
    <w:name w:val="heading 1"/>
    <w:basedOn w:val="Normal"/>
    <w:next w:val="Normal"/>
    <w:link w:val="Heading1Char"/>
    <w:uiPriority w:val="9"/>
    <w:qFormat/>
    <w:rsid w:val="00AD7A77"/>
    <w:pPr>
      <w:keepNext/>
      <w:keepLines/>
      <w:spacing w:before="360" w:after="80"/>
      <w:outlineLvl w:val="0"/>
    </w:pPr>
    <w:rPr>
      <w:rFonts w:ascii="Maersk Headline" w:eastAsiaTheme="majorEastAsia" w:hAnsi="Maersk Headline"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7A77"/>
    <w:pPr>
      <w:keepNext/>
      <w:keepLines/>
      <w:spacing w:before="160" w:after="80"/>
      <w:outlineLvl w:val="1"/>
    </w:pPr>
    <w:rPr>
      <w:rFonts w:ascii="Maersk Headline" w:eastAsiaTheme="majorEastAsia" w:hAnsi="Maersk Headline"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7A77"/>
    <w:pPr>
      <w:keepNext/>
      <w:keepLines/>
      <w:spacing w:before="160" w:after="80"/>
      <w:outlineLvl w:val="2"/>
    </w:pPr>
    <w:rPr>
      <w:rFonts w:ascii="Maersk Headline" w:eastAsiaTheme="majorEastAsia" w:hAnsi="Maersk Headline"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D55B1"/>
    <w:pPr>
      <w:keepNext/>
      <w:keepLines/>
      <w:spacing w:before="80" w:after="40"/>
      <w:outlineLvl w:val="3"/>
    </w:pPr>
    <w:rPr>
      <w:rFonts w:ascii="Maersk Headline" w:eastAsiaTheme="majorEastAsia" w:hAnsi="Maersk Headline" w:cstheme="majorBidi"/>
      <w:i/>
      <w:iCs/>
      <w:color w:val="0F4761" w:themeColor="accent1" w:themeShade="BF"/>
    </w:rPr>
  </w:style>
  <w:style w:type="paragraph" w:styleId="Heading5">
    <w:name w:val="heading 5"/>
    <w:basedOn w:val="Normal"/>
    <w:next w:val="Normal"/>
    <w:link w:val="Heading5Char"/>
    <w:uiPriority w:val="9"/>
    <w:semiHidden/>
    <w:unhideWhenUsed/>
    <w:qFormat/>
    <w:rsid w:val="00696E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A77"/>
    <w:rPr>
      <w:rFonts w:ascii="Maersk Headline" w:eastAsiaTheme="majorEastAsia" w:hAnsi="Maersk Headline"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rsid w:val="00AD7A77"/>
    <w:rPr>
      <w:rFonts w:ascii="Maersk Headline" w:eastAsiaTheme="majorEastAsia" w:hAnsi="Maersk Headline"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AD7A77"/>
    <w:rPr>
      <w:rFonts w:ascii="Maersk Headline" w:eastAsiaTheme="majorEastAsia" w:hAnsi="Maersk Headline"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rsid w:val="004D55B1"/>
    <w:rPr>
      <w:rFonts w:ascii="Maersk Headline" w:eastAsiaTheme="majorEastAsia" w:hAnsi="Maersk Headline"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696E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E04"/>
    <w:rPr>
      <w:rFonts w:eastAsiaTheme="majorEastAsia" w:cstheme="majorBidi"/>
      <w:color w:val="272727" w:themeColor="text1" w:themeTint="D8"/>
    </w:rPr>
  </w:style>
  <w:style w:type="paragraph" w:styleId="Title">
    <w:name w:val="Title"/>
    <w:basedOn w:val="Normal"/>
    <w:next w:val="Normal"/>
    <w:link w:val="TitleChar"/>
    <w:uiPriority w:val="10"/>
    <w:qFormat/>
    <w:rsid w:val="00696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E04"/>
    <w:pPr>
      <w:spacing w:before="160"/>
      <w:jc w:val="center"/>
    </w:pPr>
    <w:rPr>
      <w:i/>
      <w:iCs/>
      <w:color w:val="404040" w:themeColor="text1" w:themeTint="BF"/>
    </w:rPr>
  </w:style>
  <w:style w:type="character" w:customStyle="1" w:styleId="QuoteChar">
    <w:name w:val="Quote Char"/>
    <w:basedOn w:val="DefaultParagraphFont"/>
    <w:link w:val="Quote"/>
    <w:uiPriority w:val="29"/>
    <w:rsid w:val="00696E04"/>
    <w:rPr>
      <w:i/>
      <w:iCs/>
      <w:color w:val="404040" w:themeColor="text1" w:themeTint="BF"/>
    </w:rPr>
  </w:style>
  <w:style w:type="paragraph" w:styleId="ListParagraph">
    <w:name w:val="List Paragraph"/>
    <w:basedOn w:val="Normal"/>
    <w:uiPriority w:val="34"/>
    <w:qFormat/>
    <w:rsid w:val="00696E04"/>
    <w:pPr>
      <w:ind w:left="720"/>
      <w:contextualSpacing/>
    </w:pPr>
  </w:style>
  <w:style w:type="character" w:styleId="IntenseEmphasis">
    <w:name w:val="Intense Emphasis"/>
    <w:basedOn w:val="DefaultParagraphFont"/>
    <w:uiPriority w:val="21"/>
    <w:qFormat/>
    <w:rsid w:val="00696E04"/>
    <w:rPr>
      <w:i/>
      <w:iCs/>
      <w:color w:val="0F4761" w:themeColor="accent1" w:themeShade="BF"/>
    </w:rPr>
  </w:style>
  <w:style w:type="paragraph" w:styleId="IntenseQuote">
    <w:name w:val="Intense Quote"/>
    <w:basedOn w:val="Normal"/>
    <w:next w:val="Normal"/>
    <w:link w:val="IntenseQuoteChar"/>
    <w:uiPriority w:val="30"/>
    <w:qFormat/>
    <w:rsid w:val="00696E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E04"/>
    <w:rPr>
      <w:i/>
      <w:iCs/>
      <w:color w:val="0F4761" w:themeColor="accent1" w:themeShade="BF"/>
    </w:rPr>
  </w:style>
  <w:style w:type="character" w:styleId="IntenseReference">
    <w:name w:val="Intense Reference"/>
    <w:basedOn w:val="DefaultParagraphFont"/>
    <w:uiPriority w:val="32"/>
    <w:qFormat/>
    <w:rsid w:val="00696E04"/>
    <w:rPr>
      <w:b/>
      <w:bCs/>
      <w:smallCaps/>
      <w:color w:val="0F4761" w:themeColor="accent1" w:themeShade="BF"/>
      <w:spacing w:val="5"/>
    </w:rPr>
  </w:style>
  <w:style w:type="paragraph" w:styleId="Footer">
    <w:name w:val="footer"/>
    <w:basedOn w:val="Normal"/>
    <w:link w:val="FooterChar"/>
    <w:uiPriority w:val="99"/>
    <w:unhideWhenUsed/>
    <w:rsid w:val="00696E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E04"/>
    <w:rPr>
      <w:rFonts w:ascii="Calibri" w:eastAsiaTheme="minorEastAsia" w:hAnsi="Calibri"/>
      <w:kern w:val="0"/>
      <w:sz w:val="22"/>
      <w:szCs w:val="22"/>
      <w14:ligatures w14:val="none"/>
    </w:rPr>
  </w:style>
  <w:style w:type="paragraph" w:styleId="ListBullet">
    <w:name w:val="List Bullet"/>
    <w:basedOn w:val="Normal"/>
    <w:uiPriority w:val="99"/>
    <w:unhideWhenUsed/>
    <w:rsid w:val="00696E04"/>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3248</TotalTime>
  <Pages>5</Pages>
  <Words>1936</Words>
  <Characters>11038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Jacome</dc:creator>
  <cp:keywords/>
  <dc:description/>
  <cp:lastModifiedBy>Hector Jacome</cp:lastModifiedBy>
  <cp:revision>253</cp:revision>
  <dcterms:created xsi:type="dcterms:W3CDTF">2026-04-10T18:29:00Z</dcterms:created>
  <dcterms:modified xsi:type="dcterms:W3CDTF">2026-05-15T03:31:00Z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71326cd8,53983b7,63674e98</vt:lpwstr>
  </property>
  <property fmtid="{D5CDD505-2E9C-101B-9397-08002B2CF9AE}" pid="3" name="ClassificationContentMarkingFooterFontProps">
    <vt:lpwstr>#000000,10,Aptos</vt:lpwstr>
  </property>
  <property fmtid="{D5CDD505-2E9C-101B-9397-08002B2CF9AE}" pid="4" name="ClassificationContentMarkingFooterText">
    <vt:lpwstr>Classification: Internal</vt:lpwstr>
  </property>
  <property fmtid="{D5CDD505-2E9C-101B-9397-08002B2CF9AE}" pid="5" name="MSIP_Label_71bba39d-4745-4e9d-97db-0c1927b54242_Enabled">
    <vt:lpwstr>true</vt:lpwstr>
  </property>
  <property fmtid="{D5CDD505-2E9C-101B-9397-08002B2CF9AE}" pid="6" name="MSIP_Label_71bba39d-4745-4e9d-97db-0c1927b54242_SetDate">
    <vt:lpwstr>2026-02-10T22:14:27Z</vt:lpwstr>
  </property>
  <property fmtid="{D5CDD505-2E9C-101B-9397-08002B2CF9AE}" pid="7" name="MSIP_Label_71bba39d-4745-4e9d-97db-0c1927b54242_Method">
    <vt:lpwstr>Privileged</vt:lpwstr>
  </property>
  <property fmtid="{D5CDD505-2E9C-101B-9397-08002B2CF9AE}" pid="8" name="MSIP_Label_71bba39d-4745-4e9d-97db-0c1927b54242_Name">
    <vt:lpwstr>Internal</vt:lpwstr>
  </property>
  <property fmtid="{D5CDD505-2E9C-101B-9397-08002B2CF9AE}" pid="9" name="MSIP_Label_71bba39d-4745-4e9d-97db-0c1927b54242_SiteId">
    <vt:lpwstr>05d75c05-fa1a-42e7-9cf1-eb416c396f2d</vt:lpwstr>
  </property>
  <property fmtid="{D5CDD505-2E9C-101B-9397-08002B2CF9AE}" pid="10" name="MSIP_Label_71bba39d-4745-4e9d-97db-0c1927b54242_ActionId">
    <vt:lpwstr>5706864f-d98a-47e8-be95-25ca05e9de06</vt:lpwstr>
  </property>
  <property fmtid="{D5CDD505-2E9C-101B-9397-08002B2CF9AE}" pid="11" name="MSIP_Label_71bba39d-4745-4e9d-97db-0c1927b54242_ContentBits">
    <vt:lpwstr>2</vt:lpwstr>
  </property>
  <property fmtid="{D5CDD505-2E9C-101B-9397-08002B2CF9AE}" pid="12" name="MSIP_Label_71bba39d-4745-4e9d-97db-0c1927b54242_Tag">
    <vt:lpwstr>10, 0, 1, 1</vt:lpwstr>
  </property>
</Properties>
</file>