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7175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Recommended Standard Migration Business Case Template</w:t>
      </w:r>
    </w:p>
    <w:p w14:paraId="5A634EBF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Migration Business Case</w:t>
      </w:r>
    </w:p>
    <w:p w14:paraId="2ED0ECE6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To:</w:t>
      </w:r>
    </w:p>
    <w:p w14:paraId="201D0288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From:</w:t>
      </w:r>
    </w:p>
    <w:p w14:paraId="13F6E01E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Date:</w:t>
      </w:r>
    </w:p>
    <w:p w14:paraId="0100A808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Ref:</w:t>
      </w:r>
    </w:p>
    <w:p w14:paraId="113AF92D" w14:textId="2596CB59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</w:p>
    <w:p w14:paraId="1E75E4A7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1. Purpose of Request</w:t>
      </w:r>
    </w:p>
    <w:p w14:paraId="2BD1AD94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Provide a concise description of the migration being proposed and the approval being requested.</w:t>
      </w:r>
    </w:p>
    <w:p w14:paraId="25FCCCDD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Example</w:t>
      </w:r>
    </w:p>
    <w:p w14:paraId="6E4BFE0E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 xml:space="preserve">This business case seeks approval to migrate </w:t>
      </w:r>
      <w:r w:rsidRPr="0066043E">
        <w:rPr>
          <w:rFonts w:ascii="Maersk Headline" w:hAnsi="Maersk Headline"/>
          <w:sz w:val="18"/>
          <w:szCs w:val="18"/>
          <w:highlight w:val="yellow"/>
        </w:rPr>
        <w:t>XYZ</w:t>
      </w:r>
      <w:r w:rsidRPr="00012FF4">
        <w:rPr>
          <w:rFonts w:ascii="Maersk Headline" w:hAnsi="Maersk Headline"/>
          <w:sz w:val="18"/>
          <w:szCs w:val="18"/>
        </w:rPr>
        <w:t xml:space="preserve"> activities </w:t>
      </w:r>
      <w:r w:rsidRPr="0066043E">
        <w:rPr>
          <w:rFonts w:ascii="Maersk Headline" w:hAnsi="Maersk Headline"/>
          <w:sz w:val="18"/>
          <w:szCs w:val="18"/>
          <w:highlight w:val="yellow"/>
        </w:rPr>
        <w:t>from Location A to GSC Manila</w:t>
      </w:r>
      <w:r w:rsidRPr="00012FF4">
        <w:rPr>
          <w:rFonts w:ascii="Maersk Headline" w:hAnsi="Maersk Headline"/>
          <w:sz w:val="18"/>
          <w:szCs w:val="18"/>
        </w:rPr>
        <w:t xml:space="preserve">. The migration includes </w:t>
      </w:r>
      <w:r w:rsidRPr="0066043E">
        <w:rPr>
          <w:rFonts w:ascii="Maersk Headline" w:hAnsi="Maersk Headline"/>
          <w:sz w:val="18"/>
          <w:szCs w:val="18"/>
          <w:highlight w:val="yellow"/>
        </w:rPr>
        <w:t>12 FTE</w:t>
      </w:r>
      <w:r w:rsidRPr="00012FF4">
        <w:rPr>
          <w:rFonts w:ascii="Maersk Headline" w:hAnsi="Maersk Headline"/>
          <w:sz w:val="18"/>
          <w:szCs w:val="18"/>
        </w:rPr>
        <w:t xml:space="preserve"> supporting Customer Experience operations and is expected to improve operational resilience, scalability, and cost efficiency.</w:t>
      </w:r>
    </w:p>
    <w:p w14:paraId="745E5761" w14:textId="2503E13D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</w:p>
    <w:p w14:paraId="624B293C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2. Background &amp; Business Need</w:t>
      </w:r>
    </w:p>
    <w:p w14:paraId="7879CC84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Current State</w:t>
      </w:r>
    </w:p>
    <w:p w14:paraId="73A7EF77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Describe:</w:t>
      </w:r>
    </w:p>
    <w:p w14:paraId="0C9AB0D4" w14:textId="77777777" w:rsidR="00012FF4" w:rsidRPr="00012FF4" w:rsidRDefault="00012FF4" w:rsidP="00012FF4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Current operating model</w:t>
      </w:r>
    </w:p>
    <w:p w14:paraId="257E6D97" w14:textId="77777777" w:rsidR="00012FF4" w:rsidRPr="00012FF4" w:rsidRDefault="00012FF4" w:rsidP="00012FF4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Current ownership/location</w:t>
      </w:r>
    </w:p>
    <w:p w14:paraId="7E3EF2A6" w14:textId="77777777" w:rsidR="00012FF4" w:rsidRPr="00012FF4" w:rsidRDefault="00012FF4" w:rsidP="00012FF4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Existing challenges</w:t>
      </w:r>
    </w:p>
    <w:p w14:paraId="4FEFBE5E" w14:textId="77777777" w:rsidR="00012FF4" w:rsidRPr="00012FF4" w:rsidRDefault="00012FF4" w:rsidP="00012FF4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Why change is required now</w:t>
      </w:r>
    </w:p>
    <w:p w14:paraId="3B6703ED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Key Drivers</w:t>
      </w:r>
    </w:p>
    <w:p w14:paraId="7A0E6486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Check all that apply:</w:t>
      </w:r>
    </w:p>
    <w:p w14:paraId="1533692F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Cost Optimization</w:t>
      </w:r>
    </w:p>
    <w:p w14:paraId="7056F754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Capacity Constraints</w:t>
      </w:r>
    </w:p>
    <w:p w14:paraId="535B47C0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Business Continuity</w:t>
      </w:r>
    </w:p>
    <w:p w14:paraId="6FDC82DD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Vendor Dependency Reduction</w:t>
      </w:r>
    </w:p>
    <w:p w14:paraId="79954A9F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Standardization</w:t>
      </w:r>
    </w:p>
    <w:p w14:paraId="6F5CBD28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Service Improvement</w:t>
      </w:r>
    </w:p>
    <w:p w14:paraId="53D18A10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New Capability Requirement</w:t>
      </w:r>
    </w:p>
    <w:p w14:paraId="28AA5C42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Segoe UI Symbol" w:hAnsi="Segoe UI Symbol" w:cs="Segoe UI Symbol"/>
          <w:sz w:val="18"/>
          <w:szCs w:val="18"/>
        </w:rPr>
        <w:t>☐</w:t>
      </w:r>
      <w:r w:rsidRPr="00012FF4">
        <w:rPr>
          <w:rFonts w:ascii="Maersk Headline" w:hAnsi="Maersk Headline"/>
          <w:sz w:val="18"/>
          <w:szCs w:val="18"/>
        </w:rPr>
        <w:t xml:space="preserve"> Other</w:t>
      </w:r>
    </w:p>
    <w:p w14:paraId="2AA21EA7" w14:textId="20E4A03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</w:p>
    <w:p w14:paraId="287EBBDE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3. Proposed Scope</w:t>
      </w:r>
    </w:p>
    <w:p w14:paraId="20FA0D44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Activities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413"/>
        <w:gridCol w:w="1338"/>
        <w:gridCol w:w="399"/>
      </w:tblGrid>
      <w:tr w:rsidR="00012FF4" w:rsidRPr="00012FF4" w14:paraId="15857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DBA679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Process / 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8E2F5A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Current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BB366F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Future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2416A4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FTE</w:t>
            </w:r>
          </w:p>
        </w:tc>
      </w:tr>
      <w:tr w:rsidR="00012FF4" w:rsidRPr="00012FF4" w14:paraId="259E6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6A8FD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DD4E5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D06A5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4BD49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33876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88977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E7858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B80D8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A8CC6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</w:tbl>
    <w:p w14:paraId="6D34436C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Out of Scope</w:t>
      </w:r>
    </w:p>
    <w:p w14:paraId="090B8757" w14:textId="77777777" w:rsidR="00012FF4" w:rsidRPr="00012FF4" w:rsidRDefault="00012FF4" w:rsidP="00012FF4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Activity A</w:t>
      </w:r>
    </w:p>
    <w:p w14:paraId="1A53C6E3" w14:textId="77777777" w:rsidR="00012FF4" w:rsidRPr="00012FF4" w:rsidRDefault="00012FF4" w:rsidP="00012FF4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Activity B</w:t>
      </w:r>
    </w:p>
    <w:p w14:paraId="1B01A15F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Migration Approach</w:t>
      </w:r>
    </w:p>
    <w:p w14:paraId="2898881D" w14:textId="77777777" w:rsidR="00012FF4" w:rsidRPr="00012FF4" w:rsidRDefault="00012FF4" w:rsidP="00012FF4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 xml:space="preserve">Single wave / </w:t>
      </w:r>
      <w:proofErr w:type="gramStart"/>
      <w:r w:rsidRPr="00012FF4">
        <w:rPr>
          <w:rFonts w:ascii="Maersk Headline" w:hAnsi="Maersk Headline"/>
          <w:sz w:val="18"/>
          <w:szCs w:val="18"/>
        </w:rPr>
        <w:t>Multi-wave</w:t>
      </w:r>
      <w:proofErr w:type="gramEnd"/>
    </w:p>
    <w:p w14:paraId="7EAA88C3" w14:textId="77777777" w:rsidR="00012FF4" w:rsidRPr="00012FF4" w:rsidRDefault="00012FF4" w:rsidP="00012FF4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Proposed timeline</w:t>
      </w:r>
    </w:p>
    <w:p w14:paraId="6F4DA4F0" w14:textId="77777777" w:rsidR="00012FF4" w:rsidRPr="00012FF4" w:rsidRDefault="00012FF4" w:rsidP="00012FF4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High-level knowledge transfer approach</w:t>
      </w:r>
    </w:p>
    <w:p w14:paraId="10BD6E05" w14:textId="7DE31EE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</w:p>
    <w:p w14:paraId="4E327FC5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4. Expected Benefits</w:t>
      </w:r>
    </w:p>
    <w:p w14:paraId="025C8D20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Strategic Benefits</w:t>
      </w:r>
    </w:p>
    <w:p w14:paraId="339EAEF6" w14:textId="77777777" w:rsidR="00012FF4" w:rsidRPr="00012FF4" w:rsidRDefault="00012FF4" w:rsidP="00012FF4">
      <w:pPr>
        <w:numPr>
          <w:ilvl w:val="0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lastRenderedPageBreak/>
        <w:t>Alignment with GSC strategy</w:t>
      </w:r>
    </w:p>
    <w:p w14:paraId="69AADEE5" w14:textId="77777777" w:rsidR="00012FF4" w:rsidRPr="00012FF4" w:rsidRDefault="00012FF4" w:rsidP="00012FF4">
      <w:pPr>
        <w:numPr>
          <w:ilvl w:val="0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Improved business continuity</w:t>
      </w:r>
    </w:p>
    <w:p w14:paraId="5B35EBA1" w14:textId="77777777" w:rsidR="00012FF4" w:rsidRPr="00012FF4" w:rsidRDefault="00012FF4" w:rsidP="00012FF4">
      <w:pPr>
        <w:numPr>
          <w:ilvl w:val="0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Reduced vendor dependency</w:t>
      </w:r>
    </w:p>
    <w:p w14:paraId="3E9D63AB" w14:textId="77777777" w:rsidR="00012FF4" w:rsidRPr="00012FF4" w:rsidRDefault="00012FF4" w:rsidP="00012FF4">
      <w:pPr>
        <w:numPr>
          <w:ilvl w:val="0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Better standardization and governance</w:t>
      </w:r>
    </w:p>
    <w:p w14:paraId="37056B57" w14:textId="77777777" w:rsidR="00012FF4" w:rsidRPr="00012FF4" w:rsidRDefault="00012FF4" w:rsidP="00012FF4">
      <w:pPr>
        <w:numPr>
          <w:ilvl w:val="0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Greater scalability</w:t>
      </w:r>
    </w:p>
    <w:p w14:paraId="65F3C8BD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Operational Benefits</w:t>
      </w:r>
    </w:p>
    <w:p w14:paraId="5468D639" w14:textId="77777777" w:rsidR="00012FF4" w:rsidRPr="00012FF4" w:rsidRDefault="00012FF4" w:rsidP="00012FF4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Process improvements</w:t>
      </w:r>
    </w:p>
    <w:p w14:paraId="54EF2132" w14:textId="77777777" w:rsidR="00012FF4" w:rsidRPr="00012FF4" w:rsidRDefault="00012FF4" w:rsidP="00012FF4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Improved service levels</w:t>
      </w:r>
    </w:p>
    <w:p w14:paraId="74D968DB" w14:textId="77777777" w:rsidR="00012FF4" w:rsidRPr="00012FF4" w:rsidRDefault="00012FF4" w:rsidP="00012FF4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Enhanced capability coverage</w:t>
      </w:r>
    </w:p>
    <w:p w14:paraId="539896C3" w14:textId="77777777" w:rsidR="00012FF4" w:rsidRPr="00012FF4" w:rsidRDefault="00012FF4" w:rsidP="00012FF4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Future automation opportunities</w:t>
      </w:r>
    </w:p>
    <w:p w14:paraId="1FDCA4C3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Financial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258"/>
      </w:tblGrid>
      <w:tr w:rsidR="00012FF4" w:rsidRPr="00012FF4" w14:paraId="21D1F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A99239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5B762F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Annual Impact</w:t>
            </w:r>
          </w:p>
        </w:tc>
      </w:tr>
      <w:tr w:rsidR="00012FF4" w:rsidRPr="00012FF4" w14:paraId="1B9C6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0C598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Current 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902C8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78475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3ECA4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Future 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A3DF3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67E38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566ED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Savings / Cost Avoidance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A7A53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6F458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2E752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One-Time Costs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0FE38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05C189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8503A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Break-Even (if applicable)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AB07D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</w:tbl>
    <w:p w14:paraId="6CB45353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Note: For small migrations this section can be simplified to annual savings only.</w:t>
      </w:r>
    </w:p>
    <w:p w14:paraId="5CED848C" w14:textId="0D257FF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</w:p>
    <w:p w14:paraId="1F02D032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5. Risks &amp;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944"/>
      </w:tblGrid>
      <w:tr w:rsidR="00012FF4" w:rsidRPr="00012FF4" w14:paraId="375F5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9BFC4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Risk / Consideration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3EA57D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b/>
                <w:bCs/>
                <w:sz w:val="18"/>
                <w:szCs w:val="18"/>
              </w:rPr>
            </w:pPr>
            <w:r w:rsidRPr="00012FF4">
              <w:rPr>
                <w:rFonts w:ascii="Maersk Headline" w:hAnsi="Maersk Headline"/>
                <w:b/>
                <w:bCs/>
                <w:sz w:val="18"/>
                <w:szCs w:val="18"/>
              </w:rPr>
              <w:t>Mitigation</w:t>
            </w:r>
          </w:p>
        </w:tc>
      </w:tr>
      <w:tr w:rsidR="00012FF4" w:rsidRPr="00012FF4" w14:paraId="73442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E4EBC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Knowledge transfer 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F595D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7C717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96D67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Attrition during transition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6C8C8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08406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049DF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Hiring challenges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EB206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1B424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571CF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System/process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BDC61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  <w:tr w:rsidR="00012FF4" w:rsidRPr="00012FF4" w14:paraId="20E834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DCF93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  <w:r w:rsidRPr="00012FF4">
              <w:rPr>
                <w:rFonts w:ascii="Maersk Headline" w:hAnsi="Maersk Headline"/>
                <w:sz w:val="18"/>
                <w:szCs w:val="18"/>
              </w:rPr>
              <w:t>Business disruption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12D6B" w14:textId="77777777" w:rsidR="00012FF4" w:rsidRPr="00012FF4" w:rsidRDefault="00012FF4" w:rsidP="00012FF4">
            <w:pPr>
              <w:spacing w:after="0"/>
              <w:rPr>
                <w:rFonts w:ascii="Maersk Headline" w:hAnsi="Maersk Headline"/>
                <w:sz w:val="18"/>
                <w:szCs w:val="18"/>
              </w:rPr>
            </w:pPr>
          </w:p>
        </w:tc>
      </w:tr>
    </w:tbl>
    <w:p w14:paraId="073C32D2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This mirrors all three examples very closely because they all discuss risks as considerations rather than escalations.</w:t>
      </w:r>
    </w:p>
    <w:p w14:paraId="2B7654F1" w14:textId="72AAE225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</w:p>
    <w:p w14:paraId="75A5734B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6. Assumptions</w:t>
      </w:r>
    </w:p>
    <w:p w14:paraId="67450AF7" w14:textId="77777777" w:rsidR="00012FF4" w:rsidRPr="00012FF4" w:rsidRDefault="00012FF4" w:rsidP="00012FF4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Migration follows 1:1 FTE transfer model.</w:t>
      </w:r>
    </w:p>
    <w:p w14:paraId="5EC29659" w14:textId="77777777" w:rsidR="00012FF4" w:rsidRPr="00012FF4" w:rsidRDefault="00012FF4" w:rsidP="00012FF4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Required systems access can be provisioned on time.</w:t>
      </w:r>
    </w:p>
    <w:p w14:paraId="6A0EAE65" w14:textId="77777777" w:rsidR="00012FF4" w:rsidRPr="00012FF4" w:rsidRDefault="00012FF4" w:rsidP="00012FF4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Business SMEs will support knowledge transfer.</w:t>
      </w:r>
    </w:p>
    <w:p w14:paraId="50453F44" w14:textId="77777777" w:rsidR="00012FF4" w:rsidRPr="00012FF4" w:rsidRDefault="00012FF4" w:rsidP="00012FF4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Hiring timelines are achievable.</w:t>
      </w:r>
    </w:p>
    <w:p w14:paraId="0B990719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Only include assumptions materially affecting the business case.</w:t>
      </w:r>
    </w:p>
    <w:p w14:paraId="08B1F312" w14:textId="20B2A738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</w:p>
    <w:p w14:paraId="2DC6BABA" w14:textId="77777777" w:rsidR="00012FF4" w:rsidRPr="00012FF4" w:rsidRDefault="00012FF4" w:rsidP="00012FF4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012FF4">
        <w:rPr>
          <w:rFonts w:ascii="Maersk Headline" w:hAnsi="Maersk Headline"/>
          <w:b/>
          <w:bCs/>
          <w:sz w:val="18"/>
          <w:szCs w:val="18"/>
        </w:rPr>
        <w:t>7. Recommendation</w:t>
      </w:r>
    </w:p>
    <w:p w14:paraId="3BF64C75" w14:textId="77777777" w:rsidR="00012FF4" w:rsidRPr="00012FF4" w:rsidRDefault="00012FF4" w:rsidP="00012FF4">
      <w:pPr>
        <w:spacing w:after="0"/>
        <w:rPr>
          <w:rFonts w:ascii="Maersk Headline" w:hAnsi="Maersk Headline"/>
          <w:sz w:val="18"/>
          <w:szCs w:val="18"/>
        </w:rPr>
      </w:pPr>
      <w:r w:rsidRPr="00012FF4">
        <w:rPr>
          <w:rFonts w:ascii="Maersk Headline" w:hAnsi="Maersk Headline"/>
          <w:sz w:val="18"/>
          <w:szCs w:val="18"/>
        </w:rPr>
        <w:t>Based on the expected operational, strategic, and financial benefits, approval is requested to proceed with the proposed migration.</w:t>
      </w:r>
    </w:p>
    <w:p w14:paraId="754D541A" w14:textId="77777777" w:rsidR="00921B0A" w:rsidRPr="00012FF4" w:rsidRDefault="00921B0A" w:rsidP="00012FF4">
      <w:pPr>
        <w:spacing w:after="0"/>
        <w:rPr>
          <w:rFonts w:ascii="Maersk Headline" w:hAnsi="Maersk Headline"/>
          <w:sz w:val="18"/>
          <w:szCs w:val="18"/>
        </w:rPr>
      </w:pPr>
    </w:p>
    <w:sectPr w:rsidR="00921B0A" w:rsidRPr="00012FF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6D16" w14:textId="77777777" w:rsidR="005E037A" w:rsidRDefault="005E037A" w:rsidP="00012FF4">
      <w:pPr>
        <w:spacing w:after="0" w:line="240" w:lineRule="auto"/>
      </w:pPr>
      <w:r>
        <w:separator/>
      </w:r>
    </w:p>
  </w:endnote>
  <w:endnote w:type="continuationSeparator" w:id="0">
    <w:p w14:paraId="61EEC204" w14:textId="77777777" w:rsidR="005E037A" w:rsidRDefault="005E037A" w:rsidP="00012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8DC44" w14:textId="34F1B08D" w:rsidR="00012FF4" w:rsidRDefault="00012F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0EDF00" wp14:editId="05E370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1439117514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4DE244" w14:textId="52EE345A" w:rsidR="00012FF4" w:rsidRPr="00012FF4" w:rsidRDefault="00012FF4" w:rsidP="00012F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2F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EDF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C4DE244" w14:textId="52EE345A" w:rsidR="00012FF4" w:rsidRPr="00012FF4" w:rsidRDefault="00012FF4" w:rsidP="00012F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2F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246A" w14:textId="3A60953E" w:rsidR="00012FF4" w:rsidRDefault="00012F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4A51BB" wp14:editId="6FC95EC5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719560368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D3925" w14:textId="15461989" w:rsidR="00012FF4" w:rsidRPr="00012FF4" w:rsidRDefault="00012FF4" w:rsidP="00012F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2F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A51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BBD3925" w14:textId="15461989" w:rsidR="00012FF4" w:rsidRPr="00012FF4" w:rsidRDefault="00012FF4" w:rsidP="00012F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2F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C98C" w14:textId="0D844419" w:rsidR="00012FF4" w:rsidRDefault="00012F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352091" wp14:editId="59E607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1468756458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AA42D" w14:textId="235904ED" w:rsidR="00012FF4" w:rsidRPr="00012FF4" w:rsidRDefault="00012FF4" w:rsidP="00012F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2F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520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F5AA42D" w14:textId="235904ED" w:rsidR="00012FF4" w:rsidRPr="00012FF4" w:rsidRDefault="00012FF4" w:rsidP="00012F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2F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AC5D1" w14:textId="77777777" w:rsidR="005E037A" w:rsidRDefault="005E037A" w:rsidP="00012FF4">
      <w:pPr>
        <w:spacing w:after="0" w:line="240" w:lineRule="auto"/>
      </w:pPr>
      <w:r>
        <w:separator/>
      </w:r>
    </w:p>
  </w:footnote>
  <w:footnote w:type="continuationSeparator" w:id="0">
    <w:p w14:paraId="4937B8E2" w14:textId="77777777" w:rsidR="005E037A" w:rsidRDefault="005E037A" w:rsidP="00012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6B0E"/>
    <w:multiLevelType w:val="multilevel"/>
    <w:tmpl w:val="6DF8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2746"/>
    <w:multiLevelType w:val="multilevel"/>
    <w:tmpl w:val="D03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08BA"/>
    <w:multiLevelType w:val="multilevel"/>
    <w:tmpl w:val="F77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825DA"/>
    <w:multiLevelType w:val="multilevel"/>
    <w:tmpl w:val="9788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05A3C"/>
    <w:multiLevelType w:val="multilevel"/>
    <w:tmpl w:val="03A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C6FC7"/>
    <w:multiLevelType w:val="multilevel"/>
    <w:tmpl w:val="0F5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76434">
    <w:abstractNumId w:val="5"/>
  </w:num>
  <w:num w:numId="2" w16cid:durableId="884878794">
    <w:abstractNumId w:val="0"/>
  </w:num>
  <w:num w:numId="3" w16cid:durableId="1861969105">
    <w:abstractNumId w:val="3"/>
  </w:num>
  <w:num w:numId="4" w16cid:durableId="2019384503">
    <w:abstractNumId w:val="4"/>
  </w:num>
  <w:num w:numId="5" w16cid:durableId="1995453297">
    <w:abstractNumId w:val="1"/>
  </w:num>
  <w:num w:numId="6" w16cid:durableId="335497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F4"/>
    <w:rsid w:val="0000001B"/>
    <w:rsid w:val="00012FF4"/>
    <w:rsid w:val="002D11B6"/>
    <w:rsid w:val="00370F98"/>
    <w:rsid w:val="005E037A"/>
    <w:rsid w:val="0066043E"/>
    <w:rsid w:val="007D7B4E"/>
    <w:rsid w:val="00921B0A"/>
    <w:rsid w:val="009C3136"/>
    <w:rsid w:val="00FC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7F9E"/>
  <w15:chartTrackingRefBased/>
  <w15:docId w15:val="{918BE1B5-EADC-457D-99A8-0036F615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F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12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Jacome</dc:creator>
  <cp:keywords/>
  <dc:description/>
  <cp:lastModifiedBy>Pankaj Vijay Wadhankar</cp:lastModifiedBy>
  <cp:revision>2</cp:revision>
  <dcterms:created xsi:type="dcterms:W3CDTF">2026-08-14T13:52:00Z</dcterms:created>
  <dcterms:modified xsi:type="dcterms:W3CDTF">2026-08-19T09:14:00Z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578b71ea,55c730ca,2ae39eb0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2026-08-14T13:54:07Z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414ae7b6-9be1-477a-b750-d7fb55f8f854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</Properties>
</file>