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BB51B7" w14:textId="77777777" w:rsidR="003A271A" w:rsidRDefault="00B23DA8" w:rsidP="00CB1AE7">
      <w:pPr>
        <w:pStyle w:val="Ttulo"/>
        <w:jc w:val="center"/>
      </w:pPr>
      <w:bookmarkStart w:id="0" w:name="_g8f0jmdqgcdf" w:colFirst="0" w:colLast="0"/>
      <w:bookmarkEnd w:id="0"/>
      <w:r>
        <w:t>Glossário</w:t>
      </w:r>
    </w:p>
    <w:p w14:paraId="28BB51B8" w14:textId="77777777" w:rsidR="003A271A" w:rsidRDefault="003A271A">
      <w:pPr>
        <w:rPr>
          <w:b/>
        </w:rPr>
      </w:pPr>
    </w:p>
    <w:p w14:paraId="28BB51B9" w14:textId="77777777" w:rsidR="003A271A" w:rsidRDefault="003A271A">
      <w:pPr>
        <w:rPr>
          <w:b/>
        </w:rPr>
      </w:pPr>
    </w:p>
    <w:tbl>
      <w:tblPr>
        <w:tblStyle w:val="TabeladeGrade4-nfase5"/>
        <w:tblW w:w="10172" w:type="dxa"/>
        <w:jc w:val="center"/>
        <w:tblLayout w:type="fixed"/>
        <w:tblLook w:val="0600" w:firstRow="0" w:lastRow="0" w:firstColumn="0" w:lastColumn="0" w:noHBand="1" w:noVBand="1"/>
      </w:tblPr>
      <w:tblGrid>
        <w:gridCol w:w="2210"/>
        <w:gridCol w:w="7962"/>
      </w:tblGrid>
      <w:tr w:rsidR="003A271A" w14:paraId="28BB51BC" w14:textId="77777777" w:rsidTr="005E4F4A">
        <w:trPr>
          <w:trHeight w:val="1307"/>
          <w:jc w:val="center"/>
        </w:trPr>
        <w:tc>
          <w:tcPr>
            <w:tcW w:w="2210" w:type="dxa"/>
            <w:shd w:val="clear" w:color="auto" w:fill="F2F2F2" w:themeFill="background1" w:themeFillShade="F2"/>
          </w:tcPr>
          <w:p w14:paraId="07583441" w14:textId="77777777" w:rsidR="001C7DCA" w:rsidRDefault="001C7DCA" w:rsidP="00E2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8BB51BA" w14:textId="4B93FCDB" w:rsidR="003A271A" w:rsidRPr="00E2234A" w:rsidRDefault="00B23DA8" w:rsidP="00E2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2234A">
              <w:rPr>
                <w:b/>
              </w:rPr>
              <w:t>Termo, Conceito ou Abreviação</w:t>
            </w:r>
          </w:p>
        </w:tc>
        <w:tc>
          <w:tcPr>
            <w:tcW w:w="7962" w:type="dxa"/>
            <w:shd w:val="clear" w:color="auto" w:fill="F2F2F2" w:themeFill="background1" w:themeFillShade="F2"/>
          </w:tcPr>
          <w:p w14:paraId="6787AF10" w14:textId="77777777" w:rsidR="00E2234A" w:rsidRDefault="00E2234A" w:rsidP="00E2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 w:themeFill="background1" w:themeFillShade="F2"/>
              <w:jc w:val="center"/>
              <w:rPr>
                <w:b/>
              </w:rPr>
            </w:pPr>
          </w:p>
          <w:p w14:paraId="28AE9FE2" w14:textId="77777777" w:rsidR="00230255" w:rsidRDefault="00230255" w:rsidP="00E2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 w:themeFill="background1" w:themeFillShade="F2"/>
              <w:jc w:val="center"/>
              <w:rPr>
                <w:b/>
              </w:rPr>
            </w:pPr>
          </w:p>
          <w:p w14:paraId="28BB51BB" w14:textId="5BC827E0" w:rsidR="003A271A" w:rsidRPr="00E2234A" w:rsidRDefault="00B23DA8" w:rsidP="00E2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 w:themeFill="background1" w:themeFillShade="F2"/>
              <w:jc w:val="center"/>
              <w:rPr>
                <w:b/>
              </w:rPr>
            </w:pPr>
            <w:r w:rsidRPr="00E2234A">
              <w:rPr>
                <w:b/>
              </w:rPr>
              <w:t>Definição</w:t>
            </w:r>
          </w:p>
        </w:tc>
      </w:tr>
      <w:tr w:rsidR="003A271A" w14:paraId="28BB51C1" w14:textId="77777777" w:rsidTr="005E4F4A">
        <w:trPr>
          <w:trHeight w:val="1602"/>
          <w:jc w:val="center"/>
        </w:trPr>
        <w:tc>
          <w:tcPr>
            <w:tcW w:w="2210" w:type="dxa"/>
            <w:vAlign w:val="center"/>
          </w:tcPr>
          <w:p w14:paraId="28BB51BD" w14:textId="42243DF7" w:rsidR="003A271A" w:rsidRPr="00C56DE1" w:rsidRDefault="00736B03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C56DE1">
              <w:rPr>
                <w:color w:val="000000" w:themeColor="text1"/>
              </w:rPr>
              <w:t>Smart</w:t>
            </w:r>
            <w:proofErr w:type="spellEnd"/>
            <w:r w:rsidRPr="00C56DE1">
              <w:rPr>
                <w:color w:val="000000" w:themeColor="text1"/>
              </w:rPr>
              <w:t xml:space="preserve"> </w:t>
            </w:r>
            <w:proofErr w:type="spellStart"/>
            <w:r w:rsidRPr="00C56DE1">
              <w:rPr>
                <w:color w:val="000000" w:themeColor="text1"/>
              </w:rPr>
              <w:t>Owl</w:t>
            </w:r>
            <w:proofErr w:type="spellEnd"/>
          </w:p>
        </w:tc>
        <w:tc>
          <w:tcPr>
            <w:tcW w:w="7962" w:type="dxa"/>
            <w:vAlign w:val="center"/>
          </w:tcPr>
          <w:p w14:paraId="28BB51C0" w14:textId="4B19F4AB" w:rsidR="003A271A" w:rsidRPr="00C56DE1" w:rsidRDefault="00F00518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C56DE1">
              <w:rPr>
                <w:color w:val="000000" w:themeColor="text1"/>
              </w:rPr>
              <w:t xml:space="preserve">Plataforma </w:t>
            </w:r>
            <w:r w:rsidR="00BC5E1B" w:rsidRPr="00C56DE1">
              <w:rPr>
                <w:color w:val="000000" w:themeColor="text1"/>
              </w:rPr>
              <w:t xml:space="preserve">online </w:t>
            </w:r>
            <w:r w:rsidRPr="00C56DE1">
              <w:rPr>
                <w:color w:val="000000" w:themeColor="text1"/>
              </w:rPr>
              <w:t>de aprendizagem e acom</w:t>
            </w:r>
            <w:r w:rsidR="00BC5E1B" w:rsidRPr="00C56DE1">
              <w:rPr>
                <w:color w:val="000000" w:themeColor="text1"/>
              </w:rPr>
              <w:t xml:space="preserve">panhamento pedagógico. </w:t>
            </w:r>
            <w:r w:rsidR="00DA10CE" w:rsidRPr="00C56DE1">
              <w:rPr>
                <w:color w:val="000000" w:themeColor="text1"/>
              </w:rPr>
              <w:t>O termo “</w:t>
            </w:r>
            <w:proofErr w:type="spellStart"/>
            <w:r w:rsidR="00DA10CE" w:rsidRPr="00C56DE1">
              <w:rPr>
                <w:color w:val="000000" w:themeColor="text1"/>
              </w:rPr>
              <w:t>Smart</w:t>
            </w:r>
            <w:proofErr w:type="spellEnd"/>
            <w:r w:rsidR="00DA10CE" w:rsidRPr="00C56DE1">
              <w:rPr>
                <w:color w:val="000000" w:themeColor="text1"/>
              </w:rPr>
              <w:t xml:space="preserve"> </w:t>
            </w:r>
            <w:proofErr w:type="spellStart"/>
            <w:r w:rsidR="00DA10CE" w:rsidRPr="00C56DE1">
              <w:rPr>
                <w:color w:val="000000" w:themeColor="text1"/>
              </w:rPr>
              <w:t>Owl</w:t>
            </w:r>
            <w:proofErr w:type="spellEnd"/>
            <w:r w:rsidR="00DA10CE" w:rsidRPr="00C56DE1">
              <w:rPr>
                <w:color w:val="000000" w:themeColor="text1"/>
              </w:rPr>
              <w:t>” vem de “Coruja Esperta”, em inglês.</w:t>
            </w:r>
          </w:p>
        </w:tc>
      </w:tr>
      <w:tr w:rsidR="003A271A" w14:paraId="28BB51C4" w14:textId="77777777" w:rsidTr="005E4F4A">
        <w:trPr>
          <w:trHeight w:val="1971"/>
          <w:jc w:val="center"/>
        </w:trPr>
        <w:tc>
          <w:tcPr>
            <w:tcW w:w="2210" w:type="dxa"/>
            <w:vAlign w:val="center"/>
          </w:tcPr>
          <w:p w14:paraId="28BB51C2" w14:textId="7239CB43" w:rsidR="003A271A" w:rsidRPr="00C56DE1" w:rsidRDefault="00374A50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C56DE1">
              <w:rPr>
                <w:color w:val="000000" w:themeColor="text1"/>
              </w:rPr>
              <w:t>ARP (Ambiente de Revisão Personalizada)</w:t>
            </w:r>
          </w:p>
        </w:tc>
        <w:tc>
          <w:tcPr>
            <w:tcW w:w="7962" w:type="dxa"/>
            <w:vAlign w:val="center"/>
          </w:tcPr>
          <w:p w14:paraId="28BB51C3" w14:textId="2905F6C3" w:rsidR="003A271A" w:rsidRPr="00C56DE1" w:rsidRDefault="002F3087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C56DE1">
              <w:rPr>
                <w:color w:val="000000" w:themeColor="text1"/>
              </w:rPr>
              <w:t xml:space="preserve">Ambiente dentro da plataforma </w:t>
            </w:r>
            <w:proofErr w:type="spellStart"/>
            <w:r w:rsidRPr="00C56DE1">
              <w:rPr>
                <w:color w:val="000000" w:themeColor="text1"/>
              </w:rPr>
              <w:t>Smart</w:t>
            </w:r>
            <w:proofErr w:type="spellEnd"/>
            <w:r w:rsidRPr="00C56DE1">
              <w:rPr>
                <w:color w:val="000000" w:themeColor="text1"/>
              </w:rPr>
              <w:t xml:space="preserve"> </w:t>
            </w:r>
            <w:proofErr w:type="spellStart"/>
            <w:r w:rsidRPr="00C56DE1">
              <w:rPr>
                <w:color w:val="000000" w:themeColor="text1"/>
              </w:rPr>
              <w:t>Owl</w:t>
            </w:r>
            <w:proofErr w:type="spellEnd"/>
            <w:r w:rsidRPr="00C56DE1">
              <w:rPr>
                <w:color w:val="000000" w:themeColor="text1"/>
              </w:rPr>
              <w:t xml:space="preserve"> que permitirá a revisão de conteúdos </w:t>
            </w:r>
            <w:r w:rsidR="002A7676" w:rsidRPr="00C56DE1">
              <w:rPr>
                <w:color w:val="000000" w:themeColor="text1"/>
              </w:rPr>
              <w:t>periodicamente. B</w:t>
            </w:r>
            <w:r w:rsidR="00690BD8" w:rsidRPr="00C56DE1">
              <w:rPr>
                <w:color w:val="000000" w:themeColor="text1"/>
              </w:rPr>
              <w:t xml:space="preserve">aseado na Teoria da Curva do Esquecimento, o ARP auxiliará </w:t>
            </w:r>
            <w:r w:rsidR="002D265C" w:rsidRPr="00C56DE1">
              <w:rPr>
                <w:color w:val="000000" w:themeColor="text1"/>
              </w:rPr>
              <w:t xml:space="preserve">o estudante </w:t>
            </w:r>
            <w:r w:rsidR="00690BD8" w:rsidRPr="00C56DE1">
              <w:rPr>
                <w:color w:val="000000" w:themeColor="text1"/>
              </w:rPr>
              <w:t>na fixação do conteúdo, tornando o conhecimento cumulativo</w:t>
            </w:r>
            <w:r w:rsidR="00970132" w:rsidRPr="00C56DE1">
              <w:rPr>
                <w:color w:val="000000" w:themeColor="text1"/>
              </w:rPr>
              <w:t>.</w:t>
            </w:r>
          </w:p>
        </w:tc>
      </w:tr>
      <w:tr w:rsidR="003A271A" w14:paraId="28BB51C7" w14:textId="77777777" w:rsidTr="005E4F4A">
        <w:trPr>
          <w:trHeight w:val="1376"/>
          <w:jc w:val="center"/>
        </w:trPr>
        <w:tc>
          <w:tcPr>
            <w:tcW w:w="2210" w:type="dxa"/>
            <w:vAlign w:val="center"/>
          </w:tcPr>
          <w:p w14:paraId="28BB51C5" w14:textId="1445E78D" w:rsidR="003A271A" w:rsidRPr="00C56DE1" w:rsidRDefault="00970132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C56DE1">
              <w:rPr>
                <w:color w:val="000000" w:themeColor="text1"/>
              </w:rPr>
              <w:t>Stakeholders</w:t>
            </w:r>
          </w:p>
        </w:tc>
        <w:tc>
          <w:tcPr>
            <w:tcW w:w="7962" w:type="dxa"/>
            <w:vAlign w:val="center"/>
          </w:tcPr>
          <w:p w14:paraId="28BB51C6" w14:textId="7E834EE7" w:rsidR="003A271A" w:rsidRPr="00C56DE1" w:rsidRDefault="006B6F53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C56DE1">
              <w:rPr>
                <w:color w:val="000000" w:themeColor="text1"/>
              </w:rPr>
              <w:t>Stakeholders é um termo da língua inglesa que tem como significado "grupo de interesse". Fazem parte deste grupo pessoas que possuem algum tipo de interesse nos processos e resultados da empresa.</w:t>
            </w:r>
          </w:p>
        </w:tc>
      </w:tr>
      <w:tr w:rsidR="003A271A" w14:paraId="28BB51CE" w14:textId="77777777" w:rsidTr="005E4F4A">
        <w:trPr>
          <w:trHeight w:val="1353"/>
          <w:jc w:val="center"/>
        </w:trPr>
        <w:tc>
          <w:tcPr>
            <w:tcW w:w="2210" w:type="dxa"/>
            <w:vAlign w:val="center"/>
          </w:tcPr>
          <w:p w14:paraId="28BB51C8" w14:textId="32B018DB" w:rsidR="003A271A" w:rsidRPr="00C56DE1" w:rsidRDefault="00EF68B6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C56DE1">
              <w:rPr>
                <w:color w:val="000000" w:themeColor="text1"/>
              </w:rPr>
              <w:t>Teoria da Curva do Esquecimento</w:t>
            </w:r>
          </w:p>
        </w:tc>
        <w:tc>
          <w:tcPr>
            <w:tcW w:w="7962" w:type="dxa"/>
            <w:vAlign w:val="center"/>
          </w:tcPr>
          <w:p w14:paraId="28BB51CD" w14:textId="413AF977" w:rsidR="003A271A" w:rsidRPr="00C56DE1" w:rsidRDefault="00E141C8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C56DE1">
              <w:rPr>
                <w:color w:val="000000" w:themeColor="text1"/>
              </w:rPr>
              <w:t xml:space="preserve">Teoria </w:t>
            </w:r>
            <w:r w:rsidR="00E540EE" w:rsidRPr="00C56DE1">
              <w:rPr>
                <w:color w:val="000000" w:themeColor="text1"/>
              </w:rPr>
              <w:t>definida por</w:t>
            </w:r>
            <w:r w:rsidRPr="00C56DE1">
              <w:rPr>
                <w:color w:val="000000" w:themeColor="text1"/>
              </w:rPr>
              <w:t xml:space="preserve"> </w:t>
            </w:r>
            <w:r w:rsidR="00FD699A" w:rsidRPr="00C56DE1">
              <w:rPr>
                <w:color w:val="000000" w:themeColor="text1"/>
              </w:rPr>
              <w:t xml:space="preserve">Hermann </w:t>
            </w:r>
            <w:proofErr w:type="spellStart"/>
            <w:r w:rsidR="00FD699A" w:rsidRPr="00C56DE1">
              <w:rPr>
                <w:color w:val="000000" w:themeColor="text1"/>
              </w:rPr>
              <w:t>Ebbinghaus</w:t>
            </w:r>
            <w:proofErr w:type="spellEnd"/>
            <w:r w:rsidR="00E540EE" w:rsidRPr="00C56DE1">
              <w:rPr>
                <w:color w:val="000000" w:themeColor="text1"/>
              </w:rPr>
              <w:t xml:space="preserve">, onde </w:t>
            </w:r>
            <w:r w:rsidRPr="00C56DE1">
              <w:rPr>
                <w:color w:val="000000" w:themeColor="text1"/>
              </w:rPr>
              <w:t xml:space="preserve">demonstra graficamente a quantidade de informações que </w:t>
            </w:r>
            <w:r w:rsidR="00E540EE" w:rsidRPr="00C56DE1">
              <w:rPr>
                <w:color w:val="000000" w:themeColor="text1"/>
              </w:rPr>
              <w:t xml:space="preserve">o </w:t>
            </w:r>
            <w:r w:rsidRPr="00C56DE1">
              <w:rPr>
                <w:color w:val="000000" w:themeColor="text1"/>
              </w:rPr>
              <w:t>cérebro</w:t>
            </w:r>
            <w:r w:rsidR="00E540EE" w:rsidRPr="00C56DE1">
              <w:rPr>
                <w:color w:val="000000" w:themeColor="text1"/>
              </w:rPr>
              <w:t xml:space="preserve"> humano</w:t>
            </w:r>
            <w:r w:rsidRPr="00C56DE1">
              <w:rPr>
                <w:color w:val="000000" w:themeColor="text1"/>
              </w:rPr>
              <w:t xml:space="preserve"> é capaz de reter ao longo de um dado </w:t>
            </w:r>
            <w:r w:rsidR="00E540EE" w:rsidRPr="00C56DE1">
              <w:rPr>
                <w:color w:val="000000" w:themeColor="text1"/>
              </w:rPr>
              <w:t>período</w:t>
            </w:r>
            <w:r w:rsidRPr="00C56DE1">
              <w:rPr>
                <w:color w:val="000000" w:themeColor="text1"/>
              </w:rPr>
              <w:t>.</w:t>
            </w:r>
          </w:p>
        </w:tc>
      </w:tr>
      <w:tr w:rsidR="00607889" w14:paraId="0DBF5B2D" w14:textId="77777777" w:rsidTr="005E4F4A">
        <w:trPr>
          <w:trHeight w:val="1353"/>
          <w:jc w:val="center"/>
        </w:trPr>
        <w:tc>
          <w:tcPr>
            <w:tcW w:w="2210" w:type="dxa"/>
            <w:vAlign w:val="center"/>
          </w:tcPr>
          <w:p w14:paraId="30283883" w14:textId="1851070A" w:rsidR="00607889" w:rsidRPr="00C56DE1" w:rsidRDefault="00FD699A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C56DE1">
              <w:rPr>
                <w:color w:val="000000" w:themeColor="text1"/>
              </w:rPr>
              <w:t xml:space="preserve">Hermann </w:t>
            </w:r>
            <w:proofErr w:type="spellStart"/>
            <w:r w:rsidRPr="00C56DE1">
              <w:rPr>
                <w:color w:val="000000" w:themeColor="text1"/>
              </w:rPr>
              <w:t>Ebbinghaus</w:t>
            </w:r>
            <w:proofErr w:type="spellEnd"/>
          </w:p>
        </w:tc>
        <w:tc>
          <w:tcPr>
            <w:tcW w:w="7962" w:type="dxa"/>
            <w:vAlign w:val="center"/>
          </w:tcPr>
          <w:p w14:paraId="120CBD1A" w14:textId="266D12F6" w:rsidR="00607889" w:rsidRPr="00C56DE1" w:rsidRDefault="00607889" w:rsidP="001C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C56DE1">
              <w:rPr>
                <w:color w:val="000000" w:themeColor="text1"/>
              </w:rPr>
              <w:t>P</w:t>
            </w:r>
            <w:r w:rsidRPr="00C56DE1">
              <w:rPr>
                <w:color w:val="000000" w:themeColor="text1"/>
              </w:rPr>
              <w:t>rimeiro autor na psicologia a desenvolver testes de inteligência</w:t>
            </w:r>
          </w:p>
        </w:tc>
      </w:tr>
    </w:tbl>
    <w:p w14:paraId="28BB51F2" w14:textId="77777777" w:rsidR="003A271A" w:rsidRDefault="003A271A"/>
    <w:sectPr w:rsidR="003A271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71A"/>
    <w:rsid w:val="001C7DCA"/>
    <w:rsid w:val="00230255"/>
    <w:rsid w:val="002A7676"/>
    <w:rsid w:val="002D265C"/>
    <w:rsid w:val="002F3087"/>
    <w:rsid w:val="00311444"/>
    <w:rsid w:val="00374A50"/>
    <w:rsid w:val="003A271A"/>
    <w:rsid w:val="0051748D"/>
    <w:rsid w:val="005E4F4A"/>
    <w:rsid w:val="00607889"/>
    <w:rsid w:val="00690BD8"/>
    <w:rsid w:val="006B6F53"/>
    <w:rsid w:val="00736B03"/>
    <w:rsid w:val="008D7395"/>
    <w:rsid w:val="00970132"/>
    <w:rsid w:val="00B23DA8"/>
    <w:rsid w:val="00BA36FF"/>
    <w:rsid w:val="00BC5E1B"/>
    <w:rsid w:val="00C56DE1"/>
    <w:rsid w:val="00CB1AE7"/>
    <w:rsid w:val="00DA10CE"/>
    <w:rsid w:val="00E141C8"/>
    <w:rsid w:val="00E2234A"/>
    <w:rsid w:val="00E540EE"/>
    <w:rsid w:val="00EF68B6"/>
    <w:rsid w:val="00F00518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51B7"/>
  <w15:docId w15:val="{66E2F047-247E-47F8-AF13-BC7E7AF3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Simples1">
    <w:name w:val="Plain Table 1"/>
    <w:basedOn w:val="Tabelanormal"/>
    <w:uiPriority w:val="41"/>
    <w:rsid w:val="008D739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8D7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8D7395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EF4F1-C45B-4F44-94E3-DA1BE189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27</cp:revision>
  <dcterms:created xsi:type="dcterms:W3CDTF">2020-09-03T00:45:00Z</dcterms:created>
  <dcterms:modified xsi:type="dcterms:W3CDTF">2020-09-03T01:18:00Z</dcterms:modified>
</cp:coreProperties>
</file>