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8"/>
        </w:rPr>
        <w:t>大梁江湖TRPG</w:t>
      </w:r>
    </w:p>
    <w:p>
      <w:pPr>
        <w:jc w:val="center"/>
      </w:pPr>
      <w:r>
        <w:rPr>
          <w:rFonts w:ascii="SimHei" w:hAnsi="SimHei" w:eastAsia="SimHei"/>
          <w:b/>
          <w:sz w:val="36"/>
        </w:rPr>
        <w:t>阴阳交锋规则书正文修订版</w:t>
      </w:r>
    </w:p>
    <w:p>
      <w:pPr>
        <w:jc w:val="center"/>
      </w:pPr>
      <w:r>
        <w:rPr>
          <w:rFonts w:ascii="SimSun" w:hAnsi="SimSun" w:eastAsia="SimSun"/>
          <w:sz w:val="24"/>
        </w:rPr>
        <w:t>v0.79 · 第三步 · 全书规整版</w:t>
      </w:r>
    </w:p>
    <w:p/>
    <w:p>
      <w:pPr>
        <w:spacing w:after="80" w:line="276" w:lineRule="auto"/>
      </w:pPr>
      <w:r>
        <w:t>本稿为第三步规整稿。处理目标是把第二步补齐版整理为可继续扩写、可转数据库、可直接上桌查阅的规则正文。正文删除过程性章节名，固定术语边界，统一表名、字段、上下游关系和桌面区域。</w:t>
      </w:r>
    </w:p>
    <w:p>
      <w:pPr>
        <w:spacing w:after="80" w:line="276" w:lineRule="auto"/>
      </w:pPr>
      <w:r>
        <w:t>本稿只保留能落到角色卡、条目、状态栏、气骰区域、场景记录、资源记录、名望栏和数据库字段的规则。不能落地的叙述不作为正式规则。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 w:line="276" w:lineRule="auto"/>
      </w:pPr>
      <w:r>
        <w:t>0. 开篇速读与落桌顺序</w:t>
      </w:r>
    </w:p>
    <w:p>
      <w:pPr>
        <w:spacing w:after="80" w:line="276" w:lineRule="auto"/>
      </w:pPr>
      <w:r>
        <w:t>1. 规则对象、角色卡与硬边界</w:t>
      </w:r>
    </w:p>
    <w:p>
      <w:pPr>
        <w:spacing w:after="80" w:line="276" w:lineRule="auto"/>
      </w:pPr>
      <w:r>
        <w:t>2. 六根、内功占窍、实时反哺与洗髓</w:t>
      </w:r>
    </w:p>
    <w:p>
      <w:pPr>
        <w:spacing w:after="80" w:line="276" w:lineRule="auto"/>
      </w:pPr>
      <w:r>
        <w:t>3. 武艺、外功、法门与条目标签</w:t>
      </w:r>
    </w:p>
    <w:p>
      <w:pPr>
        <w:spacing w:after="80" w:line="276" w:lineRule="auto"/>
      </w:pPr>
      <w:r>
        <w:t>4. 气骰区域、交锋轮与回气</w:t>
      </w:r>
    </w:p>
    <w:p>
      <w:pPr>
        <w:spacing w:after="80" w:line="276" w:lineRule="auto"/>
      </w:pPr>
      <w:r>
        <w:t>5. 行动分类、随手便行与出手便行</w:t>
      </w:r>
    </w:p>
    <w:p>
      <w:pPr>
        <w:spacing w:after="80" w:line="276" w:lineRule="auto"/>
      </w:pPr>
      <w:r>
        <w:t>6. 出手十时点、空间、成招与招式结构</w:t>
      </w:r>
    </w:p>
    <w:p>
      <w:pPr>
        <w:spacing w:after="80" w:line="276" w:lineRule="auto"/>
      </w:pPr>
      <w:r>
        <w:t>7. 响应：截击与应招</w:t>
      </w:r>
    </w:p>
    <w:p>
      <w:pPr>
        <w:spacing w:after="80" w:line="276" w:lineRule="auto"/>
      </w:pPr>
      <w:r>
        <w:t>8. 效果机制库</w:t>
      </w:r>
    </w:p>
    <w:p>
      <w:pPr>
        <w:spacing w:after="80" w:line="276" w:lineRule="auto"/>
      </w:pPr>
      <w:r>
        <w:t>9. 状态、六根异常、封穴、冻结、燃烧与气血</w:t>
      </w:r>
    </w:p>
    <w:p>
      <w:pPr>
        <w:spacing w:after="80" w:line="276" w:lineRule="auto"/>
      </w:pPr>
      <w:r>
        <w:t>10. 情景模式、场景值、NPC与动景</w:t>
      </w:r>
    </w:p>
    <w:p>
      <w:pPr>
        <w:spacing w:after="80" w:line="276" w:lineRule="auto"/>
      </w:pPr>
      <w:r>
        <w:t>11. 外功投放、成长、名望与资源记录</w:t>
      </w:r>
    </w:p>
    <w:p>
      <w:pPr>
        <w:spacing w:after="80" w:line="276" w:lineRule="auto"/>
      </w:pPr>
      <w:r>
        <w:t>12. 装备、药物、道具与奇物</w:t>
      </w:r>
    </w:p>
    <w:p>
      <w:pPr>
        <w:spacing w:after="80" w:line="276" w:lineRule="auto"/>
      </w:pPr>
      <w:r>
        <w:t>13. 条目范式、字段枚举与数据库落地</w:t>
      </w:r>
    </w:p>
    <w:p>
      <w:pPr>
        <w:spacing w:after="80" w:line="276" w:lineRule="auto"/>
      </w:pPr>
      <w:r>
        <w:t>附录A. 桌面区域与记录区布置</w:t>
      </w:r>
    </w:p>
    <w:p>
      <w:pPr>
        <w:spacing w:after="80" w:line="276" w:lineRule="auto"/>
      </w:pPr>
      <w:r>
        <w:t>附录B. 最终审查表</w:t>
      </w:r>
    </w:p>
    <w:p>
      <w:r>
        <w:br w:type="page"/>
      </w:r>
    </w:p>
    <w:p>
      <w:pPr>
        <w:pStyle w:val="Heading1"/>
      </w:pPr>
      <w:r>
        <w:t>0. 开篇速读与落桌顺序</w:t>
      </w:r>
    </w:p>
    <w:p>
      <w:pPr>
        <w:spacing w:after="80" w:line="276" w:lineRule="auto"/>
      </w:pPr>
      <w:r>
        <w:t>本规则的核心不是“掷骰看命中”，而是“声明动作、提出气骰、处理响应、配置阴阳、读取招式结构、写入结果”。交锋可以是战斗，也可以是查案、潜入、谈判、机关、追逐、疗伤、押送。只要进入结构化处理，就使用同一套气骰、时点、响应和效阶规则。</w:t>
      </w:r>
    </w:p>
    <w:p>
      <w:pPr>
        <w:spacing w:after="80" w:line="276" w:lineRule="auto"/>
      </w:pPr>
      <w:r>
        <w:t>首次上桌只需要按四步执行：轮始显气；回合内声明出手、响应或随手便行；按十时点处理截击和应招；把落果写入气骰区域、状态栏、场景记录、名望栏和资源记录。</w:t>
      </w:r>
    </w:p>
    <w:p>
      <w:pPr>
        <w:pStyle w:val="Heading3"/>
      </w:pPr>
      <w:r>
        <w:t>表0-1 开篇速查表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固定答案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查阅位置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一轮开始做什么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常规气骰从气池掷出到气海；轮始状态、环境、动景同步处理。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第4章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轮到我能做什么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使用出手动作，进行允许的随手便行；在他人动作中按资格使用响应动作。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第5章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随手便行是什么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交锋中的小调整；不耗出手，不耗骰，只在自己的回合和自己的响应回合释放。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第5章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怎么算强弱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条目指定阴值、阳值、合劲、差额、主值、副值；合本式读正效阶，偏反式读负效阶。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第6章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截击处理什么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宣言后、配置成招前处理成形条件；成功使宣言、锁气、目标线、装备机会、前置失效。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第7章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应招处理什么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配置成招后、落果前处理已计算结果；用于降阶、抵消、转移、变果、自净、护人、反弹。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第7章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冻结燃烧写到哪里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冻结、燃烧是异常状态，可自动衰减；不写入六根异常栏。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第9章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封穴写到哪里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封穴是六根异常，指定顶门、丹田、命门、心口、目窍、步根之一。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第9章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成长怎么来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通过见招、得谱、师承、练成、内功关口、洗髓、名望结算、资源记录进入角色。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第11章</w:t>
            </w:r>
          </w:p>
        </w:tc>
      </w:tr>
    </w:tbl>
    <w:p/>
    <w:p>
      <w:pPr>
        <w:pStyle w:val="Heading1"/>
      </w:pPr>
      <w:r>
        <w:t>1. 规则对象、角色卡与硬边界</w:t>
      </w:r>
    </w:p>
    <w:p>
      <w:pPr>
        <w:spacing w:after="80" w:line="276" w:lineRule="auto"/>
      </w:pPr>
      <w:r>
        <w:t>规则对象只有角色、气骰、动作、条目、状态和场景记录。所有规则必须落到这些对象之一。无法写入角色卡、桌面区域、条目字段和数据库字段的内容，只作为叙事说明。</w:t>
      </w:r>
    </w:p>
    <w:p>
      <w:pPr>
        <w:pStyle w:val="Heading3"/>
      </w:pPr>
      <w:r>
        <w:t>表1-1 规则对象表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下位结构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记录位置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六根、内功盘、气骰、武艺栏、装备栏、状态栏、名望栏、资源记录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角色卡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决定可声明条目、可用资源、承受结果、成长路径。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气骰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气池、气海、锁气、阴槽、阳槽、息库、临气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桌面气骰区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支付动作、配置阴阳、参与响应、进入回气。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动作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出手动作、响应动作、随手便行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时点流程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承载玩家声明和主持人裁定。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外功、法门、装备、药物、道具、场景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武艺栏与数据库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给出时点、对象、消耗、结构、效阶、资源去向。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异常状态、六根异常、气血状态、势面结果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状态栏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限制动作、造成持续结果、改变响应资格。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场景记录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解密、危机、场景许可、资源记录、名望变化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DM记录与角色卡长期栏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承接情景推进、长期后果和后续入口。</w:t>
            </w:r>
          </w:p>
        </w:tc>
      </w:tr>
    </w:tbl>
    <w:p/>
    <w:p>
      <w:pPr>
        <w:spacing w:after="80" w:line="276" w:lineRule="auto"/>
      </w:pPr>
      <w:r>
        <w:t>硬边界：旧式学习数量上限不作为角色系统；固定节点奖励不作为成长系统；冰火类效果不写入六根异常；关系、欠账、通行、追索全部写入资源记录；公开评价写入名望栏。</w:t>
      </w:r>
    </w:p>
    <w:p>
      <w:pPr>
        <w:pStyle w:val="Heading1"/>
      </w:pPr>
      <w:r>
        <w:t>2. 六根、内功占窍、实时反哺与洗髓</w:t>
      </w:r>
    </w:p>
    <w:p>
      <w:pPr>
        <w:spacing w:after="80" w:line="276" w:lineRule="auto"/>
      </w:pPr>
      <w:r>
        <w:t>六根是角色根器。六根值只取1到9。六根不会因为受击产生额外轨道；受击只落为气血结果、异常状态、六根异常、势面结果、场景值和资源去向。</w:t>
      </w:r>
    </w:p>
    <w:p>
      <w:pPr>
        <w:pStyle w:val="Heading3"/>
      </w:pPr>
      <w:r>
        <w:t>表2-1 六根定义表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六根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常见读取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顶门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悟法、记忆、变招、整理、领悟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法门理解、变招许可、神功前置、记忆整理。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丹田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内息、调息、周天、内功运行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气骰来源、调息取回、内功关口、息库流转。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命门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体魄、承伤、爆发、硬抗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气血、护体、濒死稳定、阳式爆发。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心口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胆魄、声势、号令、压迫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威慑、号令、主动声明、抗惊惧。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目窍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看招、识破、锁定、点穴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截击资格、远程精准、识破遮蔽、点穴前置。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步根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移动、站位、趋避、潜行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移步、变距、脱离、身法应招、轻功外功。</w:t>
            </w:r>
          </w:p>
        </w:tc>
      </w:tr>
    </w:tbl>
    <w:p/>
    <w:p>
      <w:pPr>
        <w:pStyle w:val="Heading3"/>
      </w:pPr>
      <w:r>
        <w:t>表2-2 六根等级表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六根值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等第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默认骰阶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规则口径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1-2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初启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d4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有根但未成势。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3-4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稳基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d6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可支撑常见外功和法门前置。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5-6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良材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d8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形成清晰流派方向。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7-8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通玄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d10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接近高阶门槛。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9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归一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d12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常规上限。</w:t>
            </w:r>
          </w:p>
        </w:tc>
      </w:tr>
    </w:tbl>
    <w:p/>
    <w:p>
      <w:pPr>
        <w:spacing w:after="80" w:line="276" w:lineRule="auto"/>
      </w:pPr>
      <w:r>
        <w:t>内功占窍只表示内功占用哪一处六根槽位，用于确定入身、气骰来源、调息方式、状态抗性、实时反哺和洗髓条件。占窍不禁用六根，不制造额外受击入口。</w:t>
      </w:r>
    </w:p>
    <w:p>
      <w:pPr>
        <w:pStyle w:val="Heading3"/>
      </w:pPr>
      <w:r>
        <w:t>表2-3 内功字段表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占窍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写明占用哪一根、几格；同格已有运行内功时，必须先散功退出。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读取六根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写明读取哪一根形成气骰、派生值、门槛、状态抗性、调息取回。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运行条件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写明入身、整备、长修、关口、场景许可。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实时反哺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内功正常运行期间即时修正当前面板；内功退出、散功、封闭、失效时同步停止。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洗髓成果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被动效果和永久提升只在洗髓完成后写入；必须由条目指定。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洗髓留痕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旧功散功并达到留痕条件后写入窄被动；不保留完整内功循环。</w:t>
            </w:r>
          </w:p>
        </w:tc>
      </w:tr>
    </w:tbl>
    <w:p/>
    <w:p>
      <w:pPr>
        <w:spacing w:after="80" w:line="276" w:lineRule="auto"/>
      </w:pPr>
      <w:r>
        <w:t>内功反哺是实时效果。内功入身且正常运行时，即时修正当前面板；内功退出、散功、封闭、被条目暂时关闭时，同步停止。被动效果和永久提升只在洗髓完成后写入长期栏。</w:t>
      </w:r>
    </w:p>
    <w:p>
      <w:pPr>
        <w:pStyle w:val="Heading1"/>
      </w:pPr>
      <w:r>
        <w:t>3. 武艺、外功、法门与条目标签</w:t>
      </w:r>
    </w:p>
    <w:p>
      <w:pPr>
        <w:spacing w:after="80" w:line="276" w:lineRule="auto"/>
      </w:pPr>
      <w:r>
        <w:t>角色动作总栏称为武艺。武艺只分外功和法门。外功承载身体、兵器、步法、格挡、连招、点穴、护人、夺器。法门承载医理、机关、查探、谈判、毒药、阵法、内息等非纯身体动作，但仍然必须有条目、时点、气骰、效阶和资源去向。</w:t>
      </w:r>
    </w:p>
    <w:p>
      <w:pPr>
        <w:pStyle w:val="Heading3"/>
      </w:pPr>
      <w:r>
        <w:t>表3-1 武艺生态位表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上位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下位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规则用途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武艺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角色动作总栏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外功、法门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记录角色可稳定声明的条目。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不提供旧式数量上限。</w:t>
            </w:r>
          </w:p>
        </w:tc>
      </w:tr>
      <w:tr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外功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武艺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招式、响应、身法、兵器变化、护人、夺器、封穴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处理身体、兵器、步法、格挡、连招、点穴。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不包办查案、机关、谈判等场景处理。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法门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武艺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医理标签、机关标签、风水标签、谈判标签、查探标签、毒药标签、阵法标签、内息标签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处理非纯身体动作；仍需条目、气骰、时点、效阶。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不能免费绕过外功、装备、距离、内功前置。</w:t>
            </w:r>
          </w:p>
        </w:tc>
      </w:tr>
      <w:tr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条目标签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条目附属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医理、机关、剑式、身法、毒药等标签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说明条目类型和数据库分类。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不作为角色独立能力层。</w:t>
            </w:r>
          </w:p>
        </w:tc>
      </w:tr>
    </w:tbl>
    <w:p/>
    <w:p>
      <w:pPr>
        <w:spacing w:after="80" w:line="276" w:lineRule="auto"/>
      </w:pPr>
      <w:r>
        <w:t>条目标签只用于数据库分类和检索，不作为角色独立能力层。角色能稳定声明的内容必须进入武艺栏；只见过、只听过、只拿到残页的内容先写入记忆或资源记录。</w:t>
      </w:r>
    </w:p>
    <w:p>
      <w:pPr>
        <w:pStyle w:val="Heading1"/>
      </w:pPr>
      <w:r>
        <w:t>4. 气骰区域、交锋轮与回气</w:t>
      </w:r>
    </w:p>
    <w:p>
      <w:pPr>
        <w:spacing w:after="80" w:line="276" w:lineRule="auto"/>
      </w:pPr>
      <w:r>
        <w:t>每枚气骰必须记录来源、气性、骰阶和区域。常规气骰轮始掷出进入气海。临气不轮始预掷，使用时即时掷出。已完成结算的常规骰进入息库；取回进入气海时必须重新掷出。</w:t>
      </w:r>
    </w:p>
    <w:p>
      <w:pPr>
        <w:pStyle w:val="Heading3"/>
      </w:pPr>
      <w:r>
        <w:t>表4-1 气骰区域表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进入方式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离开方式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气池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交锋外常规可用气骰区域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开卡、轮末回收、内功运行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轮始掷出进入气海。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气海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本轮已显点数常规骰区域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轮始显气、调息取回、返照取回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宣言、响应、出手便行取用。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锁气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宣言后、配置前暂置区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从气海提出常规骰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被截击处理；未打断时入阴槽、阳槽。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阴槽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配置后的阴气骰区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配置时放入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落果后按资源去向处理。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阳槽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配置后的阳气骰区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配置时放入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落果后按资源去向处理。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息库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已结算常规骰区域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落果后进入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调息、返照、息库临借取回。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临气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临时气骰记录区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药物、法门、内功、状态给予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使用时即时掷出，结算后按条目处理。</w:t>
            </w:r>
          </w:p>
        </w:tc>
      </w:tr>
    </w:tbl>
    <w:p/>
    <w:p>
      <w:pPr>
        <w:pStyle w:val="Heading3"/>
      </w:pPr>
      <w:r>
        <w:t>表4-2 交锋轮流程表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处理内容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必须检查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常规气骰从气池掷出进入气海；轮始异常、燃烧、流血、中毒、动景推进生效。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气骰、状态、动景、环境。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先机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根据步根、目窍、心口、当前势面、伏击、遮蔽和场景许可确定回合顺序。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顺序、距离、锁定。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回合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依次进行出手动作、随手便行、宣言、截击窗口、配置、成招、定值、应招、落果。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出手额度、气海、响应资格。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响应回合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角色在他人动作中使用截击和应招；自己的响应回合内允许随手便行。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主动响应、自保应招、同线限制。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冻结、迟滞等轮末衰减；到轮末临气清除；未用常规骰回气池；判断交锋继续。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状态衰减、临气、场景值。</w:t>
            </w:r>
          </w:p>
        </w:tc>
      </w:tr>
    </w:tbl>
    <w:p/>
    <w:p>
      <w:pPr>
        <w:spacing w:after="80" w:line="276" w:lineRule="auto"/>
      </w:pPr>
      <w:r>
        <w:t>调息只回复骰子。清状态、改势、护体、转性、临借等内容全部进入效果机制库，由条目调用。</w:t>
      </w:r>
    </w:p>
    <w:p>
      <w:pPr>
        <w:pStyle w:val="Heading3"/>
      </w:pPr>
      <w:r>
        <w:t>表4-3 回气入口表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消耗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效果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调息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自己的回合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出手额度+1枚气骰作息引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从息库取回气骰，逐枚重掷入气海。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只回复骰子。</w:t>
            </w:r>
          </w:p>
        </w:tc>
      </w:tr>
      <w:tr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返照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气池和气海均无常规骰且获得机权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无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从息库取回1枚最低阶本命气骰，重掷入气海。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不能被截击。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息库临借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条目指定时点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按条目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从息库取出1枚骰作为临时骰加入本次运算；运算后保留重投点数，气性回归原始并回息库。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不是调息，不进气海。</w:t>
            </w:r>
          </w:p>
        </w:tc>
      </w:tr>
    </w:tbl>
    <w:p/>
    <w:p>
      <w:pPr>
        <w:pStyle w:val="Heading1"/>
      </w:pPr>
      <w:r>
        <w:t>5. 行动分类、随手便行与出手便行</w:t>
      </w:r>
    </w:p>
    <w:p>
      <w:pPr>
        <w:spacing w:after="80" w:line="276" w:lineRule="auto"/>
      </w:pPr>
      <w:r>
        <w:t>交锋中的行动只分出手动作、响应动作、随手便行。随手便行不是出手动作，不耗出手，不耗骰，只能在自己的回合和自己的响应回合释放。</w:t>
      </w:r>
    </w:p>
    <w:p>
      <w:pPr>
        <w:pStyle w:val="Heading3"/>
      </w:pPr>
      <w:r>
        <w:t>表5-1 行动分类表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行动类别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发生时点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消耗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结果边界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出手动作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自己的回合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出手额度；按动作消耗气骰、药物、装备机会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可以改变气骰、位置、状态、气血、场景值、名望前置。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响应动作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截击窗口、应招窗口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响应额度；按条目消耗气骰、装备机会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处理他人动作；截击处理成形，应招处理结果。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随手便行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自己的回合；自己的响应回合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不消耗出手，不消耗气骰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只做小调整，不改变规则结果。</w:t>
            </w:r>
          </w:p>
        </w:tc>
      </w:tr>
    </w:tbl>
    <w:p/>
    <w:p>
      <w:pPr>
        <w:spacing w:after="80" w:line="276" w:lineRule="auto"/>
      </w:pPr>
      <w:r>
        <w:t>出手便行属于出手动作，消耗出手额度和1枚气骰。它处理轻量但有规则意义的行为。出手便行不读取正负效阶，除非具体条目写明。</w:t>
      </w:r>
    </w:p>
    <w:p>
      <w:pPr>
        <w:pStyle w:val="Heading3"/>
      </w:pPr>
      <w:r>
        <w:t>表5-2 出手便行表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出手便行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消耗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固定效果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不得附带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移步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改变一档距离，取得明确位置。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不得造成状态、气血结果、六根异常。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整身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处理姿态问题，起身，整理持握。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不得回复气骰，不得清除强状态。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调气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整理下一次指定声明的气机线路，使该声明获得一个条目许可。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不得回复骰子，不得清状态，不得转性。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闭息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应对毒雾、水下、烟尘等短时呼吸压力。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不得解除中毒。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援手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扶起、递物、拉离普通危险边缘。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不得替目标处理已计算落果。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取用物件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取得不在手边但可及的物件，操作简单部件。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不得夺取敌人持有武器。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主动撤势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出手额度+1枚气骰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关闭自身一个未使用前置，移除自身一项轻度势面结果。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不得作为响应，不得回溯已落果。</w:t>
            </w:r>
          </w:p>
        </w:tc>
      </w:tr>
    </w:tbl>
    <w:p/>
    <w:p>
      <w:pPr>
        <w:pStyle w:val="Heading3"/>
      </w:pPr>
      <w:r>
        <w:t>表5-3 随手便行边界表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随手便行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固定边界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短话、示意、换握、丢弃小物、整理衣摆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只在自己的回合和自己的响应回合释放；不耗出手，不耗骰；不改变距离、状态、气血、场景值、目标线、响应资格。</w:t>
            </w:r>
          </w:p>
        </w:tc>
      </w:tr>
    </w:tbl>
    <w:p/>
    <w:p>
      <w:pPr>
        <w:pStyle w:val="Heading1"/>
      </w:pPr>
      <w:r>
        <w:t>6. 出手十时点、空间、成招与招式结构</w:t>
      </w:r>
    </w:p>
    <w:p>
      <w:pPr>
        <w:spacing w:after="80" w:line="276" w:lineRule="auto"/>
      </w:pPr>
      <w:r>
        <w:t>一次出手按十时点处理。宣言后才能截击；配置成招后才能应招；落果后普通响应不能回溯。</w:t>
      </w:r>
    </w:p>
    <w:p>
      <w:pPr>
        <w:pStyle w:val="Heading3"/>
      </w:pPr>
      <w:r>
        <w:t>表6-1 出手十时点表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规则内容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明意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说明动作、目标、对象、预期规则结果。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定距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确认距离、高度、遮挡、接触、锁定。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宣布条目，提出气骰入锁气，声明临气。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截击窗口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处理未计算前的成形条件。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未被打断时，气骰进入阴槽、阳槽；临气即时掷出入槽。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成招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判断宣言合法、对象可及、资源足够、最低结构满足。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定值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计算阴值、阳值、合劲、差额、主值、副值。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应招窗口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处理已计算的待读取结果。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定效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读取正效阶、负效阶、最低落果。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落果收势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写入气血、状态、六根异常、场景值、资源去向。</w:t>
            </w:r>
          </w:p>
        </w:tc>
      </w:tr>
    </w:tbl>
    <w:p/>
    <w:p>
      <w:pPr>
        <w:pStyle w:val="Heading3"/>
      </w:pPr>
      <w:r>
        <w:t>表6-2 空间项表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空间项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规则用途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距离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纠缠、近距、中距、远距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定距、目标可及、移步、远程、护人、夺器。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高度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极洼、洼、平、高、极高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贴身、坠落、视线、轻功、遮挡。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接触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已接触、可接触、不可接触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擒拿、夺器、封穴、救助。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遮挡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无遮、轻遮、重遮、断线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锁定、远程、查探、匿形。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锁定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可锁定、需识破、不可锁定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点穴、暗器、远程法门、截击资格。</w:t>
            </w:r>
          </w:p>
        </w:tc>
      </w:tr>
    </w:tbl>
    <w:p/>
    <w:p>
      <w:pPr>
        <w:pStyle w:val="Heading3"/>
      </w:pPr>
      <w:r>
        <w:t>表6-3 成招要件表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成招要件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固定判断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宣言合法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动作来自外功、法门、装备、道具、出手便行、场景许可。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对象可及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距离、高度、视线、接触、锁定满足条目。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资源足够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出手额度、响应额度、气骰、装备、药物、状态许可满足。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最低投入满足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条目要求的骰数、气性、指定来源满足；出手便行可以单骰。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未被打断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截击未使宣言、锁气、气性、指向、前置、装备许可失效。</w:t>
            </w:r>
          </w:p>
        </w:tc>
      </w:tr>
    </w:tbl>
    <w:p/>
    <w:p>
      <w:pPr>
        <w:spacing w:after="80" w:line="276" w:lineRule="auto"/>
      </w:pPr>
      <w:r>
        <w:t>成招只表示动作成立，不表示结果有利。成招后必须继续定值、应招、定效、落果。合劲纳入招式结构字段，只在条目写明取合劲时使用。</w:t>
      </w:r>
    </w:p>
    <w:p>
      <w:pPr>
        <w:pStyle w:val="Heading3"/>
      </w:pPr>
      <w:r>
        <w:t>表6-4 招式结构取值表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取值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使用边界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阴值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阴槽内条目指定骰的点数结果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阴式、藏势、点穴、卸力、查探。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阳值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阳槽内条目指定骰的点数结果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阳式、爆发、破阵、压迫、直击。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合劲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阴值+阳值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只在条目写明取合劲时使用。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阴阳差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较高值-较低值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平式、偏性、风险、圆融。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主值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条目指定的主取值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决定基础强度。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副值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条目指定的辅助取值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决定稳定、收势、前置。</w:t>
            </w:r>
          </w:p>
        </w:tc>
      </w:tr>
    </w:tbl>
    <w:p/>
    <w:p>
      <w:pPr>
        <w:pStyle w:val="Heading3"/>
      </w:pPr>
      <w:r>
        <w:t>表6-5 结构结果表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结构结果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读取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合本式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阴阳配置符合条目结构，读取正效阶。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偏反式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主副倒置、气性相反、差额失控、强行逆用，读取负效阶。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最低落果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成招但未达正效阶，写入条目指定最低结果。</w:t>
            </w:r>
          </w:p>
        </w:tc>
      </w:tr>
    </w:tbl>
    <w:p/>
    <w:p>
      <w:pPr>
        <w:pStyle w:val="Heading1"/>
      </w:pPr>
      <w:r>
        <w:t>7. 响应：截击与应招</w:t>
      </w:r>
    </w:p>
    <w:p>
      <w:pPr>
        <w:spacing w:after="80" w:line="276" w:lineRule="auto"/>
      </w:pPr>
      <w:r>
        <w:t>响应只分截击和应招。截击发生在宣言后、配置成招前，处理动作成形条件；应招发生在配置成招后、落果前，处理已计算结果。截击不写降阶，应招可以写降阶。</w:t>
      </w:r>
    </w:p>
    <w:p>
      <w:pPr>
        <w:pStyle w:val="Heading3"/>
      </w:pPr>
      <w:r>
        <w:t>表7-1 截击作用点表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截击作用点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可改变内容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成功结果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动作名、对象、出手指向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宣言失效，原动作不能进入配置。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锁气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锁气中的骰子、点数、气性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使最低投入不足，原动作不能成招。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前置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势面、距离、装备、状态许可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关闭前置，原动作不能成招。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目标线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主目标、次目标、范围线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目标线断开，动作失去合法对象。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装备机会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持握、弓弦、药物、机关部件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装备许可失效，动作不能成形。</w:t>
            </w:r>
          </w:p>
        </w:tc>
      </w:tr>
    </w:tbl>
    <w:p/>
    <w:p>
      <w:pPr>
        <w:pStyle w:val="Heading3"/>
      </w:pPr>
      <w:r>
        <w:t>表7-2 截击资源去向表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截击结果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动作额度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锁气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临气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装备/药物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前置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轻截成功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原动作继续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按条目改变，不入息库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未掷临气不消耗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按条目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按条目</w:t>
            </w:r>
          </w:p>
        </w:tc>
      </w:tr>
      <w:tr>
        <w:tc>
          <w:tcPr>
            <w:tcW w:type="dxa" w:w="1704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重截成功</w:t>
            </w:r>
          </w:p>
        </w:tc>
        <w:tc>
          <w:tcPr>
            <w:tcW w:type="dxa" w:w="1704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原动作额度消耗</w:t>
            </w:r>
          </w:p>
        </w:tc>
        <w:tc>
          <w:tcPr>
            <w:tcW w:type="dxa" w:w="1704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锁气中的常规骰进入息库</w:t>
            </w:r>
          </w:p>
        </w:tc>
        <w:tc>
          <w:tcPr>
            <w:tcW w:type="dxa" w:w="1704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未掷临气不消耗；已掷临气消失</w:t>
            </w:r>
          </w:p>
        </w:tc>
        <w:tc>
          <w:tcPr>
            <w:tcW w:type="dxa" w:w="1704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已消耗物品消耗</w:t>
            </w:r>
          </w:p>
        </w:tc>
        <w:tc>
          <w:tcPr>
            <w:tcW w:type="dxa" w:w="1704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本次前置关闭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截击失败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截击方响应额度消耗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截击方已用骰按条目入息库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截击方临气按条目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截击方物品按条目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原动作继续</w:t>
            </w:r>
          </w:p>
        </w:tc>
      </w:tr>
    </w:tbl>
    <w:p/>
    <w:p>
      <w:pPr>
        <w:pStyle w:val="Heading3"/>
      </w:pPr>
      <w:r>
        <w:t>表7-3 应招作用点表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应招作用点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处理内容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固定边界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效阶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降低正效阶、减轻负效阶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只处理已计算效阶。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气血结果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抵消、转移、反弹、吸收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不得取消动作宣言。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异常状态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抵消、转移、自净、加重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只处理待读取状态。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六根异常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解穴、护根、转移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只能处理条目指定六根。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目标线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护人、换线、脱线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同一目标线默认一次主要应招。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资源去向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改入息库、返还、封存、传骰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必须写明最终区域。</w:t>
            </w:r>
          </w:p>
        </w:tc>
      </w:tr>
    </w:tbl>
    <w:p/>
    <w:p>
      <w:pPr>
        <w:pStyle w:val="Heading3"/>
      </w:pPr>
      <w:r>
        <w:t>表7-4 响应额度表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响应额度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默认次数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使用范围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主动响应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每交锋轮1次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主动截击、第三方护人、主动拦路、替人转移。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额外主动响应只由条目给出。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自保应招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每条目标线1次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自己成为该目标线目标时处理自身结果。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不占主动响应。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同线主要应招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同一目标线1次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降阶、抵消、转移、护人等主要处理。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合应招必须由条目写明。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额外响应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条目指定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特定装备、内功、状态、场景许可。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必须写明次数和时点。</w:t>
            </w:r>
          </w:p>
        </w:tc>
      </w:tr>
    </w:tbl>
    <w:p/>
    <w:p>
      <w:pPr>
        <w:pStyle w:val="Heading3"/>
      </w:pPr>
      <w:r>
        <w:t>表7-5 目标线处理顺序表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处理内容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多目标动作先拆成主目标线和次目标线。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宣言后先处理源头截击；源头重截成功，整招中断。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动作成形后，先处理影响整个动作的全局应招。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处理主目标自保应招。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依次处理次目标自保应招。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处理第三方护人、转移、反弹。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逐条目标线落果，写入状态、气血、场景值和资源去向。</w:t>
            </w:r>
          </w:p>
        </w:tc>
      </w:tr>
    </w:tbl>
    <w:p/>
    <w:p>
      <w:pPr>
        <w:pStyle w:val="Heading1"/>
      </w:pPr>
      <w:r>
        <w:t>8. 效果机制库</w:t>
      </w:r>
    </w:p>
    <w:p>
      <w:pPr>
        <w:spacing w:after="80" w:line="276" w:lineRule="auto"/>
      </w:pPr>
      <w:r>
        <w:t>效果机制是条目调用模块，不是免费动作。每个机制必须写明时点、对象、消耗、持续和资源去向。具体招式、法门、装备、药物、动景从本库调用机制并填入参数。</w:t>
      </w:r>
    </w:p>
    <w:p>
      <w:pPr>
        <w:pStyle w:val="Heading3"/>
      </w:pPr>
      <w:r>
        <w:t>表8-1 效果机制库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固定效果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资源去向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改点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即时；本轮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改变一枚已定骰点数，改后点数成为新定值。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该骰按本次动作资源去向处理。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息库临借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条目指定运算前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从息库取1枚骰加入本次运算；运算后保留重投数值，气性回归原始属性并回息库。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回息库，不进气海。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临时转性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配置前至落果前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临时把指定骰改为阴、阳、原始中的指定气性。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落果后恢复原气性。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全盘重掷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定值前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重掷条目指定的已定骰；新点数覆盖旧点数。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按原动作去向处理。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变招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截击窗口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改变宣言招式；重新检查距离、前置、投入、目标。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原宣言被替换。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变果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应招窗口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把已计算落果替换为条目指定落果。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不得改宣言。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额外回合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落果后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指定角色获得1个临时回合。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临时回合结束后回到原顺序。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自净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应招或出手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移除自身指定异常状态。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清除状态栏对应项。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气血转移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落果时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造成气血结果后，按条目把部分数值转为自身恢复。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恢复不得超过条目上限。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冻结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写入冻结异常状态。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轮末自动-1层。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燃烧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落果时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写入燃烧异常状态。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轮始生效，轮末-1层。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续轮至骰尽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落果后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连续获得临时出手机会，直到指定气骰用尽。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每次用过气骰按条目进入息库。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夺器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定效或落果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夺取、击落、转持指定装备。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装备移至新持有者、地面、场景记录。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匿形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定效或落果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移除自身目标线，改变锁定状态。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目标需重新锁定。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传骰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应招或落果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将自己一枚已定骰交给队友本次运算使用。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结算后按原骰来源去向处理。</w:t>
            </w:r>
          </w:p>
        </w:tc>
      </w:tr>
    </w:tbl>
    <w:p/>
    <w:p>
      <w:pPr>
        <w:pStyle w:val="Heading1"/>
      </w:pPr>
      <w:r>
        <w:t>9. 状态、六根异常、封穴、冻结、燃烧与气血</w:t>
      </w:r>
    </w:p>
    <w:p>
      <w:pPr>
        <w:spacing w:after="80" w:line="276" w:lineRule="auto"/>
      </w:pPr>
      <w:r>
        <w:t>状态分普通异常状态、六根异常、势面结果和气血状态。普通异常写状态栏；封穴写六根异常栏；冻结和燃烧只写异常状态栏，并按表自动衰减。</w:t>
      </w:r>
    </w:p>
    <w:p>
      <w:pPr>
        <w:pStyle w:val="Heading3"/>
      </w:pPr>
      <w:r>
        <w:t>表9-1 状态字段表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唯一名称。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对象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角色、持握物、区域、目标线、指定六根。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层数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固定上限；无层数状态写明无层数。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生效时点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轮始、宣言、配置、应招、落果、轮末。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规则效果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写成消耗、限制、气血结果、场景值、响应限制。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衰减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轮始、轮末、主动解除、条件解除。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解除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法门、外功、药物、装备、内功、场景许可。</w:t>
            </w:r>
          </w:p>
        </w:tc>
      </w:tr>
    </w:tbl>
    <w:p/>
    <w:p>
      <w:pPr>
        <w:spacing w:after="80" w:line="276" w:lineRule="auto"/>
      </w:pPr>
      <w:r>
        <w:t>封穴是当前唯一通用六根异常。封穴必须指定顶门、丹田、命门、心口、目窍、步根之一。</w:t>
      </w:r>
    </w:p>
    <w:p>
      <w:pPr>
        <w:pStyle w:val="Heading3"/>
      </w:pPr>
      <w:r>
        <w:t>表9-2 封穴层数表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封穴层数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固定效果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1层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不能以该六根作为起势来源。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2层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持续时间延长；降为1层后仍保留1层效果。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3层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不能发动包含该六根关键前置的招式和法门。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4层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该六根提供的内功实时反哺暂时关闭。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5层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该六根被锁死，不自然衰减，必须主动解穴。</w:t>
            </w:r>
          </w:p>
        </w:tc>
      </w:tr>
    </w:tbl>
    <w:p/>
    <w:p>
      <w:pPr>
        <w:pStyle w:val="Heading3"/>
      </w:pPr>
      <w:r>
        <w:t>表9-3 冻结状态表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冻结对象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层数上限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固定效果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衰减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角色身体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每层使下一次移步、身法外功、步根相关应招额外耗1枚气骰。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持握物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每层使该物件相关出手额外耗1枚气骰；满3层时本轮不能用该物件响应。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区域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进入、离开、穿越该区域的移步额外耗等同层数的点数门槛。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指定六根相关入口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只在异常状态栏注明“某根相关动作消耗+1”；不写入六根异常栏。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</w:tbl>
    <w:p/>
    <w:p>
      <w:pPr>
        <w:pStyle w:val="Heading3"/>
      </w:pPr>
      <w:r>
        <w:t>表9-4 燃烧状态表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燃烧对象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层数上限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固定效果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衰减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角色身体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轮始造成等同层数的气血结果；宣言带遮蔽、潜行、匿形时消耗+1。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持握物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3层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使用该物件出手时，持有者承受1点气血结果；满3层后该物件进入场景损坏记录。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区域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5层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轮始在区域内的角色承受等同层数的气血结果；该区域危机+1。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轮末-1层。</w:t>
            </w:r>
          </w:p>
        </w:tc>
      </w:tr>
    </w:tbl>
    <w:p/>
    <w:p>
      <w:pPr>
        <w:pStyle w:val="Heading3"/>
      </w:pPr>
      <w:r>
        <w:t>表9-5 常见异常状态表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层数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生效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固定效果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衰减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流血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1-5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造成等同层数的气血结果。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轮末-1；5层不自然衰减。</w:t>
            </w:r>
          </w:p>
        </w:tc>
      </w:tr>
      <w:tr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中毒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1-5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轮始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造成等同层数的延迟气血结果；调息取回数量-1。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按毒源条目。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眩晕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1-3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宣言前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不能截击；3层时本回合不能出手动作。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轮末-1。</w:t>
            </w:r>
          </w:p>
        </w:tc>
      </w:tr>
      <w:tr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倒地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无层数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持续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不能发动完整步法外功；移步前需整身。</w:t>
            </w:r>
          </w:p>
        </w:tc>
        <w:tc>
          <w:tcPr>
            <w:tcW w:type="dxa" w:w="2045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整身、援手、身法条目。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迟滞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1-3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宣言时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移步、变距、连续出手额外耗等同层数的点数门槛。</w:t>
            </w:r>
          </w:p>
        </w:tc>
        <w:tc>
          <w:tcPr>
            <w:tcW w:type="dxa" w:w="20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轮末-1。</w:t>
            </w:r>
          </w:p>
        </w:tc>
      </w:tr>
    </w:tbl>
    <w:p/>
    <w:p>
      <w:pPr>
        <w:pStyle w:val="Heading3"/>
      </w:pPr>
      <w:r>
        <w:t>表9-6 势面结果表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势面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规则效果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解除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合势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下一次同系外功、法门读取正效阶时，最低落果提升一级。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用后清除。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势弱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不能读取正三阶和绝阶；偏反式风险提高一级。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主动撤势、成功应招、条目。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势溃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本轮不能主动截击；下一次出手动作额外耗1枚气骰。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轮末降为势弱。</w:t>
            </w:r>
          </w:p>
        </w:tc>
      </w:tr>
    </w:tbl>
    <w:p/>
    <w:p>
      <w:pPr>
        <w:pStyle w:val="Heading3"/>
      </w:pPr>
      <w:r>
        <w:t>表9-7 气血濒死表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气血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角色承受身体损耗的记录。气血上限由内功、命门、装备和条目确定。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气血结果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效阶包、状态、环境和动景写入的气血变化。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气血归零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角色进入濒死，倒地，不能出手动作，不能主动截击。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濒死判定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濒死角色轮始获得1枚死印；被救助获得1枚生印；2枚死印死亡，2枚生印恢复到气血1。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救助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救助濒死属于出手动作，可以被截击。</w:t>
            </w:r>
          </w:p>
        </w:tc>
      </w:tr>
    </w:tbl>
    <w:p/>
    <w:p>
      <w:pPr>
        <w:pStyle w:val="Heading1"/>
      </w:pPr>
      <w:r>
        <w:t>10. 情景模式、场景值、NPC与动景</w:t>
      </w:r>
    </w:p>
    <w:p>
      <w:pPr>
        <w:spacing w:after="80" w:line="276" w:lineRule="auto"/>
      </w:pPr>
      <w:r>
        <w:t>情景模式处理查案、潜入、谈判、追逐、机关、医治、押送、破阵。情景不建立独立生命槽，使用解密、危机、场景许可、NPC态度、资源记录和状态。</w:t>
      </w:r>
    </w:p>
    <w:p>
      <w:pPr>
        <w:pStyle w:val="Heading3"/>
      </w:pPr>
      <w:r>
        <w:t>表10-1 情景规模表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情景规模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解密目标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危机上限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适用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小情景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短交涉、单门锁、短潜入。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普通情景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标准调查、完整谈判、潜入段。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复杂情景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多线索查案、多机关、多方谈判。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大情景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章节核心目标。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重大情景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城镇级、门派级、战役关键局。</w:t>
            </w:r>
          </w:p>
        </w:tc>
      </w:tr>
    </w:tbl>
    <w:p/>
    <w:p>
      <w:pPr>
        <w:pStyle w:val="Heading3"/>
      </w:pPr>
      <w:r>
        <w:t>表10-2 情景效阶表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效阶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解密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危机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附加结果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正一阶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+1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不变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获得一个小许可。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正二阶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+2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-1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获得一个明确许可。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正三阶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+3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-2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改变后续交锋初始条件。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负一阶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+0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+1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暴露轻微破口。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负二阶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+0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+2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目标移动、证据受损、NPC态度恶化。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负三阶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+0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危机触发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交锋开始、目标逃离、区域封闭。</w:t>
            </w:r>
          </w:p>
        </w:tc>
      </w:tr>
    </w:tbl>
    <w:p/>
    <w:p>
      <w:pPr>
        <w:spacing w:after="80" w:line="276" w:lineRule="auto"/>
      </w:pPr>
      <w:r>
        <w:t>NPC和动景使用同一套气骰、响应和效阶语言。动景不使用气血，直接写入危机、区域、环境、状态和场景许可。</w:t>
      </w:r>
    </w:p>
    <w:p>
      <w:pPr>
        <w:pStyle w:val="Heading3"/>
      </w:pPr>
      <w:r>
        <w:t>表10-3 NPC与动景表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效阶上限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落果对象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杂兵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2-3枚固定骰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正一、负一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状态、气血、位置。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行家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4-6枚气骰，1项外功，1项应招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正二、负二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状态、六根异常、目标线。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头目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完整气海，1门内功，2-4个条目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正三、负三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多目标、势面、危机。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动景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不使用气血；使用危机、状态、场景响应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按情景规模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区域、环境、危机、解密、状态。</w:t>
            </w:r>
          </w:p>
        </w:tc>
      </w:tr>
    </w:tbl>
    <w:p/>
    <w:p>
      <w:pPr>
        <w:pStyle w:val="Heading1"/>
      </w:pPr>
      <w:r>
        <w:t>11. 外功投放、成长、名望与资源记录</w:t>
      </w:r>
    </w:p>
    <w:p>
      <w:pPr>
        <w:spacing w:after="80" w:line="276" w:lineRule="auto"/>
      </w:pPr>
      <w:r>
        <w:t>开局角色不获得完整外功谱。开局稳定投放为一个起手招式、一个基础应招许可、一个门派风格出手便行强化。后续承式、转式、绝式、化境通过资源、师承、练成和场景许可进入武艺栏。</w:t>
      </w:r>
    </w:p>
    <w:p>
      <w:pPr>
        <w:pStyle w:val="Heading3"/>
      </w:pPr>
      <w:r>
        <w:t>表11-1 成长流程表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写入位置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规则效果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见招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记忆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角色知道某招存在，不可稳定声明。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得谱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资源记录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获得学习材料，不自动学会。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师承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资源记录、场景许可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获得学习许可和前置说明。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练成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武艺栏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外功或法门成为稳定可声明条目。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内功关口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内功盘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打开更高层运行、洗髓条件。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洗髓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长期栏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写入被动效果和永久提升。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名望结算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名望栏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改变资源入口、敌意、通行、价格、追索。</w:t>
            </w:r>
          </w:p>
        </w:tc>
      </w:tr>
    </w:tbl>
    <w:p/>
    <w:p>
      <w:pPr>
        <w:spacing w:after="80" w:line="276" w:lineRule="auto"/>
      </w:pPr>
      <w:r>
        <w:t>成长不使用固定节点奖励。每次大场景结束，只结算场景事实已经打开的入口：见招、得谱、师承、练成、内功关口、洗髓、名望变化和资源记录。</w:t>
      </w:r>
    </w:p>
    <w:p>
      <w:pPr>
        <w:pStyle w:val="Heading3"/>
      </w:pPr>
      <w:r>
        <w:t>表11-2 名望传播表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事件公开度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见证范围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名望变化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私下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1-2名关键人物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记录为资源事实，不改名望。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小范围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同门、商队、村镇、帮会香口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名望±1。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区域传播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州府、会馆、门派驻点、黑市盘口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名望±2。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江湖大传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多势力、多地区、官面与江湖同时传播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名望±3。</w:t>
            </w:r>
          </w:p>
        </w:tc>
      </w:tr>
    </w:tbl>
    <w:p/>
    <w:p>
      <w:pPr>
        <w:pStyle w:val="Heading3"/>
      </w:pPr>
      <w:r>
        <w:t>表11-3 名望区间表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名望区间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江湖反应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-9至-6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强敌追索、黑市畏惧、官面高压。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-5至-2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恶名可用，合作成本升高，敌意增加。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-1至+1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评价未定。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+2至+5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正名可用，通行、师承、会馆合作增加。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+6至+9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一方名宿，资源入口扩大，仇家同步增加。</w:t>
            </w:r>
          </w:p>
        </w:tc>
      </w:tr>
    </w:tbl>
    <w:p/>
    <w:p>
      <w:pPr>
        <w:pStyle w:val="Heading3"/>
      </w:pPr>
      <w:r>
        <w:t>表11-4 资源记录表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资源类型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记录内容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谱本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名称、完整度、来源、学习许可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打开外功、法门、内功学习入口。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师承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人物、门派、条件、禁忌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允许练成、关口、洗髓。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人情与欠账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对象、内容、偿还条件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打开资源入口，形成场景压力。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通行与身份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凭证、势力、地点、期限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改变场景初始条件。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通缉与追索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来源、范围、强度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增加危机、改变NPC态度。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装备药物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名称、数量、限制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提供动作、响应、效果机制。</w:t>
            </w:r>
          </w:p>
        </w:tc>
      </w:tr>
    </w:tbl>
    <w:p/>
    <w:p>
      <w:pPr>
        <w:pStyle w:val="Heading1"/>
      </w:pPr>
      <w:r>
        <w:t>12. 装备、药物、道具与奇物</w:t>
      </w:r>
    </w:p>
    <w:p>
      <w:pPr>
        <w:spacing w:after="80" w:line="276" w:lineRule="auto"/>
      </w:pPr>
      <w:r>
        <w:t>装备、药物、道具不直接恢复旧式伤害表。它们提供距离、许可、响应、效果机制、状态处理、资源记录和场景入口。</w:t>
      </w:r>
    </w:p>
    <w:p>
      <w:pPr>
        <w:pStyle w:val="Heading3"/>
      </w:pPr>
      <w:r>
        <w:t>表12-1 装备药物道具表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记录字段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规则用途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武器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名称、持握、距离、前置、关联外功、夺器条件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提供外功许可、目标线、夺器、响应入口。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护具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名称、穿戴、护体前置、状态抗性、行动限制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提供应招、抵消、冻结燃烧处理。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药物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名称、剂量、服用时点、效果机制、持续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提供临气、自净、气血恢复、毒性处理。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工具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名称、用途、场景许可、法门标签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提供机关、医理、查探、伪装、通行入口。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奇物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名称、绑定、禁忌、触发、代价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提供特殊效果机制和成长前置。</w:t>
            </w:r>
          </w:p>
        </w:tc>
      </w:tr>
    </w:tbl>
    <w:p/>
    <w:p>
      <w:pPr>
        <w:pStyle w:val="Heading1"/>
      </w:pPr>
      <w:r>
        <w:t>13. 条目范式、字段枚举与数据库落地</w:t>
      </w:r>
    </w:p>
    <w:p>
      <w:pPr>
        <w:spacing w:after="80" w:line="276" w:lineRule="auto"/>
      </w:pPr>
      <w:r>
        <w:t>数据库条目必须能反投到规则书。每条外功、法门、装备、药物和场景条目都要写明字段，不得只写叙事名。</w:t>
      </w:r>
    </w:p>
    <w:p>
      <w:pPr>
        <w:pStyle w:val="Heading3"/>
      </w:pPr>
      <w:r>
        <w:t>表13-1 条目字段表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填写要求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条目名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短名，唯一。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所属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外功、法门、装备、药物、场景。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时点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明意、宣言、截击、应招、落果、轮始、轮末。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对象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人物、自己、同伴、目标线、持握物、区域、场景值、指定六根。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空间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距离、高度、接触、遮挡、锁定。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消耗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出手额度、响应额度、气骰、临气、药物、装备机会。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招式结构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阴值、阳值、合劲、差额、主值、副值、合本式、偏反式。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最低落果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成招但未达正效阶时的固定结果。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正效阶包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正一、正二、正三、绝阶。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负效阶包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负一、负二、负三。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效果机制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从效果机制库选择并写明参数。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资源去向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骰子、临气、物品、状态、场景值最终去处。</w:t>
            </w:r>
          </w:p>
        </w:tc>
      </w:tr>
    </w:tbl>
    <w:p/>
    <w:p>
      <w:pPr>
        <w:pStyle w:val="Heading3"/>
      </w:pPr>
      <w:r>
        <w:t>表13-2 响应字段表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截击条目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应招条目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时点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宣言后、配置成招前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配置成招后、落果前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对象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宣言、锁气、前置、目标线、装备许可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效阶、状态、气血结果、目标线、资源去向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成功条件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让成形条件失效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修改已计算结果</w:t>
            </w:r>
          </w:p>
        </w:tc>
      </w:tr>
      <w:tr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禁止内容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不得降阶</w:t>
            </w:r>
          </w:p>
        </w:tc>
        <w:tc>
          <w:tcPr>
            <w:tcW w:type="dxa" w:w="3408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不得改变宣言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资源去向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按截击资源去向表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按条目写入</w:t>
            </w:r>
          </w:p>
        </w:tc>
      </w:tr>
    </w:tbl>
    <w:p/>
    <w:p>
      <w:pPr>
        <w:pStyle w:val="Heading3"/>
      </w:pPr>
      <w:r>
        <w:t>表13-3 字段枚举表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可填值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效果机制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改点、息库临借、临时转性、全盘重掷、变招、变果、额外回合、自净、气血转移、冻结、燃烧、续轮至骰尽、夺器、匿形、传骰。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异常状态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流血、中毒、眩晕、倒地、迟滞、冻结、燃烧。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势面结果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合势、势弱、势溃。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六根异常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封穴。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资源去向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返还气海、进入息库、临气消失、保留到轮末、写入资源记录、写入状态栏。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场景记录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解密、危机、场景许可、资源记录、名望变化。</w:t>
            </w:r>
          </w:p>
        </w:tc>
      </w:tr>
    </w:tbl>
    <w:p/>
    <w:p>
      <w:pPr>
        <w:pStyle w:val="Heading1"/>
      </w:pPr>
      <w:r>
        <w:t>附录A. 桌面区域与记录区布置</w:t>
      </w:r>
    </w:p>
    <w:p>
      <w:pPr>
        <w:spacing w:after="80" w:line="276" w:lineRule="auto"/>
      </w:pPr>
      <w:r>
        <w:t>桌面区域用于减少交锋时的解释成本。玩家与主持人应将长期记录、临时状态、气骰区域、目标线和场景记录分开放置。</w:t>
      </w:r>
    </w:p>
    <w:p>
      <w:pPr>
        <w:pStyle w:val="Heading3"/>
      </w:pPr>
      <w:r>
        <w:t>表A-1 桌面区域表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放置内容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使用时机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注意事项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角色卡左区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六根、内功盘、武艺栏、装备栏、气血、名望、资源记录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开卡、整备、成长、长期记录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长期栏只写稳定信息，不放临时骰。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角色卡右区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状态栏、六根异常栏、势面栏、临时许可栏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交锋中实时修改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冻结、燃烧写状态栏；封穴写六根异常栏。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气骰主区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气池、气海、锁气、阴槽、阳槽、息库、临气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交锋轮全程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所有骰子必须有来源、气性、骰阶、区域。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目标线区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主目标线、次目标线、护人线、反弹线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多目标动作、响应处理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同线主要应招默认一次。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场景记录区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解密、危机、动景、环境、场景许可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情景模式与动景运行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战斗与情景同用交锋轮，只是落果对象不同。</w:t>
            </w:r>
          </w:p>
        </w:tc>
      </w:tr>
      <w:tr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公共资源区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谱本、药物、道具、线索、身份凭证、场景物件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获得、消耗、夺器、取用物件</w:t>
            </w:r>
          </w:p>
        </w:tc>
        <w:tc>
          <w:tcPr>
            <w:tcW w:type="dxa" w:w="2556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公共物件持有者变化立即写入。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主持审查区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当前时点、当前动作、可响应对象、资源去向、旧词检查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争议发生时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按十时点裁定，不回溯已落果。</w:t>
            </w:r>
          </w:p>
        </w:tc>
      </w:tr>
    </w:tbl>
    <w:p/>
    <w:p>
      <w:pPr>
        <w:pStyle w:val="Heading1"/>
      </w:pPr>
      <w:r>
        <w:t>附录B. 最终审查表</w:t>
      </w:r>
    </w:p>
    <w:p>
      <w:pPr>
        <w:spacing w:after="80" w:line="276" w:lineRule="auto"/>
      </w:pPr>
      <w:r>
        <w:t>以下表格用于第三步交付前检查。后续扩写章节和数据库时，仍按本表核对。</w:t>
      </w:r>
    </w:p>
    <w:p>
      <w:pPr>
        <w:pStyle w:val="Heading3"/>
      </w:pPr>
      <w:r>
        <w:t>表B-1 最终审查表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审查项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第三步结论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章节临时名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删除第二步、第一步等过程名，改为可长期使用的规则书章节。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旧学习容量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正文不保留旧定义，外功和法门通过资源、师承、练成、武艺栏进入角色。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独立能力层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不保留独立系统；武艺只分外功和法门，其他写作条目标签。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内功反哺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实时影响当前面板；被动和永久提升只来自洗髓成果。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随手便行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不是出手动作，不耗骰，只在自己的回合和自己的响应回合释放。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调息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只回复骰子；其他效果进入效果机制库。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截击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不写降阶；只处理成形条件和资源去向。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应招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处理已计算落果；不得改变宣言。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冻结燃烧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异常状态，自动衰减；不写入六根异常栏。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封穴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唯一通用六根异常。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表格文件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去除全文出现明细和噪音候选词，只保留规则整理可维护表。</w:t>
            </w:r>
          </w:p>
        </w:tc>
      </w:tr>
    </w:tbl>
    <w:p/>
    <w:p>
      <w:pPr>
        <w:pStyle w:val="Heading2"/>
      </w:pPr>
      <w:r>
        <w:t>后续扩写纪律</w:t>
      </w:r>
    </w:p>
    <w:p>
      <w:pPr>
        <w:spacing w:after="80"/>
      </w:pPr>
      <w:r>
        <w:t>本规整版之后，任何新增规则先进入表格文件，补齐术语、上位、下位、上游、下游、字段和写入位置，再进入正文。新增招式、法门、装备、药物、状态和动景必须引用既有字段；确需新增字段时，同步更新字段词典。</w:t>
      </w:r>
    </w:p>
    <w:p>
      <w:pPr>
        <w:pStyle w:val="Heading3"/>
      </w:pPr>
      <w:r>
        <w:t>表B-2 后续扩写同步表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扩写动作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color w:val="FFFFFF"/>
                <w:sz w:val="17"/>
              </w:rPr>
              <w:t>必须同步更新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新增术语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术语总表、上下游关系、模块表映射。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新增状态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状态字段表、字段枚举、状态栏写入位置。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新增招式/法门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条目字段表、效果机制库、响应边界。</w:t>
            </w:r>
          </w:p>
        </w:tc>
      </w:tr>
      <w:tr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新增装备/药物</w:t>
            </w:r>
          </w:p>
        </w:tc>
        <w:tc>
          <w:tcPr>
            <w:tcW w:type="dxa" w:w="5112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装备药物道具表、资源记录、字段词典。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新增场景规则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情景规模、情景效阶、动景表、场景记录。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大梁江湖TRPG · 阴阳交锋规则书正文修订版 v0.79 · 第三步全书规整版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