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等线" w:ascii="等线" w:hAnsi="等线"/>
          <w:b/>
          <w:sz w:val="44"/>
        </w:rPr>
        <w:t>大梁江湖TRPG 招式库 · 统一版</w:t>
      </w:r>
    </w:p>
    <w:p>
      <w:pPr>
        <w:jc w:val="center"/>
      </w:pPr>
      <w:r>
        <w:rPr>
          <w:rFonts w:eastAsia="等线" w:ascii="等线" w:hAnsi="等线"/>
          <w:b/>
          <w:sz w:val="44"/>
        </w:rPr>
        <w:t>内测第一版正式数据底本 · 2026年6月20日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版本声明</w:t>
      </w:r>
      <w:r>
        <w:rPr>
          <w:rFonts w:eastAsia="等线" w:ascii="等线" w:hAnsi="等线"/>
          <w:b w:val="0"/>
          <w:sz w:val="22"/>
        </w:rPr>
        <w:t>：本文档为内测第一版招式库的</w:t>
      </w:r>
      <w:r>
        <w:rPr>
          <w:rFonts w:eastAsia="等线" w:ascii="等线" w:hAnsi="等线"/>
          <w:b/>
          <w:sz w:val="22"/>
        </w:rPr>
        <w:t>唯一权威版本</w:t>
      </w:r>
      <w:r>
        <w:rPr>
          <w:rFonts w:eastAsia="等线" w:ascii="等线" w:hAnsi="等线"/>
          <w:b w:val="0"/>
          <w:sz w:val="22"/>
        </w:rPr>
        <w:t xml:space="preserve">。  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废弃声明</w:t>
      </w:r>
      <w:r>
        <w:rPr>
          <w:rFonts w:eastAsia="等线" w:ascii="等线" w:hAnsi="等线"/>
          <w:b w:val="0"/>
          <w:sz w:val="22"/>
        </w:rPr>
        <w:t xml:space="preserve">：大小样库中旧版招式表（含链式招式前置字段的 `招式_01_招式主视图` 及配套表）自本版起标记为"已废弃/仅供对照"，不再作为上桌数据源。  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修订口径</w:t>
      </w:r>
      <w:r>
        <w:rPr>
          <w:rFonts w:eastAsia="等线" w:ascii="等线" w:hAnsi="等线"/>
          <w:b w:val="0"/>
          <w:sz w:val="22"/>
        </w:rPr>
        <w:t>：响应挂载（截击/应招挂载在外功、法门上）、势前置取代链式招式前置、去通用招式链、低级招式放宽势条件、强招靠势+投入+风险控制强度。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一、招式主表（共23条）</w:t>
      </w:r>
    </w:p>
    <w:p>
      <w:r>
        <w:rPr>
          <w:rFonts w:eastAsia="等线" w:ascii="等线" w:hAnsi="等线"/>
          <w:b/>
          <w:sz w:val="28"/>
        </w:rPr>
        <w:t>外功篇：WG001-WG009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</w:tblGrid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招式ID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招式名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大类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子类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层级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设计档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阴阳路数标签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主用法时点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式位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最低投入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气性门槛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势条件类型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允许势范围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硬前置说明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对象/距离/装备许可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基础效果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主槽触发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合值触发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差值/风险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成招后转势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资源去向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挂载截击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挂载应招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设计备注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破浪横刀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起式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阴盛/阳盛/合势/失势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近身人物目标；主手刀或同类短兵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造成气血4点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阳值≥7：追加气血3点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合值≥10：目标退距1档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阴阳差≥5：自身破口1层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低级起式，无链式前置，响应挂载为轻截击/轻应招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WG002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回潮压刃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承式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至少1阴1阳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阳盛/合势/圆融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近身人物目标；主手刀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造成气血5点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阳值≥8：追加气血3点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合值≥12：目标迟滞1层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阴阳差≥5：自身转入失势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承式不再要求破浪横刀前置，只要求较适合的势范围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WG003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分涛断势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拆招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转式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至少1阴1阳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近身人物目标；刀、剑、短兵均可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目标当前势转入失势，或关闭目标1项轻前置许可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阴值≥8：目标锁气中1枚最低点气骰入息库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合值≥14：目标本轮不能声明强招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阴阳差≥6：自身迟滞1层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拆招主用法可主动削势，截击挂载更强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WG004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收刀归息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任意气性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阴盛/阳盛/合势/圆融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自己；需持刀或可收束姿态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自身破口-1或迟滞-1（二选一）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阴值≥7：额外降低1层轻交锋状态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合值≥10：取回1枚最低阶已用常规气骰入气海；限每轮1次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阴阳差≥5：自身失势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未回收的已用气骰入息库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收式不再要求本回合已使用本谱外功，改为宽势可用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WG005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沧浪一线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绝式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A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绝式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6枚气骰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至少3阳2阴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单势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近身人物目标；主手刀；目标线明确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造成气血10点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阳值≥16：追加气血=爆发×1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合值≥22：目标失衡2层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阴阳差≥7：自身崩势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未触发风险为圆融；触发风险为崩势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全部入息库；无普通回气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强招不靠链式前置，靠圆融势、大投入和风险控制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WG006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燕回侧步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身法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起式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阴盛/合势/失势/圆融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自己；近身或相邻距离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移步1档或取得遮蔽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阴值≥7：不触发普通追身机会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合值≥10：关闭一条普通目标线到本动作结束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阴阳差≥5：自身迟滞1层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身法起式挂载应招，用于响应窗口单独闪避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WG007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回身护肩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护人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自己或相邻同伴；需可介入目标线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为目标建立护人许可至本轮结束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阴值≥7：护人许可额外抵消气血2点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合值≥10：可承接一项轻状态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阴阳差≥5：自身迟滞1层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主用法准备护人，应招挂载处理即时落果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WG008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截腕挑锋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拆招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转式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阴盛/合势/失势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近身目标；空手、短兵或副手兵器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目标本轮持械许可受扰：下一次持械招最低投入+1枚气骰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阴值≥7：目标破口1层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合值≥10：目标副手许可关闭至本轮结束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阴阳差≥5：自身破口1层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主用法是主动压腕，截击挂载处理对方宣言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WG009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夺器压腕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拆招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转式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4枚气骰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至少2阴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阴盛/圆融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近身；空手、短兵或软兵；目标持械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目标武器进入脱手威胁；下一次依赖该武器的动作需额外投入1枚气骰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阴值≥9：目标武器脱手落在近身区域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合值≥14：同时关闭目标本轮持械许可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阴阳差≥6：自身破口1层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高阶缴械靠势和投入，不靠上一招前置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法门篇：FM001-FM005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</w:tblGrid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招式ID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招式名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大类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子类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层级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设计档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阴阳路数标签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主用法时点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式位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最低投入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气性门槛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势条件类型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允许势范围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硬前置说明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对象/距离/装备许可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基础效果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主槽触发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合值触发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差值/风险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成招后转势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资源去向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挂载截击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挂载应招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设计备注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听痕辨路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查探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正式出手/情景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道路、房间、尸身周边或机关痕迹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取得1条明确痕迹；解密+1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阴值≥7：确认痕迹方向或新旧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合值≥10：危机-1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阴阳差≥5：危机+1，并记录误判线索名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法门可挂载轻截击，用于阻止潜行/误导等情景动作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FM002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行气解穴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行气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至少1原始，或阴阳各1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自己或相邻同伴；需接触或行气许可；目标有封穴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指定封穴-1层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阴值≥8：封穴影响的1枚气骰本轮可正常回收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合值≥12：封穴再-1层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阴阳差≥5：施法者失势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行气法门可挂载应招，用于封穴将落果前处理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FM003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压场问话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交涉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正式出手/情景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人物或小群体；同场可闻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危机-1，或取得一句明确态度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阳值≥7：写入"暂时压住场面"许可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合值≥10：取得一项可追问入口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阴阳差≥5：关系事实写入"冒犯某人"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交涉法门的截击/应招主要处理话术、号令和情景压力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FM004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简药止血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医药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少阴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正式出手/情景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自己或接触目标；有药物、布条或可替代材料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流血-1，或气血+2（二选一）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阴值≥7：额外气血+2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合值≥10：流血再-1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阴阳差≥5：药物资源消耗+1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已用常规气骰入息库；药物按条目消耗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医药应招挂载用于结果落地前急救</w:t>
            </w:r>
          </w:p>
        </w:tc>
      </w:tr>
      <w:tr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FM005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残页参悟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读谱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行家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中平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整备/情景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至少1原始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谱本、残页、口诀或战后招痕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记忆进度+1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阴值≥8：排除一项误读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合值≥12：打开整理许可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阴阳差≥5：记录"疑义待校"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整备气骰按场景规则处理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</w:t>
            </w:r>
          </w:p>
        </w:tc>
        <w:tc>
          <w:tcPr>
            <w:tcW w:type="dxa" w:w="392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读谱不挂载交锋响应，避免滥用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二、响应挂载明细表（共15条）</w:t>
      </w:r>
    </w:p>
    <w:p>
      <w:r>
        <w:rPr>
          <w:rFonts w:eastAsia="等线" w:ascii="等线" w:hAnsi="等线"/>
          <w:b/>
          <w:sz w:val="28"/>
        </w:rPr>
        <w:t>RG001-RG015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挂载ID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招式ID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招式名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响应类型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可单独调用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响应时点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最低投入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气性门槛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势条件类型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允许势范围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装备/对象许可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基础响应效果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主槽触发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合值触发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差值/风险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响应后转势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资源去向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限制说明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破浪横刀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阳盛/合势/失势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近身；主手刀；目标声明近身外功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目标1枚锁气本次不能进入阳槽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阳值≥7：该锁气改入息库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合值≥10：目标本次基础效果-2气血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阴阳差≥5：自身破口1层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只处理锁气与基础效果，不自动造成主用法伤害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RG002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破浪横刀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阳盛/合势/圆融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自己成为近身气血目标；主手刀或副手刀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抵消气血3点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阳值≥7：额外抵消气血2点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合值≥10：可将自己退距1档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阴阳差≥5：自身迟滞1层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应招只处理自身目标线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RG003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WG002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回潮压刃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至少1阴1阳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阳盛/合势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近身；主手刀；目标正在退距或换位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关闭目标本次退距附加效果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阳值≥8：目标迟滞1层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合值≥12：目标锁气中1枚最低点气骰入息库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中级截击要求较窄势范围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RG004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WG003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分涛断势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至少2阴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阴盛/圆融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近身或相邻目标线；目标宣言依赖势条件的中强招式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目标本次势条件视为不满足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阴值≥8：目标由当前势转入失势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合值≥14：目标本次动作不成招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阴阳差≥6：自身迟滞1层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强截击体现势生态位，专门处理势前置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RG005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WG004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收刀归息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任意气性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合势/圆融/阴盛/阳盛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自己成为轻状态或破口目标；需可收束姿态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抵消1层破口或迟滞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阴值≥7：再抵消1层轻状态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合值≥10：取回1枚最低阶已用常规气骰入气海；限每轮1次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圆融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应招气骰入息库；取回气骰入气海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这类应招偏自保和回收，不反击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RG006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WG006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燕回侧步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目标宣言追身、锁定或近身压迫；自己可移动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关闭目标本次追身或锁定附加效果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阴值≥7：自己退距1档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合值≥10：本次不触发普通追击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阴阳差≥5：自身迟滞1层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身法截击不取消所有伤害，只处理追身/锁定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RG007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WG006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燕回侧步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阴盛/合势/圆融/失势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自己成为近身气血或位置结果目标；需有可移动空间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抵消气血2点或取消退距结果（二选一）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阴值≥7：额外抵消气血2点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合值≥10：自己取得遮蔽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阴阳差≥5：自身迟滞1层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可作为低阶通用身法应招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RG008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WG007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回身护肩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阴盛/合势/圆融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相邻同伴所在目标线受气血结果；自己可介入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抵消该目标线气血4点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阴值≥7：额外抵消气血3点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合值≥10：自己可承接该目标线剩余气血结果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阴阳差≥5：自身迟滞1层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护人应招挂载在护人招式，不再单列成独立泛用招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RG009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WG008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截腕挑锋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阴盛/合势/失势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近身；对方依赖手中兵器宣言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目标1枚锁气本次不能进入阳槽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阴值≥7：该气骰改入息库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合值≥10：目标本次失去持械许可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阴阳差≥5：自身破口1层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典型挂载截击，处理装备许可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RG010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WG009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夺器压腕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4枚气骰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至少2阴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阴盛/圆融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近身；目标宣言持械中强招式；目标武器未固定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目标装备许可关闭至本次动作结束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阴值≥9：目标武器脱手落在近身区域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合值≥14：目标本次动作不成招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阴阳差≥6：自身破口1层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强缴械截击要求势和高投入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RG011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听痕辨路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同一区域；目标正在隐匿、误导或掩盖痕迹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关闭目标本次隐匿/误导的1项附加触发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阴值≥7：解密+1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合值≥10：危机-1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阴阳差≥5：危机+1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情景法门也可挂轻截击，但不应转成战斗万能反制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RG012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FM002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行气解穴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至少1原始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自己或接触同伴即将获得封穴；需行气许可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将本次封穴结果-1层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阴值≥8：本轮该六根对应气骰不被封锁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合值≥12：再降低1层封穴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阴阳差≥5：施法者失势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处理落果前封穴，不治疗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RG013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FM003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压场问话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同场可闻；目标正在煽动、威慑或号令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目标本次情景法门的危机降低效果关闭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阳值≥7：危机-1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合值≥10：写入"暂时压住场面"许可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阴阳差≥5：关系事实写入"冒犯某人"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只处理话术/号令类目标，不截击武器动作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RG014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FM003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压场问话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自己或同伴即将承受交涉压力、恐吓或关系恶化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取消1项轻关系恶化或危机+1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阳值≥7：反写"对方露怯"事实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合值≥10：获得1项追问入口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阴阳差≥5：自身关系事实写入"过激发言"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交涉应招是情景响应，不是战斗应招</w:t>
            </w:r>
          </w:p>
        </w:tc>
      </w:tr>
      <w:tr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RG015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FM004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简药止血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成招后、落果前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至少1阴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接触目标即将获得流血或气血伤害；有材料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本次气血结果-2，或流血结果-1层（二选一）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阴值≥7：额外气血结果-2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合值≥10：流血再-1层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阴阳差≥5：药物资源消耗+1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不改势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应招气骰入息库；材料按条目消耗</w:t>
            </w:r>
          </w:p>
        </w:tc>
        <w:tc>
          <w:tcPr>
            <w:tcW w:type="dxa" w:w="52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药物结果必须明确，不写模糊稳定压力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三、势生态表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强度/类型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势条件类型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推荐允许势范围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前置招式使用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最低投入建议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设计说明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低级起式/基础招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无势或宽势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任意，或阴盛/阳盛/合势/失势中3-5项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不设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1-2枚气骰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多数招式可直接声明，不把玩家锁死在固定顺序。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低级应招/轻截击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宽势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阴盛/阳盛/合势/失势/圆融中3-4项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不设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1-2枚气骰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只处理轻结果或特定目标线，不能既断招又高伤害。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中级主攻/拆招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2-3项，例如阳盛/合势/圆融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原则不设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3-4枚气骰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主要用势和投入体现招式门槛。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强力截击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中势或单势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1-2项，例如阴盛/圆融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不设或只设场景许可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3-5枚气骰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专门处理势前置、装备许可、强招声明。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强力应招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中势或单势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1-2项，例如合势/圆融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不设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3-5枚气骰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可处理强落果，但不得回头否定已合法宣言。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绝式/终结招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单势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圆融、崩势、阴盛、阳盛等指定1项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不设通用链式前置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6枚以上气骰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用单势、大投入、风险和装备许可取代固定招式链。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专门剧情/秘传招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单势+特殊条件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指定1项势并附场景/身份/资源许可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允许写硬前置，但必须少见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按条目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只有秘传、剧情、仪式型条目保留硬前置。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四、便行表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便行ID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名称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类型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时点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最低投入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气性门槛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势条件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对象/许可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明确效果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限制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资源去向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BX001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移步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自己；合法空间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改变1档位置或取得明确站位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不能穿越强封锁；不能稳定脱离纠缠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已用气骰入息库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BX002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整身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自己；姿态散乱、倒地、迟滞或轻破口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起身，或迟滞-1，或关闭轻破口（二选一）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不能清强状态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已用气骰入息库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BX003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援手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相邻同伴或物件；无人强争夺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扶起、递物、拉离普通边缘（三选一）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不能替同伴应招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已用气骰入息库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BX004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取物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可及且未被争夺的物件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取出或拾起一件可及物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有人争夺时改正式出手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已用气骰入息库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BX005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闭息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烟尘、毒雾、水压等短压力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本轮抵抗一次轻环境压力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不能解毒，不能治疗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已用气骰入息库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BX006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调息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1枚气骰作息引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任意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息库有可回收常规气骰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按规则或条目从息库取回常规气骰，重掷入气海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只回气骰，不治疗、不清状态、不改势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息引入息库；取回气骰入气海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BX007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返照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随手便行·特殊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获得行动机会且断气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气池和气海均无可用常规气骰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取回1枚最低阶本命气骰，不重掷，保持原有点数入气海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保底回气，不提供攻击、防护、治疗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取回气骰入气海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BX008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短话示意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随手便行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自己回合/响应回合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同场可见或可闻同伴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说一句短话或作简单示意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不能完成交涉、威慑、命令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</w:tr>
      <w:tr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BX009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换握丢弃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随手便行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自己回合/响应回合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0枚气骰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已持物件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换握已持武器或丢弃手中小物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不能拔新武器、不能夺物</w:t>
            </w:r>
          </w:p>
        </w:tc>
        <w:tc>
          <w:tcPr>
            <w:tcW w:type="dxa" w:w="85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五、字段字典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字段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所在表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口径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示例/枚举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招式ID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唯一标识。WG=外功，FM=法门，BX=便行。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WG001; FM001; BX001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招式名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中文招式名称。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破浪横刀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大类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 / 法门。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外功；法门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子类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主攻 / 拆招 / 身法 / 护人 / 收式 / 绝式；法门类目。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主攻；查探；行气；医药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层级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 / 行家 / 神功 / 禁功。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俗家；行家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设计档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强度设计分类，A最强，C最基础。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A; B; 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阴阳路数标签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武学路数标签，用于风格和门派归属，不替代气性门槛。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极阳；少阳；中平；少阴；极阴；混元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主用法时点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 / 情景 / 整备 / 正式出手/情景。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正式出手；正式出手/情景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式位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外功式位；法门不写。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起式；承式；转式；收式；绝式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最低投入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声明本用法必须投入的最低气骰数量。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2枚气骰；3枚气骰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气性门槛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对投入气骰的气性要求。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至少1阳；至少1阴1阳；至少1原始；任意气性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势条件类型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 / 宽势 / 中势 / 单势。越强的招式或响应，势条件越窄。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无势；宽势；中势；单势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允许势范围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写明该用法允许在哪些势状态下声明。低级招式写范围，不锁单势。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阴盛/阳盛/合势/失势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硬前置说明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默认无。只在秘传、剧情、仪式、特殊强招中保留。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无；需场景许可；需某资源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对象/距离/装备许可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目标类型、距离档位与装备条件。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近身人物目标；主手刀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装备许可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写明主手、副手、双手、盾牌、工具等许可。盾牌归武器。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主手刀；副手盾；开锁针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基础效果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成招后必定发生的结果，不读取表属性。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造成气血4点；取得1条痕迹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主槽触发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招式主方向的槽值触发。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阳值≥7：追加气血3点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合值触发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合值达到阈值时的整体完整度触发。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合值≥10：目标退距1档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差值/风险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主表/响应明细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阴阳差过大时的负面后果，必须写成明确落果。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阴阳差≥5：自身破口1层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成招后转势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成招后角色的势面变化。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阳盛；阴盛；合势；圆融；不改势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资源去向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必须写清已用常规气骰、临时气骰、装备或资源的去向。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入息库；消失；入气海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挂载截击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标记该招式是否具有可在截击窗口单独调用的挂载模块。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是；否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挂载应招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标记该招式是否具有可在应招窗口单独调用的挂载模块。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是；否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挂载ID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响应条目的唯一标识。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RG001-RG015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响应类型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截击处理成招前条件；应招处理成招后落果前结果。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截击；应招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可单独调用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响应窗口调用挂载用法时，只结算该响应模块，不自动结算主用法。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响应时点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宣言后配置前（截击）或成招后落果前（应招）。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宣言后、配置前；成招后、落果前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响应最低投入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截击/应招有自己的投入，不沿用主用法。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2枚气骰；3枚气骰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限制说明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响应明细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响应效果的边界和不可做的事。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只处理锁气与基础效果，不自动造成主用法伤害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删除项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不再把前一招作为多数招式的默认前置。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旧字段：前置招式/上一招成招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以上五表构成内测第一版招式数据的完整底本。后续新增招式、法门、便行、响应挂载，均按此格式录入，不再使用旧版链式前置字段。</w:t>
      </w:r>
      <w:r>
        <w:rPr>
          <w:rFonts w:eastAsia="等线" w:ascii="等线" w:hAnsi="等线"/>
          <w:b w:val="0"/>
          <w:sz w:val="2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