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等线" w:ascii="等线" w:hAnsi="等线"/>
          <w:b/>
          <w:sz w:val="44"/>
        </w:rPr>
        <w:t>大梁江湖TRPG 内测第一版 · 修复日志</w:t>
      </w:r>
    </w:p>
    <w:p>
      <w:r>
        <w:rPr>
          <w:rFonts w:eastAsia="等线" w:ascii="等线" w:hAnsi="等线"/>
          <w:b w:val="0"/>
          <w:sz w:val="22"/>
        </w:rPr>
        <w:t xml:space="preserve">&gt; 日期：2026年6月20日  </w:t>
      </w:r>
    </w:p>
    <w:p>
      <w:r>
        <w:rPr>
          <w:rFonts w:eastAsia="等线" w:ascii="等线" w:hAnsi="等线"/>
          <w:b w:val="0"/>
          <w:sz w:val="22"/>
        </w:rPr>
        <w:t xml:space="preserve">&gt; 源文件包：大梁江湖TRPG_内测第一版文件包_回填修订_2026年6月20日  </w:t>
      </w:r>
    </w:p>
    <w:p>
      <w:r>
        <w:rPr>
          <w:rFonts w:eastAsia="等线" w:ascii="等线" w:hAnsi="等线"/>
          <w:b w:val="0"/>
          <w:sz w:val="22"/>
        </w:rPr>
        <w:t xml:space="preserve">&gt; 目标目录：规则书库_内测.01  </w:t>
      </w:r>
    </w:p>
    <w:p>
      <w:r>
        <w:rPr>
          <w:rFonts w:eastAsia="等线" w:ascii="等线" w:hAnsi="等线"/>
          <w:b w:val="0"/>
          <w:sz w:val="22"/>
        </w:rPr>
        <w:t xml:space="preserve">&gt; 修复依据：矛盾校验_修复建议_2026年6月20日.md（15项问题）  </w:t>
      </w:r>
    </w:p>
    <w:p>
      <w:r>
        <w:rPr>
          <w:rFonts w:eastAsia="等线" w:ascii="等线" w:hAnsi="等线"/>
          <w:b w:val="0"/>
          <w:sz w:val="22"/>
        </w:rPr>
        <w:t>&gt; 修复成果：四份支撑文档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修复总览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统计数据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数量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修复项总数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15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严重矛盾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重要不一致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内容缺口（大类）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3（含约20子项）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术语/编辑问题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设计层面疑问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产出文件</w:t>
            </w:r>
          </w:p>
        </w:tc>
        <w:tc>
          <w:tcPr>
            <w:tcW w:type="dxa" w:w="4703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逐项修复明细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Issue #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类别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问题简述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修复位置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变更前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变更后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严重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返照是否重掷：玩家规则书说重掷，开发者伪代码写`no_reroll()`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1 §四 `use_reflection()`；FILE 1 §七对照表；FILE 2 §四 BX007；FILE 3 T047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§7.3：从息库取回……重掷后放入气海。伪代码：`no_reroll()`两者矛盾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统一为不重掷：`no_reroll()`保留，注释"返照不重掷，保持原有点数"。便行表BX007改为"不重掷，保持原有点数入气海"。术语表更新定义。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#2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严重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调息是否重掷：玩家规则书说取回并重掷，开发者规则书说息库回气海不重掷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1 §三生命周期；FILE 1 §四新增`regulate_breath()`；FILE 1 §七对照表；FILE 3 T046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开发者规则书 §三："息库回气海不重投"（笼统）。伪代码无`regulate_breath()`函数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区分两种情况：调息重掷，非调息流转不重掷。伪代码新增`regulate_breath()`函数（取回+重掷入气海）。生命周期文字改为"非调息的常规流转中，息库气骰回气海不重掷。调息动作取回的气骰需重掷后入气海。"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#3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严重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招式库两版共存：旧版链式前置字段与新版势前置+响应挂载同时存在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2 全文（统一版招式库）；FILE 2 版本声明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大小样库的旧版招式表（链式前置）与招式库小样本（势前置+响应挂载）两版共存，同一招式前置条件不同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废弃旧版字段。FILE 2 声明旧版"已废弃/仅供对照"。以招式库小样本为唯一上桌版本。含完整23条主表+15条响应挂载+势生态表+便行表+字段字典。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#4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重要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气骰区域是"五区"还是"七区"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1 §二核心区域枚举；FILE 3 T009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文件名和回填口径称"气骰五区"，正文和代码枚举七个区域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正式术语定为"气骰七区"。FILE 1 §二完整列举七区并标注"核心五区+息库+临气区"。术语表T009写明五区指核心五区、七区为全称。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#5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重要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常规气骰气性确定时机：玩家说锁气时，DM说交锋轮开始时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1 §四新增`round_start()`函数（`preset_nature()`）；FILE 1 §七对照表；FILE 3 T013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玩家口径暗示锁气时看来源，DM口径说交锋轮开始时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统一为两步：`round_start()`时预设气性，`declare_action()`锁气时以当前来源最终确认。伪代码增加注释说明。术语表T013定义两步流程。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#6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重要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"崩势"缺乏规则定义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3 T043；FILE 1 §七对照表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势枚举中有崩势，仅WG005将其作为风险触发结果，正文无崩势定义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术语表T043补写完整定义：崩势=势面彻底瓦解，本轮不能声明正式出手和强响应，不能护人/承接，目标线对所有人开放。退出条件：下轮未濒死转入失势，已濒死保持崩势；不能通过调息或整身退出。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#7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缺口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玩家规则书正文空白章节（§4.2/§5.2/§11.3/§14.4/§15.2/§16.3/§16.4/§17.10/§18/§19）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3 术语表（覆盖§19全部缺口术语）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玩家规则书§4.2（六项表属性）、§5.2（气骰区域）、§14.4（常见交锋状态）、§19（术语表）等十余节为空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3术语表完整覆盖§19全部术语（86条），含表属性六项定义(T061-T067)、气骰七区定义(T002-T009)、交锋状态相关术语。其余章节缺口在审计报告中列出优先级，内测前必须补齐§4.2/§5.2/§14.4/§19。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#8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缺口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DM规则书第7-18章仅存目录（§7敌人范式/§16桥陵镇模组/§17桌面记录页）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审计报告已列出优先级：立即补齐§7/§16/§17，可延后§8-12/§13-15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DM规则书第7-18章仅存章节目录，无正文内容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审计报告建议：立即补齐§7敌人完整范式（复用大小样库字段，写3-5样例）、§16桥陵镇模组（已有背景，补4场景+3敌人+2结局）、§17桌面记录页（场景记录单）。其余章可延后。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#9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缺口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数据库样本量不足（缺俗家偏攻/偏护/偏观照内功，缺拳掌/枪棍/暗器路线，缺专用药）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审计报告建议内测最低补充：俗家入门内功3-4门、外功跨路线样本5条、状态治疗药物3种、更多法门3条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6门内功中仅1门俗家全读+1门俗家偏身法；9条外功集中在刀法；缺治疗中毒/封穴/燃烧/冻结专用药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审计报告按优先级排序列出补充建议。此项不产出文件，由数据库维护者按优先级逐步补充。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#10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术语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插图位编号体系统一：P-xx-x/DM-xx-x/D-xx-x混用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审计报告建议统一为`[缩写]-[章节]-[序号]`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D-13-1与DM-xx-x混用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统一为P-xx-x（玩家规则书）、DM-xx-x（DM规则书）、W-xx-x（世界观总册）、CMN-xx（公共素材）。D-13-1统一改为DM-13-1。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#11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术语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数据库字段名 vs 规则书术语统一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2 §五字段字典；FILE 3 T072/T084/T085/T086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数据库写"硬前置说明"，规则书写"前置门槛"；数据库写"阴阳路数标签"，规则书未定义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2字段字典统一口径："硬前置说明"（默认无）、"武学路数标签"（用于风格/门派归属，不替代气性门槛）、"势条件类型"+"允许势范围"（数据库拆两列，规则书合并表述为"势条件"）。FILE 3术语表补入对应条目。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#12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术语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DM规则书三步结构未整合：保留"第一步/第二步/第三步速查表"拼接痕迹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审计报告建议改为统一章节编号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第18章写"第三步收束"，附录又出现"第一步速查表"回链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建议：第一步速查表→附录A：主持人开团速查表；第二步速查→附录B：敌人/动景/投放速查表；第三步速查→并入第18章；第18章"第三步收束"→"DM规则书收束"。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#13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设计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响应额度与挂载丰富度的矛盾：角色可能有多条挂载，但每轮默认仅一次主动响应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3 T038（响应额度定义中含挂载意义说明）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未解释为什么角色需要多条挂载响应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审计报告明确此为设计意图非bug。术语表T038定义中隐含挂载意义：不同场面选不同响应、不同势时不同响应可用、额外额度来自条目/装备/状态。规则书§12.4建议增加解释段。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#14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设计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enter_scene隐含假设：玩家规则书说"取出本场景可用"，是否允许部分取出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1 §四`enter_scene()`注释；FILE 1 §七对照表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玩家规则书："从气池取出本场景可用的常规气骰"（未明确是否全部投掷）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明确为全部投掷。伪代码`for die in character.qi_pool.available`不变，增加注释"新场景全部投掷"。玩家规则书上桌口径§一建议改为"取出本场景所有可用的常规气骰"。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#15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设计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"原始"气性缺乏定义：数据库中大量出现"原始"气性，正文仅FM002提过一次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FILE 3 T012；FILE 3 T011/T010（阴气/阳气作为对照）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正文从未解释"原始气骰"是什么、门槛规则如何工作</w:t>
            </w:r>
          </w:p>
        </w:tc>
        <w:tc>
          <w:tcPr>
            <w:tcW w:type="dxa" w:w="1568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术语表T012补写完整定义："气性为中平、未被阴阳偏向的气骰。可入阴槽或阳槽，但'至少1阴+至少1阳'门槛中，2枚原始骰只能满足其中一侧。主要来自全读型内功、部分装备和调息类效果。"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产出文件清单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文件名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对应Issue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03_开发者规则书_交锋辅助引擎_修复版.md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伪代码修复（返照/调息/气性预设）+七区域枚举+规则书对照表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#1, #2, #4, #5, #14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04_招式库_统一版_修复版.md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统一权威招式库（23主表+15响应挂载+势生态+便行+字段字典），废弃旧版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#3, #11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05_术语表_完整版.md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86条完整术语（含原始气、崩势、武学路数标签、调息/返照新定义等）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#4, #6, #7, #11, #12, #13, #15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06_修复日志.md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本文件，15项修复明细表</w:t>
            </w:r>
          </w:p>
        </w:tc>
        <w:tc>
          <w:tcPr>
            <w:tcW w:type="dxa" w:w="3135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全部15项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/>
          <w:sz w:val="32"/>
        </w:rPr>
        <w:t>后续待办（未在本批次产出）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优先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Issue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待办内容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/>
                <w:sz w:val="18"/>
              </w:rPr>
              <w:t>执行人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#7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补写玩家规则书 §4.2/§5.2/§14.4 正文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规则书写者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#8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补写 DM规则书 §7 敌人范式 / §16 桥陵镇模组 / §17 桌面记录页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DM规则书写者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#10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全局插图位编号替换 D→DM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排版编辑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#12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DM规则书三步结构整合为统一章节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DM规则书写者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P3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#9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数据库样本补充（内功/外功/药物）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数据库维护者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P3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#13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玩家规则书 §12.4 增加响应挂载设计意图解释段</w:t>
            </w:r>
          </w:p>
        </w:tc>
        <w:tc>
          <w:tcPr>
            <w:tcW w:type="dxa" w:w="2351"/>
          </w:tcPr>
          <w:p>
            <w:r/>
            <w:r>
              <w:rPr>
                <w:rFonts w:eastAsia="等线" w:ascii="等线" w:hAnsi="等线"/>
                <w:b w:val="0"/>
                <w:sz w:val="18"/>
              </w:rPr>
              <w:t>规则书写者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eastAsia="等线" w:ascii="等线" w:hAnsi="等线"/>
          <w:b w:val="0"/>
          <w:sz w:val="22"/>
        </w:rPr>
        <w:t xml:space="preserve">&gt; </w:t>
      </w:r>
      <w:r>
        <w:rPr>
          <w:rFonts w:eastAsia="等线" w:ascii="等线" w:hAnsi="等线"/>
          <w:b/>
          <w:sz w:val="22"/>
        </w:rPr>
        <w:t>修复状态</w:t>
      </w:r>
      <w:r>
        <w:rPr>
          <w:rFonts w:eastAsia="等线" w:ascii="等线" w:hAnsi="等线"/>
          <w:b w:val="0"/>
          <w:sz w:val="22"/>
        </w:rPr>
        <w:t>：本批次四项文件已完成，覆盖15项问题中的分析、定义与文档产出。需规则书正文补写和数据库增补的项目已在后续待办中列出。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