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黑体" w:hAnsi="黑体" w:eastAsia="黑体"/>
          <w:b/>
          <w:sz w:val="44"/>
        </w:rPr>
        <w:t>大梁江湖TRPG</w:t>
      </w:r>
    </w:p>
    <w:p>
      <w:pPr>
        <w:spacing w:after="80" w:line="276" w:lineRule="auto"/>
        <w:jc w:val="center"/>
      </w:pPr>
      <w:r>
        <w:rPr>
          <w:rFonts w:ascii="黑体" w:hAnsi="黑体" w:eastAsia="黑体"/>
          <w:b/>
          <w:sz w:val="36"/>
        </w:rPr>
        <w:t>规则书正文修订版</w:t>
      </w:r>
    </w:p>
    <w:p>
      <w:pPr>
        <w:spacing w:after="80" w:line="276" w:lineRule="auto"/>
        <w:jc w:val="center"/>
      </w:pPr>
      <w:r>
        <w:rPr>
          <w:rFonts w:ascii="宋体" w:hAnsi="宋体" w:eastAsia="宋体"/>
          <w:sz w:val="24"/>
        </w:rPr>
        <w:t>v0.76 · 正文覆盖审查版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本稿为第二步重走后的覆盖式正文修订。修订目标是删除旧版遗留概念，固定行动生态位，重写冻结、燃烧、封穴边界，校正技艺与法门分工，并把调息、合劲、截击、应招、成长与名望全部纳入现行阴阳交锋底座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本稿只保留可上桌记录的规则入口：时点、对象、资源、取值、招式结构、效阶、效果机制、状态、六根异常、气骰区域、名望、资源记录、关系事实、内功盘、武艺栏、场景许可。凡不能落到这些入口的文字，不作为正式规则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禁用旧概念：旧版武艺记忆上限、旧版独立关系栏、旧版学习标记、旧版固定阶段奖励、旧版冰火窍位异常名称、旧版额外受击链。</w:t>
      </w:r>
    </w:p>
    <w:p>
      <w:pPr>
        <w:pStyle w:val="Heading1"/>
        <w:spacing w:after="80" w:line="276" w:lineRule="auto"/>
      </w:pPr>
      <w:r>
        <w:rPr>
          <w:rFonts w:ascii="黑体" w:hAnsi="黑体" w:eastAsia="黑体"/>
        </w:rPr>
        <w:t>目录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0. 开篇速读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1. 规则对象与硬边界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2. 六根、内功占窍与六根等级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3. 技艺、法门与行动生态位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4. 气骰区域、调息与随手便行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5. 出手流程、合劲归口与招式结构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6. 响应：截击与应招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7. 效果机制库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8. 状态、六根异常、封穴、冻结与燃烧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9. 外功投放、成长、名望与关系事实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10. 条目范式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11. 正文审查与格式审查</w:t>
      </w:r>
    </w:p>
    <w:p>
      <w:pPr>
        <w:pStyle w:val="Heading1"/>
        <w:spacing w:after="80" w:line="276" w:lineRule="auto"/>
      </w:pPr>
      <w:r>
        <w:rPr>
          <w:rFonts w:ascii="黑体" w:hAnsi="黑体" w:eastAsia="黑体"/>
        </w:rPr>
        <w:t>0. 开篇速读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本规则的核心流程是：轮始显气，回合宣言，截击处理未计算前的成形条件，配置阴阳，计算招式结构，应招处理已计算后的落果，最后把结果写入气骰区域、状态、六根异常、气血、场景值、名望、资源记录。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问题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固定答案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六根等级是多少？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六根只取1到9。任何10以上六根值、旧版武艺记忆上限均不进入正文。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出手一定要阴阳各1吗？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不一定。单骰移步、整身、调气、闭息、主动撤势等出手便行可以只投入1枚气骰。完整招式是否需要阴阳结构，由条目写明。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随手便行是什么？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交锋中的小小调整，不是出手动作，不消耗出手，不消耗骰子，只能在自己的回合和自己的响应回合释放。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截击做什么？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截击只处理宣言后、计算前的成形条件，目标是让对方招式不能成招，并改变其门槛、锁气、指向、前置和配置入口。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应招做什么？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应招只处理已经完成计算、尚未落果的结果，进行降阶、抵消、转移、反弹、护人、自净、夺器、匿形脱出等处理。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调息做什么？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调息只回复骰子。清状态、治疗、改势、护体、转性、反击、变招全部归入具体效果机制。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冻结、燃烧和封穴是什么关系？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封穴是六根异常，不自然自动减少。冻结与燃烧是普通异常状态，按轮自动减少，不叫旧版冻结窍名和旧版燃烧窍名。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成长怎么记录？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没有旧版固定阶段奖励奖励和旧版独立关系栏栏。成长写入武艺栏、内功盘、洗髓留痕、六根反哺、名望、资源记录、关系事实和场景许可。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黑体" w:hAnsi="黑体" w:eastAsia="黑体"/>
        </w:rPr>
        <w:t>1. 规则对象与硬边界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1.1 规则对象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本规则只处理七类对象：角色、气骰、动作、招式结构、效果机制、状态、场景记录。成长与名望属于场景记录的长期部分，不能另造旧式奖励货币。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对象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记录位置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规则用途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角色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角色卡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记录六根、内功占窍、气骰来源、技艺、武艺栏、装备、当前状态、名望。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气骰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气池、气海、锁气、阴槽、阳槽、息库、临气区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承担出手、响应、调息、便行和效果机制。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动作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当前时点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分为出手动作、响应动作、随手便行。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招式结构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招式条目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写明阴阳结构、取值方式、合劲归口、正负效阶、资源去向。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效果机制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效果机制库和具体条目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改点、临借、转性、重投、变招、增回合、自净、气血转移、冻结、燃烧、续轮、夺器、匿形、传骰。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状态栏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记录层数、生效时点、衰减和解除。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场景记录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主持人记录区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记录解密、危机、名望、资源、关系事实、场景许可和长期后果。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1.2 禁用概念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下列旧概念不得出现在正文规则、条目模板、角色卡、DM屏和数据库字段中。若旧稿出现，应改写为现行生态位。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禁用词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替换规则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旧版武艺记忆上限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删除。角色当前会用什么，写入武艺栏；后续能不能学，靠师承、谱本、技艺门槛、内功前置和场景许可。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旧版独立关系栏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删除。具体人情、仇怨、通行、欠账、通缉、门派关注写入名望附注、资源记录和关系事实，不设独立旧版独立关系栏栏。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旧版学习标记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删除。学习进度写成谱页、师承、关口、内功周天、洗髓留痕和六根反哺。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旧版固定阶段奖励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删除。大场景结束照事实结算，不使用固定旧版固定阶段奖励奖励。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旧版冰火窍位异常名称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删除。统一称冻结和燃烧，作为异常状态处理。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旧版额外受击链、内功失稳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删除。受击只落到气血、异常状态、六根异常、势面、前置、气骰和危机。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黑体" w:hAnsi="黑体" w:eastAsia="黑体"/>
        </w:rPr>
        <w:t>2. 六根、内功占窍与六根等级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2.1 六根定义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六根是角色根器：顶门、丹田、命门、心口、目窍、步根。六根值只取1到9，表示根器强弱和学习门槛。六根不再生成旧版武艺记忆上限，不提供旧版谱系上限和旧版招式上限。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六根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根器含义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常见读取方向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顶门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悟法、整理、记忆、变招、法门理解。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变招许可、法门理解、记忆整理、部分神功前置。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丹田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内功入身、周天运行、调息根基、续航。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内功占窍、调息、返照、周天、息库相关效果。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命门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体魄、承伤、爆发、硬抗。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气血、护体、阳式爆发、濒死稳定。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心口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胆魄、声势、号令、压迫。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决心、威慑、压场、主动声明门槛。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目窍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看招、识破、锁定、点穴、精准。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锁定、截击资格、识破、暗器、点穴。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步根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移动、趋避、站位、潜行、身法。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移步、脱离、轻功、闪避类应招、变距。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2.2 六根等级表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六根值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等第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默认骰阶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1-2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初启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d4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3-4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稳基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d6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5-6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良材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d8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7-8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通玄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d10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归一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d12</w:t>
            </w:r>
          </w:p>
        </w:tc>
      </w:tr>
    </w:tbl>
    <w:p>
      <w:pPr>
        <w:spacing w:after="80" w:line="276" w:lineRule="auto"/>
      </w:pP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六根值达到9即为归一等第。正文不得出现10、11、12等六根值作为常规成长目标。若神功、奇物、剧情需要表现超常，写成临时效果机制、状态许可、场景许可和条目特例，不改写六根等级表。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2.3 内功占窍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内功占窍表示一门内功占用哪一处六根槽位，用于解释内功入身位置、气骰来源、调息方式、状态抗性和成长反哺。占窍不禁用六根，不制造额外受击入口，不产生旧版额外受击链。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规则要求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占窍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写明占用顶门、丹田、命门、心口、目窍、步根中的哪一根。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读取六根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写明该内功读取哪些六根值。占丹田的内功可以读取命门，但必须明写。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气骰气性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写明提供阴、阳、原始气骰和用途限制。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调息变化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只改变回复骰子的数量、来源、骰阶和时点，不附带清状态等额外效果。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替换与散功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新内功占用已占之窍时，旧内功退出当前运行。洗髓留痕只按旧内功条目保留窄范围被动。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六根反哺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内功圆熟后按条目让指定六根提高1点，上限仍为9。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黑体" w:hAnsi="黑体" w:eastAsia="黑体"/>
        </w:rPr>
        <w:t>3. 技艺、法门与行动生态位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3.1 技艺和法门不得抢生态位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技艺是能力层，法门是动作层。玩家不能只说“我用医理”“我用机关”就发动一个带效阶的规则动作；这类声明必须归入普通情景动作、具体法门、装备条目、道具条目和主持人给出的场景许可。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243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生态位</w:t>
            </w:r>
          </w:p>
        </w:tc>
        <w:tc>
          <w:tcPr>
            <w:tcW w:type="dxa" w:w="243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能做什么</w:t>
            </w:r>
          </w:p>
        </w:tc>
        <w:tc>
          <w:tcPr>
            <w:tcW w:type="dxa" w:w="243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不能做什么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技艺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能力层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提供门槛、取值、背景许可、师承资格、非结构化叙事判断。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不能直接产生效阶，不能直接造成状态，不能直接响应。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法门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动作层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在指定时点声明，消耗气骰，读取阴阳结构，产生正负效阶和效果机制。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不能绕过技艺门槛，不能替代装备和距离许可。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情景动作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场景层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处理查案、潜入、谈判、机关、医治、押送等目标推进。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不能偷换成免费法门，不能无条目造成战斗状态。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外功招式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武艺层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处理攻击、身法、格挡、夺器、封穴、位移和连招。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不能靠技艺名义免费获得完整谱系。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3.2 行动三分法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243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发生时点</w:t>
            </w:r>
          </w:p>
        </w:tc>
        <w:tc>
          <w:tcPr>
            <w:tcW w:type="dxa" w:w="243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消耗</w:t>
            </w:r>
          </w:p>
        </w:tc>
        <w:tc>
          <w:tcPr>
            <w:tcW w:type="dxa" w:w="2436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规则结果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出手动作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自己的回合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消耗出手额度；按条目消耗气骰。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可以产生规则结果。招式、法门、调息、服药、主动撤势、出手便行归入此类。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响应动作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截击窗口和应招窗口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消耗响应额度；按条目消耗气骰。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可以处理他人动作。截击处理计算前，应招处理计算后。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随手便行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自己的回合和自己的响应回合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不消耗出手，不消耗气骰。</w:t>
            </w:r>
          </w:p>
        </w:tc>
        <w:tc>
          <w:tcPr>
            <w:tcW w:type="dxa" w:w="2436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只能做临场小调整，不改变距离、状态、效阶、气骰区域和场景值。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3.3 出手便行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出手便行是出手动作下的低强度入口。它消耗本回合出手额度，通常消耗1枚气骰。出手便行可以单骰，不要求阴阳各1。移步、整身、调气、闭息、援手、取用物件、主动撤势归入出手便行，除非具体条目写成完整招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出手便行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固定消耗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固定结果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移步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出手额度+1枚气骰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改变一档距离，取得一个明确位置。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整身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出手额度+1枚气骰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移除倒乱姿态，恢复可正常声明的身体线路。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调气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出手额度+1枚气骰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整理当前气机，为下一次指定声明提供条目写明的门槛许可。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闭息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出手额度+1枚气骰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在本轮内承受气息压力时，忽略一次气息类环境压力。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援手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出手额度+1枚气骰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扶起、递物、拉离普通危险边缘，不能代替护人应招。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取用物件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出手额度+1枚气骰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取出不在手边但可取得的物件，不能夺取他人持有物。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主动撤势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出手额度+1枚气骰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关闭自身当前势面带来的后续前置，移除一个由自身势面维持的持续许可。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3.4 随手便行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随手便行不是出手动作。它只是一项交锋中的临场小小调整，只能在自己的回合和自己的响应回合释放，不消耗出手，不消耗气骰。随手便行不能改变规则结果。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可以做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不能做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说一句短话、发出简单示意。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不能推进谈判，不能改变NPC态度。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换握已经持有的武器、丢弃手中小物。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不能拔出深藏装备，不能切换武器体系。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取用已经在手边且无人争夺的小物。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不能夺器，不能操作复杂机关。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整理衣摆、略微转身、稳一下手势。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不能起身，不能脱离纠缠，不能改变距离档。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推开轻帘、拨开不构成阻碍的小物。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不能制造遮蔽，不能封路，不能改变危机和解密。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黑体" w:hAnsi="黑体" w:eastAsia="黑体"/>
        </w:rPr>
        <w:t>4. 气骰区域、调息与随手便行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4.1 气骰区域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区域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默认去向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气池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交锋外保存常规可用气骰。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轮始掷出进入气海。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气海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交锋轮内已经显露点数的常规气骰。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宣言时提出进入锁气。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锁气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宣言后、配置前的暂置区。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截击处理这里的门槛、骰子、指向和前置。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阴槽/阳槽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配置后的运算区。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计算招式结构、取值、合本式和偏反式。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息库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已完成结算的常规气骰区。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调息、返照和效果机制可以取回。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临气区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临时气骰记录区。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使用时即时掷出，结算后按条目处理。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4.2 调息只回复骰子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调息是回复骰子的出手动作。调息不清除状态，不治疗气血，不改势，不护体，不转性，不反击，不变招。上述结果全部写入效果机制库，并由具体条目调用。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固定规则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时点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自己的回合。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类别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出手动作。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消耗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本回合出手额度+1枚气骰作为息引。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效果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从息库取回气骰，逐枚重掷后进入气海。取回数量由调息条目和息引点数决定。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响应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调息可以被截击。截击只处理调息宣言、息引、取回来源和取回数量。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禁止附带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清状态、治疗、改势、护体、转性、反击、变招。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4.3 返照、临气与息库临借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返照用于气海和气池均无可用常规气骰时保底取回最低阶本命气骰。临气由条目给予，使用时即时掷出。息库临借不是调息；它是效果机制，必须由具体条目调用。</w:t>
      </w:r>
    </w:p>
    <w:p>
      <w:pPr>
        <w:pStyle w:val="Heading1"/>
        <w:spacing w:after="80" w:line="276" w:lineRule="auto"/>
      </w:pPr>
      <w:r>
        <w:rPr>
          <w:rFonts w:ascii="黑体" w:hAnsi="黑体" w:eastAsia="黑体"/>
        </w:rPr>
        <w:t>5. 出手流程、合劲归口与招式结构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5.1 一次出手十时点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时点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处理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明意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说明动作、对象、目标结果。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定距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确认距离、高度、遮挡、锁定、接触。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声明招式、法门、出手便行和投入来源，常规骰进入锁气。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截击窗口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宣言后、配置前，处理未计算前的成形条件。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配置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未被截断时，锁气入阴槽和阳槽，临气即时掷出入槽。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成招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宣言合法、目标可及、投入满足条目最低要求时，动作成立。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定值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计算阴值、阳值、招式结构取值、合本式和偏反式。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应招窗口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配置成招后、落果前，处理已计算结果。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定效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读取正效阶和负效阶。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落果收势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写入气血、状态、六根异常、距离、势面、气骰去向、场景记录。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5.2 合劲只作为招式结构取值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合劲不单独成章，不是独立奖励，不是通用动作。合劲只在招式结构字段中出现。条目写明“取合劲”时，才把阴值与阳值相加作为基础数值。条目没有写合劲时，不得临时把阴阳相加。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招式结构取值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写法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阳值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读取阳槽指定骰点。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阴值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读取阴槽指定骰点。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较高值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读取阴值与阳值中较高者。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较低值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读取阴值与阳值中较低者。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阴阳差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读取较高值减较低值。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合劲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条目明写时，读取阴值加阳值。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已定骰点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读取已经固定在锁气、阴槽、阳槽中的指定骰点。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5.3 招式结构字段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必须写明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动作类别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外功招式、法门、出手便行强化、响应条目、装备动作、情景动作。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时点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宣言、截击、应招、落果、结后。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对象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自己、单体、同伴、敌方、区域、持有物、场景目标线。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消耗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出手额度、响应额度、气骰数量、临气、装备、药物。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阴阳结构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阳式、阴式、平式、纯阳式、纯阴式、特殊结构。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取值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阴值、阳值、较高值、较低值、阴阳差、合劲、已定骰点。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最低落果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动作成招但未达正效阶时写入的确定结果。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正负效阶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正一、正二、正三、负一、负二、负三和绝阶。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效果机制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调用机制库中的固定机制，并写明层数、持续和对象。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资源去向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常规骰入息库、返还气海、保留点数、临气消失、装备归属变化。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黑体" w:hAnsi="黑体" w:eastAsia="黑体"/>
        </w:rPr>
        <w:t>6. 响应：截击与应招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6.1 响应总则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响应只分截击和应招。截击像万智牌的康，处理还没完成计算的动作成形；应招像除康以外的即时响应，处理已经算好的结果。响应必须来自条目、装备、内功、状态、场景许可，不能凭空使用。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6.2 截击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截击发生在宣言后、配置成招前。此时还没有阴值、阳值、合本式、偏反式和效阶，因此截击不存在降阶。截击的最好结果是让目标招式无法成招，使发招者浪费动作、锁气、临气声明、装备机会和前置。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截击作用点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固定处理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宣言合法性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令目标宣言缺少距离、对象、装备、前置和起势条件，宣言不能进入配置。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锁气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改变锁气中的骰子可用性、指定骰去向、可入槽数量。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气性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在配置前改变某枚骰的阴阳属性，使其不再满足条目最低结构。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出手指向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在配置前改变目标线，使原宣言失去合法目标。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前置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关闭本次宣言读取的前置，使承式、转式、绝式不能继续。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装备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在配置前夺器、压腕、封刃，使装备许可失效。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临气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在临气即时掷出前关闭临气入口，使临气不进入本次运算。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6.3 应招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应招发生在配置成招后、落果前。此时招式已经计算，已有待读取的正负效阶。应招不能回头取消宣言，只能处理已计算的落果。降阶、抵消、转移、反弹、护人、自净、饮血阻断、匿形脱出、夺器反制、传骰都归入应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应招作用点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固定处理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气血结果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降低、转移、抵消和反弹待读取的气血结果。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异常状态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抵消、转移、替换和提前清除待读取的异常状态。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六根异常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抵消封穴、降低封穴层数、转移指定六根异常。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目标线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护人、转移目标线、让自己承接某条目标线。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骰点结果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改点、重投、传骰，处理已经进入运算的骰点。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装备归属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在对方落果前夺器、护器和反夺。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位置结果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闪避、脱出、退距和留位。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黑体" w:hAnsi="黑体" w:eastAsia="黑体"/>
        </w:rPr>
        <w:t>7. 效果机制库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效果机制是可以被招式、法门、装备、内功、状态调用的规则模块。机制本身不是免费动作。每个条目引用机制时，必须写明时点、对象、层数、持续、消耗和资源去向。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机制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时点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固定效果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改点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即时；本轮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改变一枚已定骰点数。条目必须写明加值、减值、置换值和上限。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息库临借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配置；应招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从息库取1枚指定来源气骰，立即重掷，以条目指定气性加入当前运算。运算结束后回到息库，保留本次重掷点数，气性恢复来源气性。通过调息正常回气海时仍要重新掷出。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临时转性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宣言后至落果前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改变指定气骰本次运算中的阴阳属性。落果后该骰恢复来源气性。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全盘重掷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配置后；应招中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重掷当前动作已定骰。重掷后立即固定新点数，原点数作废。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变招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截击窗口；指定应招条目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改变当前宣言招式。新招式必须满足距离、对象、装备、前置和气骰最低要求。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增回合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落果后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获得一个临时回合。临时回合不刷新气海，不获得新的常规气骰，只能使用当前气海、临气和条目指定资源。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自净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应招；自己的回合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移除自身一个异常状态的指定层数。条目必须写明状态名和层数。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气血转移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落果时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本次造成气血结果后，行动方恢复等量气血，恢复量不能超过本次实际造成的气血结果。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冻结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落果时；轮末衰减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给目标施加冻结层数。冻结自动衰减，详见状态章。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燃烧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落果时；轮始生效；轮末衰减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给目标施加燃烧层数。燃烧自动衰减，详见状态章。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续轮至骰尽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回合结束时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启动后连续获得临时回合。每个临时回合不刷新气海。气海无可用骰时立即结束。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夺器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截击；应招；落果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改变一件持有装备的归属。截击夺器关闭装备许可；应招夺器处理已计算结果；落果夺器写入装备位置。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匿形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落果后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获得匿形状态。匿形期间，非贴身目标不能直接锁定你。你主动出手、主动响应和改变距离后，匿形结束。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传骰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应招；同伴动作配置时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将自己一枚已定骰交给同伴本次运算。该骰离开你的当前动作，按同伴条目参与运算，落果后进入你的息库。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黑体" w:hAnsi="黑体" w:eastAsia="黑体"/>
        </w:rPr>
        <w:t>8. 状态、六根异常、封穴、冻结与燃烧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8.1 状态总则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状态必须写明名称、层数、对象、生效时点、规则效果、衰减方式、解除方式、叠加上限。状态不得只写叙事形容。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状态字段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要求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名称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使用固定术语。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对象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角色、装备、区域、指定六根通道。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层数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写明上限。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生效时点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轮始、宣言、截击、应招、落果、轮末。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衰减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写明自然减少和主动解除。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解除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写明解穴、医理、行气、药物、扑灭、离开区域等具体入口。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8.2 六根异常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六根异常是针对顶门、丹田、命门、心口、目窍、步根的结构性限制。六根异常只写入指定六根，不写旧版武艺记忆上限，不写旧版额外受击链，不写内功失稳。封穴属于六根异常。冻结和燃烧不属于六根异常。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8.3 封穴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封穴必须指定一根六根。封穴不叫冻结，不叫燃烧，不自然自动减少。封穴通过解穴、医理、行气、养元、对应内功、药物和条目写明的解除入口处理。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封穴层数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固定效果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1层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目标不能用该六根作为起势来源。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2层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该六根相关出手便行额外消耗1枚气骰。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3层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包含该六根作为关键前置的招式不能发动。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4层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该六根提供的指定内功映射暂时失效，解除后恢复。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5层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该六根被锁死。必须通过主动解除入口处理，不能自然衰减。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8.4 冻结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冻结是异常状态，不是六根异常。冻结可以标记角色身体、持握物、所处区域和指定六根通道。冻结自动减少。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固定规则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层数上限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5层。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生效对象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角色身体、持握物、区域、指定六根通道。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轮末衰减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每轮轮末减少1层。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角色身体冻结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冻结层数达到3层时，目标第一次出手动作额外消耗1枚气骰。支付后冻结减少1层。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持握物冻结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冻结层数达到3层时，该物件第一次参与招式前，持有者必须额外支付1枚气骰。支付后冻结减少1层。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区域冻结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穿越该区域的第一次移步额外消耗1枚气骰。支付后区域冻结减少1层。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六根通道冻结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使用该六根通道的第一次动作额外消耗1枚气骰。支付后冻结减少1层。该效果不封穴，不关闭内功映射。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主动解除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火性法门、调温药物、整身、援手和离开区域按条目移除层数。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8.5 燃烧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燃烧是异常状态，不是六根异常。燃烧可以标记角色身体、持握物和区域。燃烧自动减少。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固定规则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层数上限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5层。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生效对象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角色身体、持握物、区域。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轮始生效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角色身体燃烧造成等同层数的气血结果。持握物燃烧使该物件本轮第一次参与动作时额外消耗1枚气骰。区域燃烧使危机值增加等同层数。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轮末衰减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每轮轮末减少1层。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扩散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条目写明扩散时，在轮末衰减前对相邻对象施加1层燃烧。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主动解除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扑灭、入水、寒性法门、厚布覆盖、他人援手按条目移除层数。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8.6 常见状态表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层数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生效时点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固定效果</w:t>
            </w:r>
          </w:p>
        </w:tc>
        <w:tc>
          <w:tcPr>
            <w:tcW w:type="dxa" w:w="19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衰减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流血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1-5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轮始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造成等同层数的气血结果。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轮末-1；达到5层后不自然衰减。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中毒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1-5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轮始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造成等同层数的延迟气血结果，并限制调息取回数量-1。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按毒源条目衰减。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眩晕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1-3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宣言前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不能主动截击。3层时本轮不能主动出手。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轮末-1。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倒地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无层数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立即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不能移步，不能发动完整步法类招式。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整身、援手、身法条目解除。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迟滞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1-3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宣言前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移动类出手便行额外消耗1枚气骰。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轮末-1。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势弱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无层数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定效前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不能读取招式最高正效阶。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主动撤势、调气、成功应招、指定招式解除。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冻结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1-5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宣言前；轮末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按对象增加消耗，不封穴。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轮末-1。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燃烧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1-5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轮始；轮末</w:t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按对象造成气血结果、增加危机、增加消耗。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9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轮末-1。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黑体" w:hAnsi="黑体" w:eastAsia="黑体"/>
        </w:rPr>
        <w:t>9. 外功投放、成长、名望与关系事实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9.1 外功开局投放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外功完整谱系不是开局全部投放。开局角色通常只有一招半式：一个稳定起手，一个基础应招许可，一项门派风格便行强化。玩家可以知道本门外功存在后续承式、转式、绝式、化境，但角色卡只记录当前稳定可用的条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投放阶段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角色卡记录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开局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一项起手招式、一项基础应招许可、一项风格便行强化。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初学推进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获得一个承式前置，但只在指定场景许可下使用。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稳定掌握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承式进入武艺栏，能在普通交锋中声明。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进阶掌握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转式、绝式、特殊响应逐项进入武艺栏。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化境线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只在师承、谱本完整、关口突破和大场景事实同时成立时开启。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9.2 成长生态位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成长不使用固定旧版固定阶段奖励奖励。大场景结束时，主持人按事实结算：角色见过什么、练过什么、承受过什么代价、得到谁的指点、取得什么谱本、哪门内功到了关口、江湖如何评价此事。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成长结果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写入位置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规则效果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谱本与残页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记忆和资源记录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提供学习入口，不自动成为可用招式。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师承与指点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资源记录和场景许可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允许某一招式、法门、内功进入学习流程。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外功掌握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武艺栏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条目进入角色卡后才能在交锋中稳定声明。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内功进境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内功盘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推进周天、开启洗髓留痕、触发关口。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六根反哺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六根栏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由内功条目指定一根六根+1，上限9。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洗髓留痕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内功盘附注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旧内功退出后保留窄范围被动。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名望变化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名望栏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正名和邪名改变江湖态度。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资源变化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资源记录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记录金钱、药物、装备、身份许可、通行许可、欠账、人情、仇怨。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关系事实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名望附注和资源记录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记录谁欠谁、谁盯谁、谁愿意引荐、谁正在追索；不另设独立栏。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9.3 名望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名望使用正名与邪名单轴，范围-9至+9。正数表示正名，负数表示邪名，0表示没有稳定江湖评价。名望不是善恶值，不给骰点，不给伤害，不给免死。名望只改变势力态度、资源入口、价格、通行、追索和敌意。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名望区间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江湖反应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-9至-6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恶名远播。官面、门派、商会、乡社优先防备。黑市愿意接触，但要价提高。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-5至-2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邪名成形。部分人畏惧，部分势力拒绝公开合作。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-1至+1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评价未定。多数势力按事件和介绍人判断。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+2至+5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正名成形。更容易得到引荐、住宿、通行和公开交易。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+6至+9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名满一方。资源入口扩大，同时更容易被挑战、求助和卷入大局。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黑体" w:hAnsi="黑体" w:eastAsia="黑体"/>
        </w:rPr>
        <w:t>10. 条目范式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10.1 招式条目模板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填写要求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名称/所属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招名、所属外功、门派、武器、法门。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生态位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外功招式、法门、出手便行强化、截击、应招、装备动作、情景动作。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时点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宣言、截击、应招、落果、结后。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对象/距离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对象类型、距离、高度、遮挡、锁定、接触要求。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消耗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出手额度、响应额度、气骰、临气、装备、药物。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阴阳结构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阳式、阴式、平式、纯阳式、纯阴式、特殊结构。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取值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阴值、阳值、较高值、较低值、阴阳差、合劲、已定骰点。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最低落果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写确定结果，不写待定选项。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正负效阶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每一阶写一项数值结果和一项效果机制。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响应边界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可被哪些截击处理，可被哪些应招处理。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资源去向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气骰、临气、装备、状态、场景记录最终写入哪里。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10.2 响应条目模板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截击条目</w:t>
            </w:r>
          </w:p>
        </w:tc>
        <w:tc>
          <w:tcPr>
            <w:tcW w:type="dxa" w:w="3249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应招条目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时点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宣言后、配置成招前。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配置成招后、落果前。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对象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宣言、锁气、气性、前置、装备许可、目标线。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气血结果、状态、六根异常、效阶、目标线、装备归属。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目标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让目标招式不能成招，改变其配置入口。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改变已计算结果。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禁止写法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不得写降阶。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不得写打断宣言。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资源去向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写明原行动方锁气返还、入息库、散失和保留。</w:t>
            </w:r>
          </w:p>
        </w:tc>
        <w:tc>
          <w:tcPr>
            <w:tcW w:type="dxa" w:w="3249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写明应招骰、目标结果和转移结果。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10.3 效阶包模板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效阶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写法要求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正一阶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基础数值结果+轻效果机制。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正二阶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明显数值结果+标准效果机制。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正三阶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强数值结果+强效果机制。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绝阶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场景级、关口级和神功级结果，必须写前置。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负一阶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关闭高阶、最低反面结果、轻资源代价。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负二阶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自身状态、资源损耗、前置关闭、危机增长。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负三阶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重状态、气血反噬、势溃、重要前置关闭。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黑体" w:hAnsi="黑体" w:eastAsia="黑体"/>
        </w:rPr>
        <w:t>11. 正文审查与格式审查</w:t>
      </w: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11.1 内容审查表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审查项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通过标准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旧概念删除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正文不得出现旧版武艺记忆上限、旧版独立关系栏、旧版学习标记、旧版固定阶段奖励、旧版冰火窍位异常名称、旧版额外受击链。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六根等级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六根只取1到9。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随手便行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不消耗出手，不消耗骰子，只能在自己的回合和自己的响应回合释放。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出手便行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归入出手动作，可以单骰，主动撤势归入此栏。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调息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只回复骰子。其他效果必须调用效果机制。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合劲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只作为招式结构字段，不单独成章。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截击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只处理计算前成形条件，不写降阶。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应招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只处理计算后落果。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冻结燃烧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作为普通异常状态，自动衰减，不写旧版冻结窍名和旧版燃烧窍名。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封穴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作为六根异常，不与冻结燃烧混写。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技艺法门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技艺是能力层，法门是动作层。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成长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  <w:t>不使用固定旧版固定阶段奖励奖励，按大场景事实写入现有记录。</w:t>
            </w:r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11.2 格式审查表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格式项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通过标准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章节编号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按正文顺序连续编号。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术语首次出现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首次出现即定义。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表格字段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每张表均有表头，字段可落到角色卡、条目、状态、气骰区域和场景记录。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范式与例子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正文写范式，具体招式、装备、药物、动景写细项。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确定性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已给出的效果写成固定结果；存在选择时，条目必须写明谁在何时选择。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上桌句式</w:t>
            </w:r>
          </w:p>
        </w:tc>
        <w:tc>
          <w:tcPr>
            <w:tcW w:type="dxa" w:w="4873"/>
            <w:vAlign w:val="center"/>
          </w:tcPr>
          <w:p>
            <w:pPr>
              <w:spacing w:after="0" w:line="240" w:lineRule="auto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每个动作可用时点、对象、消耗、取值、效阶、效果机制、资源去向复述。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黑体" w:hAnsi="黑体" w:eastAsia="黑体"/>
        </w:rPr>
        <w:t>11.3 输出前术语扫描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交付前必须全文扫描禁用术语；若出现，必须改写。允许出现在本审查表中的禁用词，只用于说明删除对象，不进入规则正文和条目模板。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大梁江湖TRPG · 规则书正文修订版 v0.76 · 正文覆盖审查版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