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大梁江湖TRPG</w:t>
      </w:r>
    </w:p>
    <w:p>
      <w:pPr>
        <w:jc w:val="center"/>
      </w:pPr>
      <w:r>
        <w:rPr>
          <w:rFonts w:ascii="黑体" w:hAnsi="黑体" w:eastAsia="黑体"/>
          <w:b/>
          <w:sz w:val="32"/>
        </w:rPr>
        <w:t>规则书详细化修订版</w:t>
      </w:r>
    </w:p>
    <w:p>
      <w:pPr>
        <w:jc w:val="center"/>
      </w:pPr>
      <w:r>
        <w:rPr>
          <w:rFonts w:ascii="宋体" w:hAnsi="宋体" w:eastAsia="宋体"/>
          <w:sz w:val="22"/>
        </w:rPr>
        <w:t>v0.81R · 第一块 · 按 v0.76 原定稿结构修补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本稿不采用 v0.81 的新结构，不重排为新的规则书骨架。修补母版恢复为 v0.76 的原定稿章节顺序，仅按章节块逐步详细化。本次只处理第一块：第0章至第4章，第二块与第三块将在后续步骤继续补写。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稿同时吸收后续已敲定的纠错口径：内功反哺为实时修正；被动与永久提升只在洗髓完成后写入；不再保留独立技艺系统；武艺只分外功与法门；随手便行不消耗出手与气骰；调息只回复骰子；合劲只作为招式结构取值。</w:t>
      </w:r>
    </w:p>
    <w:p>
      <w:pPr>
        <w:pStyle w:val="Heading1"/>
      </w:pPr>
      <w:r>
        <w:rPr>
          <w:rFonts w:ascii="黑体" w:hAnsi="黑体" w:eastAsia="黑体"/>
        </w:rPr>
        <w:t>三步章节修补范围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章节范围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本步目标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不得改动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第一块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 开篇速读；1. 规则对象与硬边界；2. 六根、内功占窍与六根等级；3. 武艺、外功、法门与行动生态位；4. 气骰区域、调息与随手便行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补清玩家入口、角色底座、内功底座、行动生态位、气骰流转和低强度动作边界。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不重排目录；不新增独立技艺系统；不复活旧成长货币。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第二块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5. 出手流程、合劲归口与招式结构；6. 响应：截击与应招；7. 效果机制库；8. 状态、六根异常、封穴、冻结与燃烧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补清交锋时点、成招计算、响应、效果机制、状态与异常的完整上桌规则。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不把截击写成降阶；不把冻结、燃烧写成六根异常。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第三块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9. 外功投放、成长、名望与关系事实；10. 条目范式；11. 正文审查与格式审查；附录速查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补清开局投放、成长生态、名望、资源记录、条目模板、DM审查与桌面速查。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不使用固定阶段奖励；不把关系事实做成独立数值系统。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目录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0. 开篇速读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1. 规则对象与硬边界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2. 六根、内功占窍与六根等级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3. 武艺、外功、法门与行动生态位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4. 气骰区域、调息与随手便行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5. 出手流程、合劲归口与招式结构（第二块处理）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6. 响应：截击与应招（第二块处理）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7. 效果机制库（第二块处理）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8. 状态、六根异常、封穴、冻结与燃烧（第二块处理）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9. 外功投放、成长、名望与关系事实（第三块处理）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10. 条目范式（第三块处理）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11. 正文审查与格式审查（第三块处理）</w:t>
      </w:r>
    </w:p>
    <w:p>
      <w:pPr>
        <w:pStyle w:val="Heading1"/>
      </w:pPr>
      <w:r>
        <w:rPr>
          <w:rFonts w:ascii="黑体" w:hAnsi="黑体" w:eastAsia="黑体"/>
        </w:rPr>
        <w:t>0. 开篇速读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规则的核心不是“掷骰看有没有打中”，而是“显气、宣言、响应、配置阴阳、读取招式结构、写入落果”。玩家每一轮先看到自己气海中有哪些已显骰点，再决定使用外功、法门、出手便行、随手便行或响应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一名玩家第一次上桌，只需要记住四句话：第一，轮始把常规气骰掷入气海；第二，轮到自己时声明动作并取骰；第三，别人可以在规定时点截击或应招；第四，所有结果必须写入气骰区域、状态、六根异常、气血、位置、场景记录、名望或资源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新手问题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直接答案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查看章节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我角色由什么组成？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六根、内功盘、武艺栏、气骰、状态、名望、资源记录。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第1至第3章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我每轮先做什么？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把常规可用气骰从气池掷出，置入气海；临气不到使用时不掷。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第4章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我能做什么动作？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外功、法门、出手便行、随手便行、截击、应招。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第3至第6章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什么时候能打断别人？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宣言后、配置成招前可以截击；截击处理招式成形，不处理已算出的效阶。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第6章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什么时候能化解别人结果？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配置成招后、落果前可以应招；应招处理已经计算出的落果。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第6章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怎么算强弱？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看招式结构字段，读取阴值、阳值、合劲、阴阳差、正效阶或负效阶。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第5章</w:t>
            </w:r>
          </w:p>
        </w:tc>
      </w:tr>
    </w:tbl>
    <w:p/>
    <w:p>
      <w:pPr>
        <w:spacing w:after="120" w:line="276" w:lineRule="auto"/>
      </w:pPr>
      <w:r>
        <w:rPr>
          <w:rFonts w:ascii="宋体" w:hAnsi="宋体" w:eastAsia="宋体"/>
          <w:sz w:val="21"/>
        </w:rPr>
        <w:t>主持人裁定时不要直接说“成功”或“失败”。正确的裁定顺序是：当前时点是什么；动作对象是谁；行动方消耗了什么；目标是否有响应资格；条目读取什么结构；最终落果写入哪里。这样可以避免叙事文字压过规则边界。</w:t>
      </w:r>
    </w:p>
    <w:p>
      <w:pPr>
        <w:pStyle w:val="Heading1"/>
      </w:pPr>
      <w:r>
        <w:rPr>
          <w:rFonts w:ascii="黑体" w:hAnsi="黑体" w:eastAsia="黑体"/>
        </w:rPr>
        <w:t>1. 规则对象与硬边界</w:t>
      </w:r>
    </w:p>
    <w:p>
      <w:pPr>
        <w:pStyle w:val="Heading2"/>
      </w:pPr>
      <w:r>
        <w:rPr>
          <w:rFonts w:ascii="黑体" w:hAnsi="黑体" w:eastAsia="黑体"/>
        </w:rPr>
        <w:t>1.1 规则对象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全书只处理九类规则对象：角色、六根、内功、武艺、气骰、动作、招式结构、效果机制、状态与场景记录。其中名望和资源记录属于场景记录的长期部分，不另建独立奖励货币。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对象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写在哪里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负责什么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常见下游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角色卡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承载六根、内功盘、武艺栏、气骰、状态、名望和资源记录。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开卡、成长、交锋、情景。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六根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角色卡六根栏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表示根器、门槛、占窍位置和内功读取对象。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内功、气骰、六根异常、学习条件。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占窍、实时反哺、气骰来源、调息方式、状态抗性、洗髓结果。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气骰、派生值、状态抗性、成长。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武艺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武艺栏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记录角色当前能稳定调用的外功与法门。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出手、响应、情景动作。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气池/气海/锁气/息库/临气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作为出手、响应、便行、调息的资源与已显点数。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招式结构、资源去向、回气。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动作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回合记录或当前宣言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承载玩家要做的事。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出手流程、响应、落果。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招式结构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条目字段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决定取值方式和正负效阶方向。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外功、法门、响应。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效果机制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机制库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提供可被条目调用的规则模块。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状态、资源变化、传骰、夺器等。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状态栏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记录异常状态和六根异常。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行动限制、持续伤害、解除入口。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场景记录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主持人记录区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记录情景值、名望变化、资源事实、关系事实和场景许可。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成长、后续任务、势力态度。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1.2 硬边界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边界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固定口径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错误写法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不能凭叙事发动规则动作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任何有数值、状态、距离、响应或场景值影响的行为，都必须归入口：外功、法门、出手便行、响应或场景许可。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我讲得很好所以谈判成功。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不能凭旧词建立新系统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未列入对象表和术语表的名词，只能作叙事，不能成为记录栏。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另造一条长期关系值或独立容量值。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不能把标签当动作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标签只说明风格、来源、适用场景，动作必须由条目承载。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我用某标签来投骰。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不能把效果机制当免费动作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机制库只供条目调用。没有条目、装备、状态或场景许可，就不能直接使用机制。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我直接发动吸血机制。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不能回溯时点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错过截击窗口不能再截击；落果后普通应招不能改写已落地结果。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结果出了以后才宣布刚才打断。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1.3 记录优先级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规则书写作和上桌裁定都遵循“记录优先”。一段文字如果不能写到角色卡、气骰区域、状态栏、场景记录或条目字段中，就不是规则。主持人可以用它做描写，但不能用它直接改变资源、状态或结果。</w:t>
      </w:r>
    </w:p>
    <w:p>
      <w:pPr>
        <w:pStyle w:val="Heading1"/>
      </w:pPr>
      <w:r>
        <w:rPr>
          <w:rFonts w:ascii="黑体" w:hAnsi="黑体" w:eastAsia="黑体"/>
        </w:rPr>
        <w:t>2. 六根、内功占窍与六根等级</w:t>
      </w:r>
    </w:p>
    <w:p>
      <w:pPr>
        <w:pStyle w:val="Heading2"/>
      </w:pPr>
      <w:r>
        <w:rPr>
          <w:rFonts w:ascii="黑体" w:hAnsi="黑体" w:eastAsia="黑体"/>
        </w:rPr>
        <w:t>2.1 六根定义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六根是角色根器，固定为顶门、丹田、命门、心口、目窍、步根。六根值只取1到9。六根本身不生成额外容量，也不自动给动作；它们通过内功读取、占窍、实时反哺、状态、六根异常和条目门槛进入规则。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六根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根器含义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常见上游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常见下游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顶门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悟法、记忆、整理、变招、理解复杂结构。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法门理解、变招许可、记忆整理、部分响应门槛。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丹田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内息、周天、调息、内功运行根基。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根器分配、内功占窍。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气骰来源、调息效率、内功实时反哺。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命门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体魄、承伤、爆发、硬抗。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气血、护体、阳式爆发、濒死稳定。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心口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胆魄、声势、号令、主动压迫。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决心、威慑、压场、主动宣言门槛。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目窍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看招、识破、锁定、辨伪。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眼力、截击资格、点穴、远程精准。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步根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移动、趋避、站位、潜行、轻功路线。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根器分配、内功读取。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轻功值、移步、脱离、应招闪避。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2.2 六根等级表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六根值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等第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默认骰阶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1-2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初启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具备根器，可学习入门内容。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3-4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稳基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根器稳定，能承接常见门槛。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5-6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良材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d8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明显强项，可支撑行家路线。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7-8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通玄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d10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少见强根，适合高阶外功、法门和内功。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归一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d12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常规上限。超常表现通过条目特例、临时机制或场景许可表达。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2.3 内功占窍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内功占窍表示一门内功入身时占用哪一处六根槽位。占窍只说明内功运行位置和构筑取舍，不禁用六根，不制造额外受击入口。被占之窍仍可作为角色六根存在，仍可被外功、法门、状态和场景读取。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必须写明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规则作用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内功名称与层级。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进入内功盘，供角色卡记录。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占窍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占用哪一根或哪几根。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决定能否与其他内功并行。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读取六根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读取哪些六根原值或当前修正值。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决定实时反哺和派生值来源。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气骰来源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提供哪些常规气骰或临气。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写入气池、气海或临气记录。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实时反哺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运行时如何修正当前面板。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只要内功正常运行就实时生效，散功或被压制时停止。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洗髓结果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洗髓完成后留下什么被动或永久提升。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写入角色长期记录，不再依赖该内功继续运行。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散功处理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退出运行时怎样停止效果。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停止实时反哺、气骰、调息和状态抗性。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2.4 实时反哺、散功与洗髓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内功反哺是实时的。只要内功已经入身、占窍成立、当前没有被条目压制，它提供的面板修正、气骰变化、调息方式和状态抗性就即时生效。角色换内功、散功、被特定法门压制或因剧情关闭该内功时，实时反哺立即停止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被动效果和永久提升只来自洗髓完成。洗髓不是普通升级词，而是旧功真正沉入身体之后留下的长期改变。洗髓结果必须写在内功条目里，可以是某类状态抗性、某类法门许可、某根六根永久提高、某类气骰稳定性或某个窄范围被动。没有写明洗髓结果的内功，散功后不保留效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情况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当前面板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长期记录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内功正常运行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实时反哺生效。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不自动增加永久提升。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内功被替换或散功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实时反哺停止。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仅保留条目写明且已经达成的洗髓结果。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洗髓完成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当前可继续运行，也可在散功后保留指定被动。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把被动或永久提升写入角色长期记录。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临时压制内功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压制期间实时反哺停止或受限。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不影响已完成洗髓的长期记录，除非条目特别写明。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3. 武艺、外功、法门与行动生态位</w:t>
      </w:r>
    </w:p>
    <w:p>
      <w:pPr>
        <w:pStyle w:val="Heading2"/>
      </w:pPr>
      <w:r>
        <w:rPr>
          <w:rFonts w:ascii="黑体" w:hAnsi="黑体" w:eastAsia="黑体"/>
        </w:rPr>
        <w:t>3.1 删除独立技艺系统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本规则不再设置独立技艺系统。角色卡上不设置单独的技艺数值栏，也不使用技艺作为独立投骰入口。玩家不能只说“我用医理”“我用机关”“我用谈判”来发动带效阶的动作。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需要表现医理、机关、谈判、伪装、追踪、黑话、礼法等能力时，把它们写成法门条目的技艺标签、外功招式的使用标签、场景许可或装备/道具条目。标签不投骰，条目才投骰。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保留内容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不再保留内容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武艺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角色当前能稳定调用的外功与法门。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不再包含独立技艺数值系统。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身体动作、兵器招式、身法、拳掌、擒拿、点穴、夺器。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不能用空泛武侠描写直接跳过条目。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法门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调查、医治、机关、谈判、威慑、遮蔽、解毒、场景推进等规则动作。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不能把法门写成纯叙事背景。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技艺标签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作为法门或外功条目的分类、风格、许可来源。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不能独立成长、独立投骰、独立占栏。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3.2 武艺栏结构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武艺栏只记录两类条目：外功和法门。外功解决“如何出手、如何走位、如何压制、如何拆招”；法门解决“如何处理非纯武打目标、如何调动场景、如何处理医理机关谈判等结构化行动”。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武艺类型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主要对象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常见时点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结果写入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外功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人物、武器、距离、位置、六根异常。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宣言、截击、应招、落果。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气血、位置、状态、六根异常、前置、资源去向。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法门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人物、场景、线索、毒药、机关、话术、环境。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宣言、应招、场景结算、落果。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情景值、状态、场景许可、名望、资源记录。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3.3 行动三分法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角色在自己的回合和响应时点内，所有行为归入三类：正式出手、出手便行、随手便行。三者的区别不在叙事大小，而在是否消耗出手、是否消耗骰子、是否能改变规则结果。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行动类型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消耗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可否改变规则结果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典型内容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正式出手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消耗出手额度；按条目投入气骰。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可以。读取招式结构、正负效阶和效果机制。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外功、法门、完整响应条目。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出手便行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消耗出手额度；通常消耗1枚气骰；可以单骰。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可以造成低强度位置、资源或准备变化，但不读取完整效阶，除非条目写明。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移步、整身、闭息、取用物件、援手、主动撤势、基础调气。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随手便行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不消耗出手，不消耗气骰。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不可以。不能改变距离、状态、气血、场景值或资源区域。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短话、示意、换握已持物、丢弃小物、整理姿态。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3.4 出手便行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出手便行是出手动作下的低强度入口。它用于处理不需要完整招式结构、但会改变局面的小行动。出手便行可以单骰，不要求阴阳各一。若某个便行试图造成气血损失、强状态、六根异常、高阶位移、目标线改变或场景值大幅变化，必须改为正式出手或具体法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出手便行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默认处理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边界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移步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改变一档距离或取得一个明确位置。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不能稳定穿越封锁或安全脱离纠缠，除非条目许可。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起身、稳住姿态、整理持械方式。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不能清除强状态。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闭息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应对毒雾、烟尘、水下等短压力。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不能解毒或治疗。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援手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扶起同伴、递物、拉离普通边缘。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不能替同伴应招，除非护人条目许可。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主动撤势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主动收束当前势、关闭部分前置或降低后续风险。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属于出手便行或具体招式，不是免费动作。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取用物件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取出不在手边但可及的物件。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有人争夺时改为夺物或响应条目。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3.5 随手便行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随手便行不是出手动作，只是交锋中临场的小小调整。它只能在自己的回合或自己的响应回合释放，不消耗出手，不消耗骰子，不进入气骰流转，不触发截击或应招。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允许的随手便行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禁止的随手便行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说一句短话、发出简单示意。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推进谈判、威慑、改变NPC态度。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换握已经持有的武器。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拔出深藏武器、换装、改变装备许可。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丢弃手中小物。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夺取他人物件、拾取被争夺物。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整理衣摆、略微转身。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起身、脱离倒地、改变距离档。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取用手边无争夺小物。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开锁、拆机关、使用药物。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4. 气骰区域、调息与随手便行</w:t>
      </w:r>
    </w:p>
    <w:p>
      <w:pPr>
        <w:pStyle w:val="Heading2"/>
      </w:pPr>
      <w:r>
        <w:rPr>
          <w:rFonts w:ascii="黑体" w:hAnsi="黑体" w:eastAsia="黑体"/>
        </w:rPr>
        <w:t>4.1 气骰字段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每枚气骰必须记录五个字段：来源、气性、骰阶、当前点数、所在区域。没有来源就不能解释为何存在；没有气性就不能配置阴阳；没有区域就不能判断能否使用。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取值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来源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六根、内功、本体气、装备、药物、场景、临气。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决定骰子是否常规、是否可回收、是否会消失。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气性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阴、阳、原始、临时转性。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决定能进入阴槽还是阳槽；原始气按条目或配置时决定。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骰阶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d4、d6、d8、d10、d12。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决定掷骰范围。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当前点数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轮始显气或使用时掷出的点数。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决定招式结构取值。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所在区域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气池、气海、锁气、阴槽、阳槽、息库、临气区。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决定能否取用、能否响应、结算后去向。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4.2 气骰区域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区域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定义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默认流转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交锋外保存常规可用气骰的区域。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交锋轮开始时掷出进入气海。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交锋轮内已显点数的常规气骰区域。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出手、响应、便行、调息从此取骰。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锁气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宣言后、配置前暂存本次声明将用骰子的区域。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可被截击处理；未被打断则进入阴槽或阳槽。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阴槽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配置后承载阴性投入的槽位。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用于计算阴值，落果后常规骰进入息库。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阳槽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配置后承载阳性投入的槽位。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用于计算阳值，落果后常规骰进入息库。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息库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已使用并完成结算的常规骰区域。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通过调息、返照、条目回收时重新掷出入气海。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临气区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保存临时气骰的记录区。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临气使用时即时掷出；结算后按条目消失或进入指定区域。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4.3 一枚常规气骰的一生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区域变化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处理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轮前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常规气骰未显点数，只记录来源、气性和骰阶。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轮始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 → 气海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掷出全部本轮常规可用气骰，记录当前点数。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宣言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气海 → 锁气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行动方提出将用于动作的骰子，等待截击窗口。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配置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锁气 → 阴槽/阳槽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未被截击打断时配置阴阳，计算招式结构。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落果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阴槽/阳槽 → 息库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完成结算的常规骰进入息库。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回收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息库 → 气海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调息、返照或条目回收时，必须重新掷出。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轮末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气海 → 气池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未使用的常规骰回到气池，下轮重新显气。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4.4 调息只回复骰子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调息是出手动作，唯一通用规则效果是回复骰子。调息不治疗气血，不清除状态，不改变势面，不护体，不转性，不反击，不变招。上述效果如果需要出现，必须作为效果机制、内功条目、法门条目、装备条目、药物条目或场景许可单独写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动作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时点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消耗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固定效果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调息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自己的回合。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出手额度；按条目指定气骰或默认1枚气骰作息引。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从息库取回指定数量常规气骰，逐枚重新掷出后进入气海。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返照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气池和气海均无可用常规气骰且自己获得行动机会。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不消耗出手；按保底规则。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从息库取回最低阶可用本命气骰，重新掷出入气海。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息库临借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由具体条目指定。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按条目。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临时从息库取骰加入本次运算，运算后回归原来源和指定区域。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4.5 第一块章节审查表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审查项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本稿处理结果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是否返回 v0.76 原定稿章节结构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是。只按原章节块补写，不重排为新规则书骨架。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是否删除独立技艺系统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是。武艺只分外功与法门，技艺仅作为标签或场景说明。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是否固定内功反哺实时性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是。实时反哺与洗髓后的长期效果已经分离。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是否保留随手便行正确边界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是。不耗出手、不耗骰子，只在自己的回合或响应回合释放。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是否把调息限定为回复骰子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是。其他效果移出调息，归入效果机制或具体条目。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是否避免旧式容量与固定奖励概念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是。第一块正文未建立旧式容量与固定阶段奖励。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后续章节保持 v0.76 原定稿结构，第二块与第三块继续补写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第二块将处理第5章至第8章：出手流程、合劲归口、招式结构、截击、应招、效果机制库、状态、六根异常、封穴、冻结与燃烧。</w:t>
      </w:r>
    </w:p>
    <w:p>
      <w:pPr>
        <w:spacing w:after="120" w:line="276" w:lineRule="auto"/>
      </w:pPr>
      <w:r>
        <w:rPr>
          <w:rFonts w:ascii="宋体" w:hAnsi="宋体" w:eastAsia="宋体"/>
          <w:sz w:val="21"/>
        </w:rPr>
        <w:t>第三块将处理第9章至第11章及附录：外功投放、成长、名望、关系事实、条目范式、正文审查、格式审查、桌面速查和DM工具。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大梁江湖TRPG · v0.81R 第一块 · 按 v0.76 原定稿结构修补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