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大梁江湖TRPG</w:t>
        <w:br/>
        <w:t>玩家规则书</w:t>
        <w:br/>
        <w:t>第五编·新手创建与上桌速查</w:t>
      </w:r>
    </w:p>
    <w:p>
      <w:pPr>
        <w:jc w:val="center"/>
      </w:pPr>
      <w:r>
        <w:rPr>
          <w:sz w:val="24"/>
        </w:rPr>
        <w:t>内测第一版重编稿（第五步正文）</w:t>
        <w:br/>
        <w:t>2026年6月19日</w:t>
      </w:r>
    </w:p>
    <w:p>
      <w:pPr>
        <w:spacing w:line="276" w:lineRule="auto"/>
        <w:ind w:firstLine="420"/>
      </w:pPr>
      <w:r>
        <w:t>本编用于把前文规则转成玩家可直接执行的开卡流程与桌面速查。新玩家不需要先理解全部数据库，只要按本编完成角色创建，并在上桌时按速查表行动，即可参加内测。</w:t>
      </w:r>
    </w:p>
    <w:p>
      <w:pPr>
        <w:jc w:val="center"/>
      </w:pPr>
      <w:r>
        <w:rPr>
          <w:i/>
          <w:color w:val="5A5A5A"/>
        </w:rPr>
        <w:t>【插图位 P-17-0：第五编章首图。建议画一张摊开的角色卡、数枚气骰、几件装备和一册武谱，旁边有新手玩家执笔开卡。】</w:t>
      </w:r>
    </w:p>
    <w:p>
      <w:pPr>
        <w:pStyle w:val="Heading1"/>
      </w:pPr>
      <w:r>
        <w:t>第五编　新手创建与上桌速查</w:t>
      </w:r>
    </w:p>
    <w:p>
      <w:pPr>
        <w:spacing w:line="276" w:lineRule="auto"/>
        <w:ind w:firstLine="420"/>
      </w:pPr>
      <w:r>
        <w:t>本编不新增复杂系统，只把前四编的内容整理成可执行步骤。创建角色时，先定江湖身份，再分配六根，随后选择内功、武艺、装备与资源，最后得到表属性与气骰。上桌时，玩家只需依序查看状态、气骰、行动类型、招式条目与落果位置。</w:t>
      </w:r>
    </w:p>
    <w:p>
      <w:pPr>
        <w:pStyle w:val="Heading1"/>
      </w:pPr>
      <w:r>
        <w:t>第17章　新手角色创建</w:t>
      </w:r>
    </w:p>
    <w:p>
      <w:pPr>
        <w:pStyle w:val="Heading2"/>
      </w:pPr>
      <w:r>
        <w:t>17.1　开卡总原则</w:t>
      </w:r>
    </w:p>
    <w:p>
      <w:pPr>
        <w:spacing w:line="276" w:lineRule="auto"/>
        <w:ind w:firstLine="420"/>
      </w:pPr>
      <w:r>
        <w:t>新手开卡的目标不是一次写出最强构筑，而是写出一个能在第一场内测中顺利行动的人物。角色应当有一个清楚身份，一条可理解的内功路线，两到三条常用外功或法门，以及少量能直接上桌的装备与资源。</w:t>
      </w:r>
    </w:p>
    <w:p>
      <w:pPr>
        <w:spacing w:line="276" w:lineRule="auto"/>
        <w:ind w:firstLine="420"/>
      </w:pPr>
      <w:r>
        <w:t>内测第一版建议优先使用“快速开卡包”。快速开卡包已经把六根倾向、初始内功、初始气骰、常用武艺和装备资源配好，玩家只需改姓名、出身、性格与关系即可上桌。熟悉规则后，再使用自定义开卡。</w:t>
      </w:r>
    </w:p>
    <w:p>
      <w:pPr>
        <w:pStyle w:val="Heading2"/>
      </w:pPr>
      <w:r>
        <w:t>17.2　角色创建七步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步骤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要做什么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写到哪里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常见错误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确定人物概念、出身、身份和江湖关系。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基本信息、关系事实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只写“侠客”，没有具体来路。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二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分配六根，确定角色根器倾向。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六根栏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所有六根平均到毫无特色。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三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选择初始内功，写明占窍、读取六根组。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内功盘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把内功当成攻击招式。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四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按内功与装备计算表属性。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表属性栏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直接抄固定加值，不写来源。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五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确定初始气骰来源与气骰区。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气骰区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只写数量，不写来源、气性、骰阶。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六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选择外功、法门、截击或应招条目。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武艺栏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招式没有持握方式或装备许可。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七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选择装备、药物、文书物品、坐骑载具与初始关系事实。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资源栏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把谱本当普通文书，或把坐骑写成装备。</w:t>
            </w:r>
          </w:p>
        </w:tc>
      </w:tr>
    </w:tbl>
    <w:p/>
    <w:p>
      <w:pPr>
        <w:pStyle w:val="Heading2"/>
      </w:pPr>
      <w:r>
        <w:t>17.3　第一步：人物概念</w:t>
      </w:r>
    </w:p>
    <w:p>
      <w:pPr>
        <w:spacing w:line="276" w:lineRule="auto"/>
        <w:ind w:firstLine="420"/>
      </w:pPr>
      <w:r>
        <w:t>人物概念应当能够回答三个问题：他从哪里来；他靠什么在江湖中立足；他为什么会和本次团的其他角色同行。好的概念不需要复杂秘辛，但要能自然接入世界。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人物概念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适合的玩法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常见资源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镖局趟子手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护送、押运、路上交涉、基础战斗。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镖局保单、路引、环首刀或齐眉棍。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药行学徒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医治、辨毒、采药、药市事务。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药箱、药堂名帖、止血散。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书院游学子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查档、读谱、文书、交涉。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荐书、纸笔、青玉戒或罗盘。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水路船户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渡口、水路追逐、隐蔽行船。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短刀、绳索、船行关系。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边镇军户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关道、骑乘、长兵、守护。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长枪、藤牌、军镇旧识。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山门外院弟子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拜山、试艺、外功修行。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门派引帖、入门内功、剑或棍。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市井牙人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找人、打听、黑话、交易。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熟客名册、暗号纸、少量银钱。</w:t>
            </w:r>
          </w:p>
        </w:tc>
      </w:tr>
    </w:tbl>
    <w:p/>
    <w:p>
      <w:pPr>
        <w:pStyle w:val="Heading2"/>
      </w:pPr>
      <w:r>
        <w:t>17.4　第二步：分配六根</w:t>
      </w:r>
    </w:p>
    <w:p>
      <w:pPr>
        <w:spacing w:line="276" w:lineRule="auto"/>
        <w:ind w:firstLine="420"/>
      </w:pPr>
      <w:r>
        <w:t>六根决定角色根基，不直接决定一次动作成败。内测默认建议使用“24点分配法”：六根初值合计24，每根最低1，单根开局最高6。若使用快速开卡包，可直接采用包内六根。主持人也可以根据内测平衡，把总点数调整为22或26，但同一桌应统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六根倾向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适合角色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开局建议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顶门高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书院人物、读谱者、法门型角色。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适合观照、整理、查档、复杂法门。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丹田高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行气、续战、调息型角色。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适合回气、稳定气骰、长线交锋。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命门高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硬功、护人、重兵、承伤角色。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适合气血、护体、强抗。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心口高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压场、号令、威慑、强攻角色。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适合爆发、交涉压力、阳性招式。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目窍高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识破、截击、远程、暗手角色。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适合观照、锁定、反制。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步根高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身法、追逐、潜入、脱离角色。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适合身势、轻功、移动。</w:t>
            </w:r>
          </w:p>
        </w:tc>
      </w:tr>
    </w:tbl>
    <w:p/>
    <w:p>
      <w:pPr>
        <w:spacing w:line="276" w:lineRule="auto"/>
        <w:ind w:firstLine="420"/>
      </w:pPr>
      <w:r>
        <w:t>若玩家不知道怎样分配，可使用“6、5、4、4、3、2”的分布。这样角色有一项明显强根，一项副强根，两项稳定根，一项弱根，不会过于平均。</w:t>
      </w:r>
    </w:p>
    <w:p>
      <w:pPr>
        <w:pStyle w:val="Heading2"/>
      </w:pPr>
      <w:r>
        <w:t>17.5　第三步：选择初始内功</w:t>
      </w:r>
    </w:p>
    <w:p>
      <w:pPr>
        <w:spacing w:line="276" w:lineRule="auto"/>
        <w:ind w:firstLine="420"/>
      </w:pPr>
      <w:r>
        <w:t>初始内功是新角色最重要的构筑选择。新手建议选择占窍1到2个、读取六根不超过3根的内功。全六根内功适合稳健路线，但单项爆发不如专门内功；单根或双根内功方向清楚，但容易形成短板。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内功类型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适合玩家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特点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俗家养息功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第一次上桌的新手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简单稳定，提供基础回气与少量气骰。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护体类入门功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想要站前排的玩家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提升气血、护体，容易理解。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身法行气功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喜欢移动与追逐的玩家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身势和回气较好，但承伤较弱。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观照读谱功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喜欢调查与法门的玩家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观照强，适合查探、读谱、应对机关。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阳劲入门功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喜欢强攻的玩家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爆发强，风险控制较重要。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阴行入门功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喜欢隐匿、拆招、截击的玩家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应变强，基础伤害较低。</w:t>
            </w:r>
          </w:p>
        </w:tc>
      </w:tr>
    </w:tbl>
    <w:p/>
    <w:p>
      <w:pPr>
        <w:spacing w:line="276" w:lineRule="auto"/>
        <w:ind w:firstLine="420"/>
      </w:pPr>
      <w:r>
        <w:t>每门内功在角色卡中至少要写：内功名、层级、占窍、读取六根组、当前重数、表属性运算、取气运算、被动、散功处理。</w:t>
      </w:r>
    </w:p>
    <w:p>
      <w:pPr>
        <w:pStyle w:val="Heading2"/>
      </w:pPr>
      <w:r>
        <w:t>17.6　第四步：计算表属性</w:t>
      </w:r>
    </w:p>
    <w:p>
      <w:pPr>
        <w:spacing w:line="276" w:lineRule="auto"/>
        <w:ind w:firstLine="420"/>
      </w:pPr>
      <w:r>
        <w:t>表属性应按来源分行记录。建议角色卡上把“内功贡献、装备贡献、状态修正、场景修正”分开写。这样当角色换装备、散功或受状态影响时，不需要全部重算。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表属性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基础来源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开卡检查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气血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命门、护体类内功、上装护甲、护心镜。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是否足以承受一次普通交锋。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护体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命门、丹田、护甲、盾牌、护符。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是否存在稳定减伤或护人入口。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爆发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命门、心口、阳性内功、重兵器。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是否有对应阳值触发招式。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回气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丹田、顶门、行气内功、部分佩饰。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是否能支撑调息和续战。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观照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顶门、目窍、法门内功、罗盘或戒指。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是否能处理调查、识破、机关。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身势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步根、目窍、身法内功、轻具。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是否能移动、追身、脱离。</w:t>
            </w:r>
          </w:p>
        </w:tc>
      </w:tr>
    </w:tbl>
    <w:p/>
    <w:p>
      <w:pPr>
        <w:pStyle w:val="Heading2"/>
      </w:pPr>
      <w:r>
        <w:t>17.7　第五步：确定初始气骰</w:t>
      </w:r>
    </w:p>
    <w:p>
      <w:pPr>
        <w:spacing w:line="276" w:lineRule="auto"/>
        <w:ind w:firstLine="420"/>
      </w:pPr>
      <w:r>
        <w:t>内测新角色的常规气骰规模建议约为6枚。若使用快速开卡包，直接使用包内气骰。若自定义开卡，则按所选内功与少数装备的取气运算生成。开局气骰不宜低于5枚，否则玩家很容易在第一轮交锋中没有行动余地；也不宜高于8枚，否则新手难以管理。</w:t>
      </w:r>
    </w:p>
    <w:p>
      <w:pPr>
        <w:spacing w:line="276" w:lineRule="auto"/>
        <w:ind w:firstLine="420"/>
      </w:pPr>
      <w:r>
        <w:t>每枚气骰都要写明来源、气性与骰阶。例如：小周天养息功·原始d4一枚；青玉戒·原始d4一枚；阳劲入门功·阳d6一枚。</w:t>
      </w:r>
    </w:p>
    <w:p>
      <w:pPr>
        <w:pStyle w:val="Heading2"/>
      </w:pPr>
      <w:r>
        <w:t>17.8　第六步：选择初始武艺</w:t>
      </w:r>
    </w:p>
    <w:p>
      <w:pPr>
        <w:spacing w:line="276" w:lineRule="auto"/>
        <w:ind w:firstLine="420"/>
      </w:pPr>
      <w:r>
        <w:t>初始角色建议拥有3到5条可用武艺。其中至少包括一条常用外功、一条应对用响应或便行、一条非战斗法门。若角色是纯战斗型，也至少应有一个能处理情景的入口；若角色是法门型，也至少应有一条自保外功或应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武艺组合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适合角色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建议内容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主攻外功 + 应招 + 情景法门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多数新手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能打、能守、能处理非战斗。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身法外功 + 截击 + 查探法门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游斗型角色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强调追逐、识破和打断。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护人外功 + 盾牌应招 + 医药法门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保护型角色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能承接目标线，能处理伤势。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交涉法门 + 观照法门 + 短兵外功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江湖办事型角色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适合调查、谈判和自保。</w:t>
            </w:r>
          </w:p>
        </w:tc>
      </w:tr>
    </w:tbl>
    <w:p/>
    <w:p>
      <w:pPr>
        <w:spacing w:line="276" w:lineRule="auto"/>
        <w:ind w:firstLine="420"/>
      </w:pPr>
      <w:r>
        <w:t>选择外功时必须检查装备许可。用刀的招式要有刀，用盾的应招要有盾，暗器招式要有暗器或藏持条件。</w:t>
      </w:r>
    </w:p>
    <w:p>
      <w:pPr>
        <w:pStyle w:val="Heading2"/>
      </w:pPr>
      <w:r>
        <w:t>17.9　第七步：选择初始装备与资源</w:t>
      </w:r>
    </w:p>
    <w:p>
      <w:pPr>
        <w:spacing w:line="276" w:lineRule="auto"/>
        <w:ind w:firstLine="420"/>
      </w:pPr>
      <w:r>
        <w:t>初始装备不需要多，但要能支持角色的武艺。装备库分为武器、护具、佩饰、器具；药物、坐骑载具、文书物品另行记录。佩饰最多同时生效一个。盾牌归入武器，不归护具。护甲分上装与下装。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资源类别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新手建议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注意事项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武器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主手武器一件，副手或备用武器一件。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盾牌算武器；双手武器会占用主副手。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护具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上装护甲一件，必要时下装护具一件。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重护具可能影响身势。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佩饰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最多选择一件生效佩饰。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佩饰适合给小表属性或气骰。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器具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根据身份选一到两件。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火折、罗盘、开锁针、绳索可给便行或法门许可。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药物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止血、解毒或行气类药物一到两件。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药物效果必须写清具体数值。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文书物品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身份、路引、保单、契书、信物等。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谱本不放普通文书库。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坐骑载具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有远行或边地身份时可选择。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坐骑载具有自己的状态，不算装备。</w:t>
            </w:r>
          </w:p>
        </w:tc>
      </w:tr>
    </w:tbl>
    <w:p/>
    <w:p>
      <w:pPr>
        <w:jc w:val="center"/>
      </w:pPr>
      <w:r>
        <w:rPr>
          <w:i/>
          <w:color w:val="5A5A5A"/>
        </w:rPr>
        <w:t>【插图位 P-17-1：新手角色创建流程图。七步开卡以纵向流程展示，适合作为新手页侧栏。】</w:t>
      </w:r>
    </w:p>
    <w:p>
      <w:pPr>
        <w:pStyle w:val="Heading2"/>
      </w:pPr>
      <w:r>
        <w:t>17.10　快速开卡包示例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开卡包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六根倾向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初始路线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适合第一场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镖局趟子手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命门、步根较高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刀或棍外功，基础护人，应对路上盘查。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押运、护送、客栈冲突。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药行学徒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顶门、丹田较高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医药法门，短兵自保，基础行气。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治伤、辨毒、药市事务。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书院游学子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顶门、目窍较高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观照法门，文书查证，低强度剑术。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查档、读谱、辨伪。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水路船户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步根、目窍较高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短刀、绳索器具、水路法门。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渡口、追船、湖荡潜行。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边镇军户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命门、心口较高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长枪、藤牌、阳性入门内功。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关口、马帮、边地冲突。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山门外院弟子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丹田、步根较高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入门内功，起式外功，拜山法门。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山门试艺、求师、寻谱。</w:t>
            </w:r>
          </w:p>
        </w:tc>
      </w:tr>
    </w:tbl>
    <w:p/>
    <w:p>
      <w:pPr>
        <w:pStyle w:val="Heading1"/>
      </w:pPr>
      <w:r>
        <w:t>第18章　上桌速查</w:t>
      </w:r>
    </w:p>
    <w:p>
      <w:pPr>
        <w:pStyle w:val="Heading2"/>
      </w:pPr>
      <w:r>
        <w:t>18.1　每场游戏开始前</w:t>
      </w:r>
    </w:p>
    <w:p>
      <w:pPr>
        <w:spacing w:line="276" w:lineRule="auto"/>
        <w:ind w:firstLine="420"/>
      </w:pPr>
      <w:r>
        <w:t>每场游戏开始前，玩家应快速检查角色卡。主持人不需要逐项替每名玩家核对，但应提醒新手确认气骰、状态、装备与武艺。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要看什么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常见问题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是否受伤、中毒、封穴、燃烧、冻结、迟滞。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忘记状态效果，导致行动过强。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气骰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本轮可用常规气骰、临时气骰来源。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只看数量，不看气性和区域。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装备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主手、副手、护甲、佩饰、器具是否可用。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盾牌归错类，佩饰多件叠加。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武艺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本场常用外功、法门、响应条目。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想用的招式没有装备许可。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药物、文书物品、坐骑载具、关系事实。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把资源当万能加成。</w:t>
            </w:r>
          </w:p>
        </w:tc>
      </w:tr>
    </w:tbl>
    <w:p/>
    <w:p>
      <w:pPr>
        <w:pStyle w:val="Heading2"/>
      </w:pPr>
      <w:r>
        <w:t>18.2　一轮交锋速查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顺序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步骤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玩家动作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看场景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确认对象、距离、遮蔽、动景、目标线。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二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看状态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确认自己是否被限制。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三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看气骰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确认气海、气池、息库、临气区。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四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声明行动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选择正式出手、出手便行或随手便行。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五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检查许可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看装备、距离、前置、时点是否合法。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六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配置气骰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放入阴槽、阳槽，形成阴值、阳值。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七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成招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满足门槛后产生基础效果。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八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触发槽值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读取阴值、阳值、合值、阴阳差。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九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处理响应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截击在成招前，应招在落果前。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十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写落果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更新气血、状态、位置、资源与气骰区域。</w:t>
            </w:r>
          </w:p>
        </w:tc>
      </w:tr>
    </w:tbl>
    <w:p/>
    <w:p>
      <w:pPr>
        <w:pStyle w:val="Heading2"/>
      </w:pPr>
      <w:r>
        <w:t>18.3　行动类型速查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行动类型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消耗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能否改变主要记录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典型例子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正式出手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消耗出手，按条目投入气骰。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可以。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外功、法门、完整截击、完整应招。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出手便行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消耗出手，通常低投入。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可以，但强度低。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移步、整身、援手、取物、闭息、调息。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随手便行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不消耗出手，通常不消耗气骰。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一般不可以。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短话、示意、换握、丢弃小物。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返照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随手便行中的特殊保底。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只回最低限度气骰。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断气时取回最低阶本命气骰。</w:t>
            </w:r>
          </w:p>
        </w:tc>
      </w:tr>
    </w:tbl>
    <w:p/>
    <w:p>
      <w:pPr>
        <w:pStyle w:val="Heading2"/>
      </w:pPr>
      <w:r>
        <w:t>18.4　读一条招式的速查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顺序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怎么读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时点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自己的出手、截击窗口、应招窗口还是情景行动。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二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对象与距离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目标是谁，能否触及，是否需要接触或视线。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三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装备许可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需要何种主手、副手、双手、器具或佩饰。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四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最低投入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至少需要几枚气骰，是否指定阴阳。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五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成招门槛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势、前置、状态、资源是否满足。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六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基础效果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成招后必定发生的固定结果。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七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槽值触发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阴值、阳值、合值、阴阳差是否达到条件。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八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响应关系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能否被截击，能否被应招。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九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资源去向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常规气骰、临时气骰、装备状态、药物是否消耗。</w:t>
            </w:r>
          </w:p>
        </w:tc>
      </w:tr>
    </w:tbl>
    <w:p/>
    <w:p>
      <w:pPr>
        <w:pStyle w:val="Heading2"/>
      </w:pPr>
      <w:r>
        <w:t>18.5　常见错误速查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错误</w:t>
            </w:r>
          </w:p>
        </w:tc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正确处理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用六根直接和敌人比大小。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六根先经内功盘转化为表属性或气骰来源。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把调息当治疗。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调息只回复气骰。治疗必须来自药物、法门或具体条目。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把随手便行当万能小动作。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只要改变主要记录，就不是随手便行。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基础效果读取爆发或观照。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基础效果固定；表属性放在槽值触发或响应处理。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截击发生在伤害算完以后。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截击发生在成招前；算完以后是应招。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应招取消对方宣言。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应招处理落果，不回头改宣言。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装备给了效果却没写条件。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装备必须写生效条件、停止条件、资源去向。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药物写“风险”“延缓一次”。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药物必须写明确数值和时点。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谱本放进普通文书库。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谱本归武艺与内功成长系统。</w:t>
            </w:r>
          </w:p>
        </w:tc>
      </w:tr>
    </w:tbl>
    <w:p/>
    <w:p>
      <w:pPr>
        <w:jc w:val="center"/>
      </w:pPr>
      <w:r>
        <w:rPr>
          <w:i/>
          <w:color w:val="5A5A5A"/>
        </w:rPr>
        <w:t>【插图位 P-18-1：一页式上桌速查图。建议做成可打印单页：交锋流程、行动类型、响应窗口、常见落果位置。】</w:t>
      </w:r>
    </w:p>
    <w:p>
      <w:pPr>
        <w:pStyle w:val="Heading1"/>
      </w:pPr>
      <w:r>
        <w:t>第19章　术语表</w:t>
      </w:r>
    </w:p>
    <w:p>
      <w:pPr>
        <w:spacing w:line="276" w:lineRule="auto"/>
        <w:ind w:firstLine="420"/>
      </w:pPr>
      <w:r>
        <w:t>本章只收玩家规则书中反复出现的核心术语。术语表不是世界观词典，也不是数据库字段全集。若某个名词只在世界观总册中出现，不进入本表。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术语</w:t>
            </w:r>
          </w:p>
        </w:tc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解释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六根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角色的里属性，固定为顶门、丹田、命门、心口、目窍、步根。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内功盘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记录角色当前运行内功、占窍、读取六根与气骰来源的区域。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占窍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一门内功占用哪些六根槽位来运行。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读取六根组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一门内功以哪些六根作为运算来源。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表属性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交锋和情景中真正被读取的当前能力。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气血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角色承受伤害和濒死的核心表属性。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护体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减伤、承接、护人和硬抗相关表属性。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爆发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主动强攻、压迫、重击相关表属性。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回气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调息、气骰回收与续战相关表属性。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观照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识破、查探、读谱、辨伪、机关相关表属性。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身势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移动、脱离、追身、潜行、站位相关表属性。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气骰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交锋中可配置的资源骰，需记录来源、气性、骰阶、点数和区域。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气池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保存常规可用气骰的区域。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气海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本轮主要取用和配置气骰的区域。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锁气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被宣言或效果暂时锁定的气骰区域。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阴槽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用于形成阴值的配置区。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阳槽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用于形成阳值的配置区。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息库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已使用或休整中的常规气骰区域。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临气区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临时气骰所在区域。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阴值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阴槽中按条目读取的点数结果。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阳值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阳槽中按条目读取的点数结果。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合值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阴值与阳值合并后的结果。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阴阳差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阴值与阳值之间的差距。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成招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动作满足对象、距离、投入、许可和前置后成立。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基础效果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成招后直接产生的固定数值或固定机制。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槽值触发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阴值、阳值、合值或阴阳差达到条件后产生的附加效果或风险。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落果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把最终结果写入气血、状态、资源、位置或场景记录。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正式出手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能改变主要规则记录的主要行动。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出手便行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消耗出手但强度较低的行动。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随手便行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不消耗出手，通常不改变主要记录的小动作。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调息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出手便行中的气骰回收动作。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返照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断气时的最低限度气骰保底。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截击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宣言后、成招前处理动作成立条件的响应。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应招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成招后、落果前处理结果的响应。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危机值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情景中表示压力上升的记录值。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解密值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情景中表示有效信息积累的记录值。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关系事实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人情、仇怨、债务、作保、知情等具体关系记录。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名望事实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一定范围内被他人知道并会影响态度的公开事实。</w:t>
            </w:r>
          </w:p>
        </w:tc>
      </w:tr>
    </w:tbl>
    <w:p/>
    <w:p>
      <w:pPr>
        <w:jc w:val="center"/>
      </w:pPr>
      <w:r>
        <w:rPr>
          <w:i/>
          <w:color w:val="5A5A5A"/>
        </w:rPr>
        <w:t>【插图位 P-19-1：术语图标组。建议为六根、气骰、阴槽、阳槽、截击、应招、危机值、解密值设计小图标。】</w:t>
      </w:r>
    </w:p>
    <w:p>
      <w:pPr>
        <w:pStyle w:val="Heading1"/>
      </w:pPr>
      <w:r>
        <w:t>第五编收束</w:t>
      </w:r>
    </w:p>
    <w:p>
      <w:pPr>
        <w:spacing w:line="276" w:lineRule="auto"/>
        <w:ind w:firstLine="420"/>
      </w:pPr>
      <w:r>
        <w:t>到这里，玩家规则书的基础阅读路径已经完整：从角色创建，到上桌速查，再到术语回查。内测阶段，新玩家可以先读卷首、第0章、第17章、第18章，再在主持人引导下补读第一编到第四编。老玩家与主持人则可直接使用前四编进行规则裁定。</w:t>
      </w:r>
    </w:p>
    <w:p>
      <w:pPr>
        <w:spacing w:line="276" w:lineRule="auto"/>
        <w:ind w:firstLine="420"/>
      </w:pPr>
      <w:r>
        <w:t>下一步应当把前面五个编的文件整合为一份完整玩家规则书，并进行术语清理、目录统一、插图位编号统一、交叉引用统一。整合后，再进入DM规则书重构。</w:t>
      </w:r>
    </w:p>
    <w:sectPr w:rsidR="00FC693F" w:rsidRPr="0006063C" w:rsidSect="00034616">
      <w:footerReference w:type="default" r:id="rId9"/>
      <w:pgSz w:w="12240" w:h="15840"/>
      <w:pgMar w:top="1247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大梁江湖TRPG 玩家规则书 内测第一版重编稿 · 第五编 · 2026年6月19日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