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等线" w:ascii="等线" w:hAnsi="等线"/>
          <w:b/>
          <w:sz w:val="44"/>
        </w:rPr>
        <w:t>大梁江湖TRPG 术语表 · 完整版</w:t>
      </w:r>
    </w:p>
    <w:p>
      <w:pPr>
        <w:jc w:val="center"/>
      </w:pPr>
      <w:r>
        <w:rPr>
          <w:rFonts w:eastAsia="等线" w:ascii="等线" w:hAnsi="等线"/>
          <w:b/>
          <w:sz w:val="44"/>
        </w:rPr>
        <w:t>内测第一版 · 2026年6月20日</w:t>
      </w:r>
    </w:p>
    <w:p>
      <w:r>
        <w:rPr>
          <w:rFonts w:eastAsia="等线" w:ascii="等线" w:hAnsi="等线"/>
          <w:b w:val="0"/>
          <w:sz w:val="22"/>
        </w:rPr>
        <w:t xml:space="preserve">&gt; 本术语表收录玩家规则书、DM规则书、开发者规则书与数据库中的核心术语。  </w:t>
      </w:r>
    </w:p>
    <w:p>
      <w:r>
        <w:rPr>
          <w:rFonts w:eastAsia="等线" w:ascii="等线" w:hAnsi="等线"/>
          <w:b w:val="0"/>
          <w:sz w:val="22"/>
        </w:rPr>
        <w:t xml:space="preserve">&gt; 每一条目包含：中文名、英文翻译、一句定义、定义所在规则书章节。  </w:t>
      </w:r>
    </w:p>
    <w:p>
      <w:r>
        <w:rPr>
          <w:rFonts w:eastAsia="等线" w:ascii="等线" w:hAnsi="等线"/>
          <w:b w:val="0"/>
          <w:sz w:val="22"/>
        </w:rPr>
        <w:t>&gt; 本表用于上桌速查与交叉引用，不与世界观总册中的世界观术语混用。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一、气骰与气骰区域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编号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中文术语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英文翻译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定义章节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T001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气骰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 Die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角色在交锋中配置、投入、保存与回收的资源单位，每枚至少记录来源、气性、骰阶、当前点数、所在区域五项内容。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§5.1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T002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气池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 Pool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未投掷的常规气骰总池，角色长期持有的气骰存放处。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§5.2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T003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 Sea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已投掷、当前场景中可调度的常规气骰区，进入新场景时从气池重新投出。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§5.2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T004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锁气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 Lock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本次宣言中已锁定投入的气骰区，处于"已承诺但未结算"状态。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§5.2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T005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阴槽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Yin Slot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交锋中分配到阴面的气骰区，阴槽点数构成阴值。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§6.1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T006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阳槽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Yang Slot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交锋中分配到阳面的气骰区，阳槽点数构成阳值。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§6.1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T007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息库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 Rest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已使用气骰的回收暂存区，普通流转回气海不重掷；调息取回时重掷入气海。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§5.2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T008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临气区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 Temp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临时气骰的存放区，来自临时条目、药物、装备或场景效果，默认使用后消失。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§5.2-5.3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T009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气骰七区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Seven Qi Zones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气骰的七个区域总称：气池、气海、锁气、阴槽、阳槽、息库、临气区。旧称"气骰五区"指核心五区（气池/气海/锁气/阴槽/阳槽），息库和临气区分别处理已用骰回收和临时骰。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§5.2；开发者规则书 §二</w:t>
            </w:r>
          </w:p>
        </w:tc>
      </w:tr>
    </w:tbl>
    <w:p/>
    <w:p>
      <w:r>
        <w:rPr>
          <w:rFonts w:eastAsia="等线" w:ascii="等线" w:hAnsi="等线"/>
          <w:b/>
          <w:sz w:val="32"/>
        </w:rPr>
        <w:t>二、气性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编号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中文术语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英文翻译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定义章节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T010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Yin Qi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气性为阴的气骰，只能进入阴槽。主要来源于偏阴内功、少阴或极阴武学路线。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§5.1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T011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Yang Qi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气性为阳的气骰，只能进入阳槽。主要来源于偏阳内功、少阳或极阳武学路线。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§5.1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T012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原始气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Primordial Qi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气性为中平、未被阴阳偏向的气骰。原始气骰可入阴槽或阳槽，但一条招式的"至少1阴+至少1阳"门槛中，2枚原始骰只能满足其中一侧，不能同时满足两侧。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§5.1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T013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气性预设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 Nature Preset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交锋轮开始时按气骰来源预设气性；若来源在锁气前发生变化，锁气时以当前来源重新确认。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玩家规则书上桌口径 §二；DM规则书回填口径 §三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T014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临时气骰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Temporary Qi Die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由条目、药物、装备或场景效果临时提供的气骰，进入临气区，宣言时投掷，锁气时确定气性，默认使用后消失。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§5.3</w:t>
            </w:r>
          </w:p>
        </w:tc>
      </w:tr>
    </w:tbl>
    <w:p/>
    <w:p>
      <w:r>
        <w:rPr>
          <w:rFonts w:eastAsia="等线" w:ascii="等线" w:hAnsi="等线"/>
          <w:b/>
          <w:sz w:val="32"/>
        </w:rPr>
        <w:t>三、槽值与触发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编号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中文术语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英文翻译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定义章节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T015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Yin Value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阴槽中气骰点数的相关总和，反映阴面投入强度。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§6.2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T016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阳值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Yang Value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阳槽中气骰点数的相关总和，反映阳面投入强度。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§6.2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T017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合值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Combined Value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阴值与阳值的总和，代表整体投入与招式完整度。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§6.2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T018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阴阳差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Yin-Yang Difference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阴值与阳值之间的差距绝对值，反映偏性程度与协调风险。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§6.2</w:t>
            </w:r>
          </w:p>
        </w:tc>
      </w:tr>
    </w:tbl>
    <w:p/>
    <w:p>
      <w:r>
        <w:rPr>
          <w:rFonts w:eastAsia="等线" w:ascii="等线" w:hAnsi="等线"/>
          <w:b/>
          <w:sz w:val="32"/>
        </w:rPr>
        <w:t>四、招式与成招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编号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中文术语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英文翻译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定义章节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T019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Form (Move Success)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招式满足所有成招门槛（通用门槛+特殊门槛）后的确认状态，成招后立刻结算基础效果。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§6.3；§8.5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T020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基础效果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Base Effect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成招后必定发生的固定结果，不读取表属性，不进行复杂运算。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§6.4；§9.6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T021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槽值触发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Slot Trigger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根据阴值、阳值、合值或阴阳差达到阈值时触发的额外效果或风险。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§6.4；§8.6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T022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落果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Outcome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把最终结果写入记录的步骤，包括气血、状态、位置、危机值、解密值、装备状态、资源去向等。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§8.8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T023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成招门槛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Form Threshold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招式声明必须满足的条件，分通用门槛（时点/对象/距离/装备许可/最低投入）和特殊门槛（势/前置/场景许可）。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§6.3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T024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最低投入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Minimum Investment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声明招式必须从气海投入的最少气骰数量。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§9.3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T025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气性门槛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 Nature Threshold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成招或响应所需投入气骰的气性条件，如"至少1阳""至少1阴1阳""至少1原始"。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§6.3</w:t>
            </w:r>
          </w:p>
        </w:tc>
      </w:tr>
    </w:tbl>
    <w:p/>
    <w:p>
      <w:r>
        <w:rPr>
          <w:rFonts w:eastAsia="等线" w:ascii="等线" w:hAnsi="等线"/>
          <w:b/>
          <w:sz w:val="32"/>
        </w:rPr>
        <w:t>五、式位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编号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中文术语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英文翻译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定义章节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T026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起式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Opening Stance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外功式位的第一档，通常投入少、效果低、好声明，不要求特定势，可以作为路线入口。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§9.5；§10.2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T027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承式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Continuing Stance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外功式位的第二档，在起式后形成推进，通常要求较适合的势范围，不强制要求上一招。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§10.2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T028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转式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Turning Stance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外功式位的第三档，通常处理拆招、削势、缴械或目标线变化，经常挂载截击。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§10.2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T029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收式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Closing Stance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外功式位的第四档，偏防守或回收，经常挂载应招。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§10.2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T030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绝式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Finishing Stance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外功式位的最高档，强招，通常要求单势、高投入、明确风险。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§10.2</w:t>
            </w:r>
          </w:p>
        </w:tc>
      </w:tr>
    </w:tbl>
    <w:p/>
    <w:p>
      <w:r>
        <w:rPr>
          <w:rFonts w:eastAsia="等线" w:ascii="等线" w:hAnsi="等线"/>
          <w:b/>
          <w:sz w:val="32"/>
        </w:rPr>
        <w:t>六、行动类型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编号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中文术语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英文翻译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定义章节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T031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正式出手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Formal Action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角色本轮最主要的规则动作，外功与法门大多属于正式出手，可以改变气血、状态、位置、危机值、解密值等主要记录。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§7.1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T032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出手便行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Minor Action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消耗出手但强度低于正式出手的动作，处理小范围边界清楚的行动如移步、整身、调息等。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§7.2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T033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随手便行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Free Action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不消耗出手也不消耗气骰的小动作，如短话、示意、换握、丢弃手中小物。返照是随手便行中的特殊保底规则。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§7.3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T034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情景行动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Scene Action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在情景模式中进行的行动，可能不消耗气骰，也可能切入交锋。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§13.1；§13.6</w:t>
            </w:r>
          </w:p>
        </w:tc>
      </w:tr>
    </w:tbl>
    <w:p/>
    <w:p>
      <w:r>
        <w:rPr>
          <w:rFonts w:eastAsia="等线" w:ascii="等线" w:hAnsi="等线"/>
          <w:b/>
          <w:sz w:val="32"/>
        </w:rPr>
        <w:t>七、响应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编号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中文术语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英文翻译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定义章节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T035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Intercept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发生在对方宣言后、成招前的响应，用于干预动作是否成立，处理势门槛、持械许可、锁气、目标线或场景许可。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§8.4；§12.2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T036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React (Counter)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发生在对方成招后、落果前的响应，用于处理即将写入记录的气血、状态、位置、目标线和资源去向，但不能回头否定已合法宣言。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§8.7；§12.3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T037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响应挂载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Reaction Mount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截击/应招不再作为独立招式扩张，而是挂载在外功、法门、装备或专门条目上的响应用法。调用时只结算该挂载模块的效果，不自动获得主用法基础效果。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§9.10；§12.1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T038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响应额度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Reaction Quota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每名角色每轮的响应次数上限：默认一次主动响应，成为目标线目标时可进行一次自保应招，额外响应来自条目、装备、状态或场景许可。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§12.4</w:t>
            </w:r>
          </w:p>
        </w:tc>
      </w:tr>
    </w:tbl>
    <w:p/>
    <w:p>
      <w:r>
        <w:rPr>
          <w:rFonts w:eastAsia="等线" w:ascii="等线" w:hAnsi="等线"/>
          <w:b/>
          <w:sz w:val="32"/>
        </w:rPr>
        <w:t>八、势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编号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中文术语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英文翻译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定义章节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T039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Yin Dominant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势面之一，阴面劲路压倒阳面，偏重防守、潜伏、阴柔路线。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§10.3；DM规则书回填口径 §三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T040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阳盛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Yang Dominant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势面之一，阳面劲路压倒阴面，偏重进攻、破局、刚猛路线。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§10.3；DM规则书回填口径 §三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T041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合势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Harmony Stance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势面之一，阴阳协调、整体掌控良好的状态，适合中高级招式。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§10.3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T042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圆融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Perfected Stance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势面之一，贯通圆满的最高势态，通常是强招和绝式的进入条件，不能开局自选。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§10.3；DM规则书回填口径 §三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T043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崩势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Collapsed Stance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角色势面彻底瓦解，本轮不能声明正式出手和强响应，不能为任何同伴提供护人或承接，自身目标线对所有人开放。下一轮开始时若未濒死自动转入失势，若已濒死保持崩势。崩势不能通过调息或整身退出。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§6 / §8；DM规则书回填口径 §三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T044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失势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Lost Stance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势面之一，劲路散乱或受挫后的状态，多数强招不能声明，但低级招式通常仍然可用。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§10.3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T045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势前置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Momentum Prerequisite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以招式声明时所需的势状态作为成招门槛，取代旧版链式招式前置。低级招式写势范围（宽势），强招才能要求单一势。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§9.11</w:t>
            </w:r>
          </w:p>
        </w:tc>
      </w:tr>
    </w:tbl>
    <w:p/>
    <w:p>
      <w:r>
        <w:rPr>
          <w:rFonts w:eastAsia="等线" w:ascii="等线" w:hAnsi="等线"/>
          <w:b/>
          <w:sz w:val="32"/>
        </w:rPr>
        <w:t>九、回复机制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编号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中文术语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英文翻译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定义章节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T046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调息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Regulate Breath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出手便行中的特殊动作：消耗1枚气骰作息引，从息库取回符合条件的常规气骰并重掷后放入气海。调息主动取回并重掷，区别于非调息的普通流转（息库回气海不重掷）。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§7.2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T047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返照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Reflection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随手便行中的特殊保底规则：角色断气（气池和气海均无可用常规气骰）时，取回1枚最低阶本命气骰，不重掷保持原有点数放入气海。返照不重掷，不治疗，不清状态。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§7.3</w:t>
            </w:r>
          </w:p>
        </w:tc>
      </w:tr>
    </w:tbl>
    <w:p/>
    <w:p>
      <w:r>
        <w:rPr>
          <w:rFonts w:eastAsia="等线" w:ascii="等线" w:hAnsi="等线"/>
          <w:b/>
          <w:sz w:val="32"/>
        </w:rPr>
        <w:t>十、六根与内功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编号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中文术语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英文翻译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定义章节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T048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六根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Six Roots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角色身体、心神与气机的底层分布：顶门、丹田、命门、心口、目窍、步根。六根不直接进入普通交锋，必须经内功盘读取运算后转化为表属性与气骰。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§2.1-2.2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T049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顶门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Crown (Dingmen)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六根之一，位于头顶，通常关联观照、心神与气机感知。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§2.2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T050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丹田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Cinnabar Field (Dantian)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六根之一，位于脐下，通常关联气机总量、回气与取气效率。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§2.2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T051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命门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Life Gate (Mingmen)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六根之一，位于腰后，通常关联护体、抗性与身体根基。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§2.2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T052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心口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Heart Center (Xinkou)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六根之一，位于胸口，通常关联爆发、气势与招式锋锐。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§2.2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T053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目窍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Eye Orifice (Muqiao)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六根之一，位于双目，通常关联观照、查探与识破。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§2.2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T054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步根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Root Step (Bugen)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六根之一，位于足底，通常关联身势、移步与下盘稳定。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§2.2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T055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内功盘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Inner Art Panel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角色构筑的核心，通过占窍、读取六根组、运算表属性、生成气骰来源来决定角色的战斗底盘。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§3.1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T056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占窍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Occupy Orifice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内功占据的窍位，一个内功可占据一至多个六根窍位才能运行。一般占窍越多的内功整体强度越高。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§3.2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T057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读取六根组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Root Reading Set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每门内功固定读取的六根子集，决定该内功从哪些六根取值进行表属性和气骰运算。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§3.3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T058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重数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Layer (Progression)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内功的修行深度记录，重数提升可提高运算乘数、加值、取气效率、骰阶上限或开启更强被动。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§3.6；§15.4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T059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沉淀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Sedimentation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内功修行到一定阶段后固化为身体一部分，散功后可按条目保留一个弱化被动。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§3.7；§15.4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T060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散功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Dispel Art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内功退出运行、腾出窍位或中断路线的行为。散功后该内功的表属性与取气运算一般立即停止；若已沉淀则保留弱化被动。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§3.7；§15.4</w:t>
            </w:r>
          </w:p>
        </w:tc>
      </w:tr>
    </w:tbl>
    <w:p/>
    <w:p>
      <w:r>
        <w:rPr>
          <w:rFonts w:eastAsia="等线" w:ascii="等线" w:hAnsi="等线"/>
          <w:b/>
          <w:sz w:val="32"/>
        </w:rPr>
        <w:t>十一、表属性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编号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中文术语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英文翻译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定义章节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T061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表属性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Surface Attributes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角色在交锋与情景中真正会被读取的当前能力，来自内功盘与装备运算，并被状态与场景修正。共六项。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§4.1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T062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气血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Vitality (Qixue)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表属性之一，角色承受伤害的主要记录，归零则进入濒死。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§4.2；§14.2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T063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护体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Fortification (Huti)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表属性之一，用于减轻气血伤害、承接结果、护人或抵抗压迫。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§4.2；§14.3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T064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爆发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Burst (Baofa)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表属性之一，影响强招槽值触发中的追加伤害或效果。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§4.2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T065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回气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 Recovery (Huiqi)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表属性之一，影响调息/返照的效率。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§4.2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T066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观照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Perception (Guanzhao)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表属性之一，影响查探、识破、先后计算中替代身势的场景。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§4.2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T067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身势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Stature (Shenshi)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表属性之一，影响移步、先后计算、脱离纠缠等身体行动。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§4.2</w:t>
            </w:r>
          </w:p>
        </w:tc>
      </w:tr>
    </w:tbl>
    <w:p/>
    <w:p>
      <w:r>
        <w:rPr>
          <w:rFonts w:eastAsia="等线" w:ascii="等线" w:hAnsi="等线"/>
          <w:b/>
          <w:sz w:val="32"/>
        </w:rPr>
        <w:t>十二、装备与武学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编号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中文术语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英文翻译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定义章节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T068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External Art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角色以身体、兵器、步法、擒拿、护人、拆招等方式进入交锋的条目，包括主攻、身法、护人、缴械、封线、控距、追身等。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§10.1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T069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法门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Method (Famen)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处理查探、交涉、机关、医药、隐匿、行气、辨伪、读谱、整备等结构化行动的条目。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§11.1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T070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装备许可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Equipment Permit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招式或响应要求的武器装备条件，武器按主手/副手/双手/暗藏/投掷处理，盾牌归入武器，护甲分上装下装。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§9.9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T071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持握方式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Grip Style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武器在手中的持有方式：主手、副手、双手、暗藏、投掷、装填等。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§9.9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T072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武学路数标签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Martial Path Tag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招式或内功的阴阳风格标签（极阳/少阳/中平/少阴/极阴/混元），用于风格和门派归属，不替代气性门槛。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§10.2；数据库字段字典</w:t>
            </w:r>
          </w:p>
        </w:tc>
      </w:tr>
    </w:tbl>
    <w:p/>
    <w:p>
      <w:r>
        <w:rPr>
          <w:rFonts w:eastAsia="等线" w:ascii="等线" w:hAnsi="等线"/>
          <w:b/>
          <w:sz w:val="32"/>
        </w:rPr>
        <w:t>十三、场景与状态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编号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中文术语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英文翻译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定义章节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T073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危机值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Crisis Value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记录场景压力的公开数值，必须命名（如"火势危机+1""巡检注意+1"），有明确的增长条件和爆发落果。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DM规则书 §3.1-3.3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T074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解密值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Insight Value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记录玩家对某个问题掌握进度的数值，只记录玩家已经获得并能使用的信息，不替代推理。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DM规则书 §3.4-3.5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T075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场景许可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Scene Permit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玩家获得的新行动入口，应写成可直接使用的条件句，如"可进盐仓后门""可向船头借一艘小船"。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§13.5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T076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目标线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Target Line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记录谁正在影响谁的规则对象，用于明确截击、应招、护人、承接和转移的合法对象。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DM规则书 §4.3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T077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动景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Active Scene Element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场景中会自己变化、会干扰行动、会产生后果的环境对象（如火势、暴雨、机关、追兵），写成可追踪的规则记录。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DM规则书 §4.1；§9.1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T078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濒死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Near Death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气血降至0时的状态，角色不能进行正式出手，只能进行极少数随手便行或按条目求救、返照。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§14.7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T079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封穴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Sealed Orifice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六根异常的一种，作用在特定六根窍位上，封锁对应气骰的正常使用，需通过行气解穴等法门处理。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§14.6</w:t>
            </w:r>
          </w:p>
        </w:tc>
      </w:tr>
    </w:tbl>
    <w:p/>
    <w:p>
      <w:r>
        <w:rPr>
          <w:rFonts w:eastAsia="等线" w:ascii="等线" w:hAnsi="等线"/>
          <w:b/>
          <w:sz w:val="32"/>
        </w:rPr>
        <w:t>十四、数据库与设计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编号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中文术语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英文翻译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定义章节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T080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响应挂载明细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Reaction Mount Details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招式库中的独立表，记录每条截击/应招挂载的独立投入、门槛、效果和资源去向。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招式库_统一版 §二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T081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势生态表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Momentum Ecology Table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招式库中的设计参考表，按强度/类型规定推荐势条件类型、势范围、最低投入建议和设计说明。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招式库_统一版 §三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T082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便行表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Minor Actions Table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招式库中记录所有出手便行和随手便行的独立表，包括移步、整身、援手、取物、闭息、调息、返照等。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招式库_统一版 §四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T083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字段字典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Field Dictionary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招式库中定义所有字段口径的对照表，包括字段名、所在表、口径说明和示例。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招式库_统一版 §五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T084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硬前置说明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Hard Prerequisite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招式主表中的字段，默认值为"无"，只在秘传、剧情、仪式、特殊强招中保留非默认值。取代旧版"前置门槛"字段。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§9.5.1；数据库字段字典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T085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势条件类型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Momentum Condition Type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招式字段，枚举为无势/宽势/中势/单势，越强的招式或响应势条件越窄。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§9.3；数据库字段字典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T086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允许势范围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Allowed Momentum Range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招式字段，写明该用法允许在哪些势状态下声明，低级招式写范围不锁单势。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§9.5.3；数据库字段字典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合计</w:t>
      </w:r>
      <w:r>
        <w:rPr>
          <w:rFonts w:eastAsia="等线" w:ascii="等线" w:hAnsi="等线"/>
          <w:b w:val="0"/>
          <w:sz w:val="22"/>
        </w:rPr>
        <w:t>：86条术语，覆盖气骰系统、气性、槽值触发、成招、式位、行动类型、响应、势、回复机制、六根内功、表属性、装备武学、场景状态、数据库设计四大领域。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