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996" w:rsidRDefault="00FC7AAD">
      <w:pPr>
        <w:jc w:val="center"/>
      </w:pPr>
      <w:r>
        <w:rPr>
          <w:b/>
          <w:color w:val="1B7EBE"/>
          <w:sz w:val="68"/>
        </w:rPr>
        <w:t>MediLink</w:t>
      </w:r>
    </w:p>
    <w:p w:rsidR="005F6996" w:rsidRPr="0029005C" w:rsidRDefault="00FC7AAD">
      <w:pPr>
        <w:jc w:val="center"/>
        <w:rPr>
          <w:color w:val="000000" w:themeColor="text1"/>
        </w:rPr>
      </w:pPr>
      <w:r w:rsidRPr="0029005C">
        <w:rPr>
          <w:b/>
          <w:color w:val="000000" w:themeColor="text1"/>
          <w:sz w:val="40"/>
        </w:rPr>
        <w:t>CHECKPOINT 01</w:t>
      </w:r>
    </w:p>
    <w:p w:rsidR="005F6996" w:rsidRDefault="00FC7AAD">
      <w:pPr>
        <w:spacing w:after="120" w:line="269" w:lineRule="auto"/>
        <w:jc w:val="center"/>
      </w:pPr>
      <w:r>
        <w:t>Projeto de Sistemas Distribuídos - Arquitetura Inicial</w:t>
      </w:r>
    </w:p>
    <w:p w:rsidR="0029005C" w:rsidRDefault="0029005C">
      <w:pPr>
        <w:jc w:val="center"/>
      </w:pPr>
    </w:p>
    <w:p w:rsidR="0029005C" w:rsidRDefault="0029005C">
      <w:pPr>
        <w:jc w:val="center"/>
      </w:pPr>
    </w:p>
    <w:p w:rsidR="005F6996" w:rsidRDefault="00FC7AAD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61722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96" w:rsidRDefault="00FC7AAD">
      <w:pPr>
        <w:spacing w:after="120" w:line="269" w:lineRule="auto"/>
        <w:jc w:val="center"/>
      </w:pPr>
      <w:r>
        <w:rPr>
          <w:i/>
          <w:sz w:val="18"/>
        </w:rPr>
        <w:t>Figura 1 - Arquitetura inicial do sistema MediLink</w:t>
      </w:r>
    </w:p>
    <w:tbl>
      <w:tblPr>
        <w:tblStyle w:val="Tabelacomgrade"/>
        <w:tblpPr w:leftFromText="141" w:rightFromText="141" w:vertAnchor="text" w:horzAnchor="margin" w:tblpY="2003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9005C" w:rsidTr="0029005C">
        <w:trPr>
          <w:trHeight w:val="594"/>
        </w:trPr>
        <w:tc>
          <w:tcPr>
            <w:tcW w:w="10885" w:type="dxa"/>
            <w:shd w:val="clear" w:color="auto" w:fill="DDEBF7"/>
          </w:tcPr>
          <w:p w:rsidR="0029005C" w:rsidRDefault="0029005C" w:rsidP="0029005C">
            <w:proofErr w:type="spellStart"/>
            <w:r>
              <w:rPr>
                <w:b/>
                <w:sz w:val="24"/>
                <w:szCs w:val="24"/>
              </w:rPr>
              <w:t>I</w:t>
            </w:r>
            <w:r w:rsidRPr="0029005C">
              <w:rPr>
                <w:b/>
                <w:sz w:val="24"/>
                <w:szCs w:val="24"/>
              </w:rPr>
              <w:t>ntegrantes</w:t>
            </w:r>
            <w:proofErr w:type="spellEnd"/>
          </w:p>
        </w:tc>
      </w:tr>
      <w:tr w:rsidR="0029005C" w:rsidTr="0029005C">
        <w:trPr>
          <w:trHeight w:val="641"/>
        </w:trPr>
        <w:tc>
          <w:tcPr>
            <w:tcW w:w="10885" w:type="dxa"/>
            <w:vAlign w:val="center"/>
          </w:tcPr>
          <w:p w:rsidR="0029005C" w:rsidRPr="0029005C" w:rsidRDefault="0029005C" w:rsidP="0029005C">
            <w:pPr>
              <w:rPr>
                <w:sz w:val="24"/>
                <w:szCs w:val="24"/>
              </w:rPr>
            </w:pPr>
            <w:r w:rsidRPr="0029005C">
              <w:rPr>
                <w:sz w:val="24"/>
                <w:szCs w:val="24"/>
              </w:rPr>
              <w:t>Leonan Lucas Piaceski | Wesley Agapito | Marcos Guilherme</w:t>
            </w:r>
          </w:p>
        </w:tc>
      </w:tr>
    </w:tbl>
    <w:p w:rsidR="005F6996" w:rsidRDefault="00FC7AAD" w:rsidP="0029005C">
      <w:pPr>
        <w:spacing w:after="120" w:line="269" w:lineRule="auto"/>
      </w:pPr>
      <w:r>
        <w:br w:type="page"/>
      </w:r>
    </w:p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lastRenderedPageBreak/>
        <w:t>1. Nome do projeto</w:t>
      </w:r>
    </w:p>
    <w:p w:rsidR="005F6996" w:rsidRDefault="00FC7AAD">
      <w:pPr>
        <w:spacing w:after="120" w:line="269" w:lineRule="auto"/>
      </w:pPr>
      <w:r>
        <w:t>MediLink - Sistema Distribuído de Agendamento Clínico</w:t>
      </w:r>
    </w:p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2. Integrantes</w:t>
      </w:r>
    </w:p>
    <w:p w:rsidR="005F6996" w:rsidRDefault="00FC7AAD">
      <w:pPr>
        <w:pStyle w:val="Commarcadores"/>
      </w:pPr>
      <w:r>
        <w:t>Leonan Lucas Piaceski</w:t>
      </w:r>
    </w:p>
    <w:p w:rsidR="005F6996" w:rsidRDefault="00FC7AAD">
      <w:pPr>
        <w:pStyle w:val="Commarcadores"/>
      </w:pPr>
      <w:r>
        <w:t>Wesley Agapito</w:t>
      </w:r>
    </w:p>
    <w:p w:rsidR="005F6996" w:rsidRDefault="00FC7AAD">
      <w:pPr>
        <w:pStyle w:val="Commarcadores"/>
      </w:pPr>
      <w:r>
        <w:t>Marcos Guilherme</w:t>
      </w:r>
    </w:p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3. Problema que será resolvido</w:t>
      </w:r>
    </w:p>
    <w:p w:rsidR="005F6996" w:rsidRDefault="00FC7AAD">
      <w:pPr>
        <w:spacing w:after="120" w:line="269" w:lineRule="auto"/>
      </w:pPr>
      <w:r>
        <w:t>O MediLink pretende facilitar o agendamento de consultas em clínicas e hospitais. A proposta é organizar a comunicação entre usuários e os serviços responsáveis por autenticação, agenda e notificações, evitando que todas as responsabilidades fiquem concentradas em um único bloco do sistema.</w:t>
      </w:r>
    </w:p>
    <w:p w:rsidR="005F6996" w:rsidRDefault="00FC7AAD">
      <w:pPr>
        <w:spacing w:after="120" w:line="269" w:lineRule="auto"/>
      </w:pPr>
      <w:r>
        <w:t>O sistema deverá permitir que informações relacionadas aos usuários e aos agendamentos sejam consultadas e registradas de forma organizada, criando uma base para futuras evoluções durante a disciplina.</w:t>
      </w:r>
    </w:p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4. Usuários do sistema</w:t>
      </w:r>
    </w:p>
    <w:tbl>
      <w:tblPr>
        <w:tblStyle w:val="Tabelacomgrade"/>
        <w:tblW w:w="10570" w:type="dxa"/>
        <w:jc w:val="center"/>
        <w:tblLook w:val="04A0" w:firstRow="1" w:lastRow="0" w:firstColumn="1" w:lastColumn="0" w:noHBand="0" w:noVBand="1"/>
      </w:tblPr>
      <w:tblGrid>
        <w:gridCol w:w="5285"/>
        <w:gridCol w:w="5285"/>
      </w:tblGrid>
      <w:tr w:rsidR="005F6996" w:rsidTr="0029005C">
        <w:trPr>
          <w:trHeight w:val="408"/>
          <w:jc w:val="center"/>
        </w:trPr>
        <w:tc>
          <w:tcPr>
            <w:tcW w:w="5285" w:type="dxa"/>
            <w:shd w:val="clear" w:color="auto" w:fill="DDEBF7"/>
          </w:tcPr>
          <w:p w:rsidR="005F6996" w:rsidRDefault="00FC7AAD">
            <w:proofErr w:type="spellStart"/>
            <w:r>
              <w:rPr>
                <w:b/>
                <w:sz w:val="18"/>
              </w:rPr>
              <w:t>Usuário</w:t>
            </w:r>
            <w:proofErr w:type="spellEnd"/>
          </w:p>
        </w:tc>
        <w:tc>
          <w:tcPr>
            <w:tcW w:w="5285" w:type="dxa"/>
            <w:shd w:val="clear" w:color="auto" w:fill="DDEBF7"/>
          </w:tcPr>
          <w:p w:rsidR="005F6996" w:rsidRDefault="00FC7AAD">
            <w:r>
              <w:rPr>
                <w:b/>
                <w:sz w:val="18"/>
              </w:rPr>
              <w:t>Participação prevista</w:t>
            </w:r>
          </w:p>
        </w:tc>
      </w:tr>
      <w:tr w:rsidR="005F6996" w:rsidTr="0029005C">
        <w:trPr>
          <w:trHeight w:val="440"/>
          <w:jc w:val="center"/>
        </w:trPr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Pacientes</w:t>
            </w:r>
          </w:p>
        </w:tc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Solicitar e acompanhar agendamentos.</w:t>
            </w:r>
          </w:p>
        </w:tc>
      </w:tr>
      <w:tr w:rsidR="005F6996" w:rsidTr="0029005C">
        <w:trPr>
          <w:trHeight w:val="408"/>
          <w:jc w:val="center"/>
        </w:trPr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Recepcionistas</w:t>
            </w:r>
          </w:p>
        </w:tc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Auxiliar no gerenciamento dos agendamentos.</w:t>
            </w:r>
          </w:p>
        </w:tc>
      </w:tr>
      <w:tr w:rsidR="005F6996" w:rsidTr="0029005C">
        <w:trPr>
          <w:trHeight w:val="440"/>
          <w:jc w:val="center"/>
        </w:trPr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Médicos</w:t>
            </w:r>
          </w:p>
        </w:tc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Participar do fluxo de consultas e agenda.</w:t>
            </w:r>
          </w:p>
        </w:tc>
      </w:tr>
      <w:tr w:rsidR="005F6996" w:rsidTr="0029005C">
        <w:trPr>
          <w:trHeight w:val="440"/>
          <w:jc w:val="center"/>
        </w:trPr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Administradores</w:t>
            </w:r>
          </w:p>
        </w:tc>
        <w:tc>
          <w:tcPr>
            <w:tcW w:w="5285" w:type="dxa"/>
            <w:vAlign w:val="center"/>
          </w:tcPr>
          <w:p w:rsidR="005F6996" w:rsidRDefault="00FC7AAD">
            <w:r>
              <w:rPr>
                <w:sz w:val="18"/>
              </w:rPr>
              <w:t>Gerenciar informações e aspectos do sistema.</w:t>
            </w:r>
          </w:p>
        </w:tc>
      </w:tr>
    </w:tbl>
    <w:p w:rsidR="005F6996" w:rsidRDefault="005F6996"/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5. Componentes do sistema</w:t>
      </w:r>
    </w:p>
    <w:p w:rsidR="005F6996" w:rsidRDefault="00FC7AAD">
      <w:pPr>
        <w:spacing w:after="120" w:line="269" w:lineRule="auto"/>
      </w:pPr>
      <w:r>
        <w:t>A arquitetura inicial possui cinco componentes, respeitando o limite proposto para o Checkpoint 01.</w:t>
      </w:r>
    </w:p>
    <w:tbl>
      <w:tblPr>
        <w:tblStyle w:val="Tabelacomgrade"/>
        <w:tblW w:w="10510" w:type="dxa"/>
        <w:jc w:val="center"/>
        <w:tblLook w:val="04A0" w:firstRow="1" w:lastRow="0" w:firstColumn="1" w:lastColumn="0" w:noHBand="0" w:noVBand="1"/>
      </w:tblPr>
      <w:tblGrid>
        <w:gridCol w:w="5255"/>
        <w:gridCol w:w="5255"/>
      </w:tblGrid>
      <w:tr w:rsidR="005F6996" w:rsidTr="0029005C">
        <w:trPr>
          <w:trHeight w:val="274"/>
          <w:jc w:val="center"/>
        </w:trPr>
        <w:tc>
          <w:tcPr>
            <w:tcW w:w="5255" w:type="dxa"/>
            <w:shd w:val="clear" w:color="auto" w:fill="DDEBF7"/>
          </w:tcPr>
          <w:p w:rsidR="005F6996" w:rsidRPr="00C44C34" w:rsidRDefault="00FC7AAD">
            <w:pPr>
              <w:rPr>
                <w:sz w:val="20"/>
                <w:szCs w:val="20"/>
              </w:rPr>
            </w:pPr>
            <w:proofErr w:type="spellStart"/>
            <w:r w:rsidRPr="00C44C34">
              <w:rPr>
                <w:b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5255" w:type="dxa"/>
            <w:shd w:val="clear" w:color="auto" w:fill="DDEBF7"/>
          </w:tcPr>
          <w:p w:rsidR="005F6996" w:rsidRPr="00C44C34" w:rsidRDefault="00FC7AAD">
            <w:pPr>
              <w:rPr>
                <w:sz w:val="20"/>
                <w:szCs w:val="20"/>
              </w:rPr>
            </w:pPr>
            <w:r w:rsidRPr="00C44C34">
              <w:rPr>
                <w:b/>
                <w:sz w:val="20"/>
                <w:szCs w:val="20"/>
              </w:rPr>
              <w:t>O que faz</w:t>
            </w:r>
          </w:p>
        </w:tc>
      </w:tr>
      <w:tr w:rsidR="005F6996" w:rsidTr="0029005C">
        <w:trPr>
          <w:trHeight w:val="529"/>
          <w:jc w:val="center"/>
        </w:trPr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1. Cliente</w:t>
            </w:r>
          </w:p>
        </w:tc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Interface web/mobile utilizada por pacientes, recepcionistas e médicos para acessar o sistema.</w:t>
            </w:r>
          </w:p>
        </w:tc>
      </w:tr>
      <w:tr w:rsidR="005F6996" w:rsidTr="0029005C">
        <w:trPr>
          <w:trHeight w:val="529"/>
          <w:jc w:val="center"/>
        </w:trPr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2. Serviço de Usuários</w:t>
            </w:r>
          </w:p>
        </w:tc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Responsável pelo cadastro de usuários, autenticação e gerenciamento de perfis.</w:t>
            </w:r>
          </w:p>
        </w:tc>
      </w:tr>
      <w:tr w:rsidR="005F6996" w:rsidTr="0029005C">
        <w:trPr>
          <w:trHeight w:val="549"/>
          <w:jc w:val="center"/>
        </w:trPr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3. Serviço de Agenda</w:t>
            </w:r>
          </w:p>
        </w:tc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Responsável por consultar horários, criar agendamentos, cancelar consultas e verificar disponibilidade.</w:t>
            </w:r>
          </w:p>
        </w:tc>
      </w:tr>
      <w:tr w:rsidR="005F6996" w:rsidTr="0029005C">
        <w:trPr>
          <w:trHeight w:val="529"/>
          <w:jc w:val="center"/>
        </w:trPr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4. Serviço de Notificações</w:t>
            </w:r>
          </w:p>
        </w:tc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Responsável por confirmações, lembretes e avisos relacionados a agendamentos e cancelamentos.</w:t>
            </w:r>
          </w:p>
        </w:tc>
      </w:tr>
      <w:tr w:rsidR="005F6996" w:rsidTr="0029005C">
        <w:trPr>
          <w:trHeight w:val="549"/>
          <w:jc w:val="center"/>
        </w:trPr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5. Banco de Dados</w:t>
            </w:r>
          </w:p>
        </w:tc>
        <w:tc>
          <w:tcPr>
            <w:tcW w:w="5255" w:type="dxa"/>
            <w:vAlign w:val="center"/>
          </w:tcPr>
          <w:p w:rsidR="005F6996" w:rsidRDefault="00FC7AAD">
            <w:r>
              <w:rPr>
                <w:sz w:val="18"/>
              </w:rPr>
              <w:t>Responsável por armazenar informações de usuários, médicos, consultas e agendamentos.</w:t>
            </w:r>
          </w:p>
        </w:tc>
      </w:tr>
    </w:tbl>
    <w:p w:rsidR="005F6996" w:rsidRDefault="005F6996"/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lastRenderedPageBreak/>
        <w:t>6. Desenho da arquitetura</w:t>
      </w:r>
    </w:p>
    <w:p w:rsidR="005F6996" w:rsidRDefault="00FC7AAD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6217920" cy="4145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96" w:rsidRDefault="00FC7AAD">
      <w:pPr>
        <w:spacing w:after="120" w:line="269" w:lineRule="auto"/>
        <w:jc w:val="center"/>
      </w:pPr>
      <w:r>
        <w:rPr>
          <w:i/>
          <w:sz w:val="18"/>
        </w:rPr>
        <w:t>Figura 2 - Cliente, serviços e banco de dados previstos para o MediLink.</w:t>
      </w:r>
    </w:p>
    <w:p w:rsidR="005F6996" w:rsidRDefault="005F6996"/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7. Como os componentes conversam</w:t>
      </w:r>
    </w:p>
    <w:p w:rsidR="005F6996" w:rsidRDefault="00FC7AAD">
      <w:pPr>
        <w:spacing w:after="120" w:line="269" w:lineRule="auto"/>
      </w:pPr>
      <w:r>
        <w:t>A comunicação foi planejada em forma de requisições e respostas. Nesta etapa, o objetivo é identificar quem fala com quem e com qual finalidade; a tecnologia definitiva poderá evoluir ao longo da disciplina.</w:t>
      </w:r>
    </w:p>
    <w:tbl>
      <w:tblPr>
        <w:tblStyle w:val="Tabelacomgrade"/>
        <w:tblW w:w="10974" w:type="dxa"/>
        <w:jc w:val="center"/>
        <w:tblLook w:val="04A0" w:firstRow="1" w:lastRow="0" w:firstColumn="1" w:lastColumn="0" w:noHBand="0" w:noVBand="1"/>
      </w:tblPr>
      <w:tblGrid>
        <w:gridCol w:w="5487"/>
        <w:gridCol w:w="5487"/>
      </w:tblGrid>
      <w:tr w:rsidR="005F6996" w:rsidTr="0029005C">
        <w:trPr>
          <w:trHeight w:val="206"/>
          <w:jc w:val="center"/>
        </w:trPr>
        <w:tc>
          <w:tcPr>
            <w:tcW w:w="5487" w:type="dxa"/>
            <w:shd w:val="clear" w:color="auto" w:fill="DDEBF7"/>
          </w:tcPr>
          <w:p w:rsidR="005F6996" w:rsidRPr="0029005C" w:rsidRDefault="00FC7AAD">
            <w:pPr>
              <w:rPr>
                <w:sz w:val="20"/>
                <w:szCs w:val="20"/>
              </w:rPr>
            </w:pPr>
            <w:proofErr w:type="spellStart"/>
            <w:r w:rsidRPr="0029005C">
              <w:rPr>
                <w:b/>
                <w:sz w:val="20"/>
                <w:szCs w:val="20"/>
              </w:rPr>
              <w:t>Fluxo</w:t>
            </w:r>
            <w:proofErr w:type="spellEnd"/>
          </w:p>
        </w:tc>
        <w:tc>
          <w:tcPr>
            <w:tcW w:w="5487" w:type="dxa"/>
            <w:shd w:val="clear" w:color="auto" w:fill="DDEBF7"/>
          </w:tcPr>
          <w:p w:rsidR="005F6996" w:rsidRPr="0029005C" w:rsidRDefault="00FC7AAD">
            <w:pPr>
              <w:rPr>
                <w:sz w:val="20"/>
                <w:szCs w:val="20"/>
              </w:rPr>
            </w:pPr>
            <w:r w:rsidRPr="0029005C">
              <w:rPr>
                <w:b/>
                <w:sz w:val="20"/>
                <w:szCs w:val="20"/>
              </w:rPr>
              <w:t>Comunicação planejada</w:t>
            </w:r>
          </w:p>
        </w:tc>
      </w:tr>
      <w:tr w:rsidR="005F6996" w:rsidTr="0029005C">
        <w:trPr>
          <w:trHeight w:val="443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1. Login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O Cliente envia uma solicitação de login ao Serviço de Usuários.</w:t>
            </w:r>
          </w:p>
        </w:tc>
      </w:tr>
      <w:tr w:rsidR="005F6996" w:rsidTr="0029005C">
        <w:trPr>
          <w:trHeight w:val="427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2. Resposta do login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O Serviço de Usuários retorna ao Cliente o resultado da autenticação e os dados necessários do usuário.</w:t>
            </w:r>
          </w:p>
        </w:tc>
      </w:tr>
      <w:tr w:rsidR="005F6996" w:rsidTr="0029005C">
        <w:trPr>
          <w:trHeight w:val="427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3. Dados de usuários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O Serviço de Usuários consulta ou grava informações no Banco de Dados, que retorna os dados solicitados.</w:t>
            </w:r>
          </w:p>
        </w:tc>
      </w:tr>
      <w:tr w:rsidR="005F6996" w:rsidTr="0029005C">
        <w:trPr>
          <w:trHeight w:val="443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4. Agendamento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O Cliente solicita ao Serviço de Agenda um agendamento, informando dados como data, horário e médico.</w:t>
            </w:r>
          </w:p>
        </w:tc>
      </w:tr>
      <w:tr w:rsidR="005F6996" w:rsidTr="0029005C">
        <w:trPr>
          <w:trHeight w:val="427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5. Dados de agenda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O Serviço de Agenda consulta ou grava agendamentos no Banco de Dados.</w:t>
            </w:r>
          </w:p>
        </w:tc>
      </w:tr>
      <w:tr w:rsidR="005F6996" w:rsidTr="0029005C">
        <w:trPr>
          <w:trHeight w:val="427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6. Notificação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Após um agendamento ou cancelamento, o Serviço de Agenda pode acionar o Serviço de Notificações.</w:t>
            </w:r>
          </w:p>
        </w:tc>
      </w:tr>
      <w:tr w:rsidR="005F6996" w:rsidTr="0029005C">
        <w:trPr>
          <w:trHeight w:val="443"/>
          <w:jc w:val="center"/>
        </w:trPr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7. Aviso ao usuário</w:t>
            </w:r>
          </w:p>
        </w:tc>
        <w:tc>
          <w:tcPr>
            <w:tcW w:w="5487" w:type="dxa"/>
            <w:vAlign w:val="center"/>
          </w:tcPr>
          <w:p w:rsidR="005F6996" w:rsidRDefault="00FC7AAD">
            <w:r>
              <w:rPr>
                <w:sz w:val="18"/>
              </w:rPr>
              <w:t>O Serviço de Notificações envia ao Cliente uma confirmação, lembrete ou aviso.</w:t>
            </w:r>
          </w:p>
        </w:tc>
      </w:tr>
    </w:tbl>
    <w:p w:rsidR="005F6996" w:rsidRDefault="005F6996"/>
    <w:p w:rsidR="005F6996" w:rsidRDefault="00FC7AAD">
      <w:pPr>
        <w:spacing w:after="120" w:line="269" w:lineRule="auto"/>
      </w:pPr>
      <w:r>
        <w:t>A arquitetura considera comunicação por APIs, como HTTP/REST, ou outras formas de comunicação que poderão ser definidas conforme a evolução do projeto.</w:t>
      </w:r>
    </w:p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lastRenderedPageBreak/>
        <w:t>8. Três situações de falha</w:t>
      </w:r>
    </w:p>
    <w:p w:rsidR="005F6996" w:rsidRDefault="00FC7AAD">
      <w:pPr>
        <w:spacing w:after="120" w:line="269" w:lineRule="auto"/>
      </w:pPr>
      <w:r>
        <w:t>No Checkpoint 01 não é necessário resolver as falhas. O objetivo é identificar problemas que poderão orientar as próximas etapas do projeto.</w:t>
      </w:r>
    </w:p>
    <w:tbl>
      <w:tblPr>
        <w:tblStyle w:val="Tabelacomgrade"/>
        <w:tblW w:w="10490" w:type="dxa"/>
        <w:jc w:val="center"/>
        <w:tblLook w:val="04A0" w:firstRow="1" w:lastRow="0" w:firstColumn="1" w:lastColumn="0" w:noHBand="0" w:noVBand="1"/>
      </w:tblPr>
      <w:tblGrid>
        <w:gridCol w:w="5083"/>
        <w:gridCol w:w="5407"/>
      </w:tblGrid>
      <w:tr w:rsidR="005F6996" w:rsidTr="0029005C">
        <w:trPr>
          <w:jc w:val="center"/>
        </w:trPr>
        <w:tc>
          <w:tcPr>
            <w:tcW w:w="5083" w:type="dxa"/>
            <w:shd w:val="clear" w:color="auto" w:fill="DDEBF7"/>
          </w:tcPr>
          <w:p w:rsidR="005F6996" w:rsidRPr="0029005C" w:rsidRDefault="00FC7AAD">
            <w:pPr>
              <w:rPr>
                <w:sz w:val="20"/>
                <w:szCs w:val="20"/>
              </w:rPr>
            </w:pPr>
            <w:proofErr w:type="spellStart"/>
            <w:r w:rsidRPr="0029005C">
              <w:rPr>
                <w:b/>
                <w:sz w:val="20"/>
                <w:szCs w:val="20"/>
              </w:rPr>
              <w:t>Situação</w:t>
            </w:r>
            <w:proofErr w:type="spellEnd"/>
            <w:r w:rsidRPr="0029005C">
              <w:rPr>
                <w:b/>
                <w:sz w:val="20"/>
                <w:szCs w:val="20"/>
              </w:rPr>
              <w:t xml:space="preserve"> de </w:t>
            </w:r>
            <w:proofErr w:type="spellStart"/>
            <w:r w:rsidRPr="0029005C">
              <w:rPr>
                <w:b/>
                <w:sz w:val="20"/>
                <w:szCs w:val="20"/>
              </w:rPr>
              <w:t>falha</w:t>
            </w:r>
            <w:proofErr w:type="spellEnd"/>
          </w:p>
        </w:tc>
        <w:tc>
          <w:tcPr>
            <w:tcW w:w="5407" w:type="dxa"/>
            <w:shd w:val="clear" w:color="auto" w:fill="DDEBF7"/>
          </w:tcPr>
          <w:p w:rsidR="005F6996" w:rsidRPr="0029005C" w:rsidRDefault="00FC7AAD">
            <w:pPr>
              <w:rPr>
                <w:sz w:val="20"/>
                <w:szCs w:val="20"/>
              </w:rPr>
            </w:pPr>
            <w:r w:rsidRPr="0029005C">
              <w:rPr>
                <w:b/>
                <w:sz w:val="20"/>
                <w:szCs w:val="20"/>
              </w:rPr>
              <w:t>Impacto possível no MediLink</w:t>
            </w:r>
          </w:p>
        </w:tc>
      </w:tr>
      <w:tr w:rsidR="005F6996" w:rsidTr="0029005C">
        <w:trPr>
          <w:jc w:val="center"/>
        </w:trPr>
        <w:tc>
          <w:tcPr>
            <w:tcW w:w="5083" w:type="dxa"/>
            <w:vAlign w:val="center"/>
          </w:tcPr>
          <w:p w:rsidR="005F6996" w:rsidRDefault="00FC7AAD">
            <w:r>
              <w:rPr>
                <w:sz w:val="18"/>
              </w:rPr>
              <w:t>1. Serviço/servidor indisponível</w:t>
            </w:r>
          </w:p>
        </w:tc>
        <w:tc>
          <w:tcPr>
            <w:tcW w:w="5407" w:type="dxa"/>
            <w:vAlign w:val="center"/>
          </w:tcPr>
          <w:p w:rsidR="005F6996" w:rsidRDefault="00FC7AAD">
            <w:r>
              <w:rPr>
                <w:sz w:val="18"/>
              </w:rPr>
              <w:t>O usuário pode não conseguir realizar login, consultar horários ou criar um agendamento enquanto o serviço estiver fora do ar.</w:t>
            </w:r>
          </w:p>
        </w:tc>
      </w:tr>
      <w:tr w:rsidR="005F6996" w:rsidTr="0029005C">
        <w:trPr>
          <w:jc w:val="center"/>
        </w:trPr>
        <w:tc>
          <w:tcPr>
            <w:tcW w:w="5083" w:type="dxa"/>
            <w:vAlign w:val="center"/>
          </w:tcPr>
          <w:p w:rsidR="005F6996" w:rsidRDefault="00FC7AAD">
            <w:r>
              <w:rPr>
                <w:sz w:val="18"/>
              </w:rPr>
              <w:t>2. Falha ou demora na rede</w:t>
            </w:r>
          </w:p>
        </w:tc>
        <w:tc>
          <w:tcPr>
            <w:tcW w:w="5407" w:type="dxa"/>
            <w:vAlign w:val="center"/>
          </w:tcPr>
          <w:p w:rsidR="005F6996" w:rsidRDefault="00FC7AAD">
            <w:r>
              <w:rPr>
                <w:sz w:val="18"/>
              </w:rPr>
              <w:t>Uma solicitação pode demorar, não chegar ao serviço ou a resposta pode não retornar ao cliente, causando erro ou incerteza para o usuário.</w:t>
            </w:r>
          </w:p>
        </w:tc>
      </w:tr>
      <w:tr w:rsidR="005F6996" w:rsidTr="0029005C">
        <w:trPr>
          <w:jc w:val="center"/>
        </w:trPr>
        <w:tc>
          <w:tcPr>
            <w:tcW w:w="5083" w:type="dxa"/>
            <w:vAlign w:val="center"/>
          </w:tcPr>
          <w:p w:rsidR="005F6996" w:rsidRDefault="00FC7AAD">
            <w:r>
              <w:rPr>
                <w:sz w:val="18"/>
              </w:rPr>
              <w:t>3. Banco de Dados indisponível ou inconsistente</w:t>
            </w:r>
          </w:p>
        </w:tc>
        <w:tc>
          <w:tcPr>
            <w:tcW w:w="5407" w:type="dxa"/>
            <w:vAlign w:val="center"/>
          </w:tcPr>
          <w:p w:rsidR="005F6996" w:rsidRDefault="00FC7AAD">
            <w:r>
              <w:rPr>
                <w:sz w:val="18"/>
              </w:rPr>
              <w:t>O sistema pode não conseguir consultar ou gravar usuários e agendamentos, ou componentes podem trabalhar temporariamente com informações divergentes.</w:t>
            </w:r>
          </w:p>
        </w:tc>
      </w:tr>
    </w:tbl>
    <w:p w:rsidR="005F6996" w:rsidRDefault="005F6996"/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9. Por que o MediLink deveria ser distribuído?</w:t>
      </w:r>
    </w:p>
    <w:p w:rsidR="005F6996" w:rsidRDefault="00FC7AAD">
      <w:pPr>
        <w:spacing w:after="120" w:line="269" w:lineRule="auto"/>
      </w:pPr>
      <w:r>
        <w:t>O MediLink possui responsabilidades diferentes que precisam cooperar: usuários, agenda, notificações e dados. Separar essas responsabilidades permite que os componentes evoluam de forma mais independente e cria uma arquitetura adequada para atender vários usuários e diferentes tipos de acesso.</w:t>
      </w:r>
    </w:p>
    <w:p w:rsidR="005F6996" w:rsidRDefault="00FC7AAD">
      <w:pPr>
        <w:spacing w:after="120" w:line="269" w:lineRule="auto"/>
      </w:pPr>
      <w:r>
        <w:t>Em vez de concentrar todo o sistema em uma única máquina, a distribuição permite pensar em disponibilidade, escalabilidade e manutenção. Se a quantidade de agendamentos crescer, por exemplo, o serviço responsável pela agenda poderá futuramente receber recursos próprios sem exigir que todo o sistema seja ampliado da mesma forma.</w:t>
      </w:r>
    </w:p>
    <w:p w:rsidR="005F6996" w:rsidRDefault="00FC7AAD">
      <w:pPr>
        <w:spacing w:after="120" w:line="269" w:lineRule="auto"/>
      </w:pPr>
      <w:r>
        <w:t>A distribuição também cria desafios, como falhas de rede, indisponibilidade de serviços e consistência dos dados. Esses problemas fazem parte do objetivo da disciplina e serão estudados conforme o projeto evoluir.</w:t>
      </w:r>
    </w:p>
    <w:p w:rsidR="005F6996" w:rsidRPr="0029005C" w:rsidRDefault="00FC7AAD">
      <w:pPr>
        <w:pStyle w:val="Ttulo1"/>
        <w:rPr>
          <w:color w:val="000000" w:themeColor="text1"/>
        </w:rPr>
      </w:pPr>
      <w:r w:rsidRPr="0029005C">
        <w:rPr>
          <w:color w:val="000000" w:themeColor="text1"/>
        </w:rPr>
        <w:t>10. Link do GitHub</w:t>
      </w:r>
    </w:p>
    <w:p w:rsidR="005F6996" w:rsidRDefault="00FC7AAD">
      <w:pPr>
        <w:spacing w:after="120" w:line="269" w:lineRule="auto"/>
      </w:pPr>
      <w:proofErr w:type="spellStart"/>
      <w:r>
        <w:t>Repositório</w:t>
      </w:r>
      <w:proofErr w:type="spellEnd"/>
      <w:r>
        <w:t xml:space="preserve">: </w:t>
      </w:r>
      <w:r w:rsidR="00486B81" w:rsidRPr="00486B81">
        <w:t>https://github.com/leozinfn7/medilink</w:t>
      </w:r>
      <w:bookmarkStart w:id="0" w:name="_GoBack"/>
      <w:bookmarkEnd w:id="0"/>
    </w:p>
    <w:p w:rsidR="005F6996" w:rsidRDefault="00FC7AAD">
      <w:pPr>
        <w:spacing w:after="120" w:line="269" w:lineRule="auto"/>
      </w:pPr>
      <w:r>
        <w:t>O link deverá ser preenchido com a URL do repositório criado pelo grupo no GitHub.</w:t>
      </w:r>
    </w:p>
    <w:p w:rsidR="005F6996" w:rsidRDefault="00FC7AAD">
      <w:r>
        <w:br w:type="page"/>
      </w:r>
    </w:p>
    <w:p w:rsidR="005F6996" w:rsidRPr="0029005C" w:rsidRDefault="0029005C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11. </w:t>
      </w:r>
      <w:proofErr w:type="spellStart"/>
      <w:r>
        <w:rPr>
          <w:color w:val="000000" w:themeColor="text1"/>
        </w:rPr>
        <w:t>Resumo</w:t>
      </w:r>
      <w:proofErr w:type="spellEnd"/>
      <w:r>
        <w:rPr>
          <w:color w:val="000000" w:themeColor="text1"/>
        </w:rPr>
        <w:t xml:space="preserve"> </w:t>
      </w:r>
      <w:r w:rsidR="00FC7AAD" w:rsidRPr="0029005C">
        <w:rPr>
          <w:color w:val="000000" w:themeColor="text1"/>
        </w:rPr>
        <w:t>do Checkpoint 01</w:t>
      </w:r>
    </w:p>
    <w:p w:rsidR="005F6996" w:rsidRDefault="00FC7AAD">
      <w:pPr>
        <w:ind w:left="360" w:right="360"/>
      </w:pPr>
      <w:r>
        <w:rPr>
          <w:i/>
        </w:rPr>
        <w:t>“Nosso projeto é o MediLink, um sistema de agendamento clínico. O problema que queremos resolver é organizar o processo de agendamento de consultas e a comunicação entre usuários e os serviços do sistema. A arquitetura inicial possui cinco componentes: Cliente, Serviço de Usuários, Serviço de Agenda, Serviço de Notificações e Banco de Dados. O cliente solicita ações aos serviços, e os serviços consultam ou gravam os dados necessários. Também identificamos possíveis falhas, como indisponibilidade de um serviço, problemas de rede e falha no banco de dados. O sistema foi pensado de forma distribuída porque as responsabilidades podem ser separadas e evoluir de forma independente, além de permitir trabalhar disponibilidade, escalabilidade e tolerância a falhas nas próximas etapas da disciplina.”</w:t>
      </w:r>
    </w:p>
    <w:p w:rsidR="0029005C" w:rsidRDefault="0029005C">
      <w:pPr>
        <w:pStyle w:val="Ttulo1"/>
        <w:rPr>
          <w:color w:val="000000" w:themeColor="text1"/>
        </w:rPr>
      </w:pPr>
    </w:p>
    <w:p w:rsidR="0029005C" w:rsidRDefault="0029005C">
      <w:pPr>
        <w:pStyle w:val="Ttulo1"/>
        <w:rPr>
          <w:color w:val="000000" w:themeColor="text1"/>
        </w:rPr>
      </w:pPr>
    </w:p>
    <w:p w:rsidR="0029005C" w:rsidRDefault="0029005C">
      <w:pPr>
        <w:pStyle w:val="Ttulo1"/>
        <w:rPr>
          <w:color w:val="000000" w:themeColor="text1"/>
        </w:rPr>
      </w:pPr>
    </w:p>
    <w:p w:rsidR="005F6996" w:rsidRPr="0029005C" w:rsidRDefault="00FC7AAD">
      <w:pPr>
        <w:pStyle w:val="Ttulo1"/>
        <w:rPr>
          <w:rFonts w:ascii="Arial" w:hAnsi="Arial" w:cs="Arial"/>
          <w:color w:val="000000" w:themeColor="text1"/>
        </w:rPr>
      </w:pPr>
      <w:r w:rsidRPr="0029005C">
        <w:rPr>
          <w:rFonts w:ascii="Arial" w:hAnsi="Arial" w:cs="Arial"/>
          <w:color w:val="000000" w:themeColor="text1"/>
        </w:rPr>
        <w:t>12. Checklist do Checkpoint 01</w:t>
      </w:r>
    </w:p>
    <w:tbl>
      <w:tblPr>
        <w:tblStyle w:val="Tabelacomgrade"/>
        <w:tblW w:w="10990" w:type="dxa"/>
        <w:jc w:val="center"/>
        <w:tblLook w:val="04A0" w:firstRow="1" w:lastRow="0" w:firstColumn="1" w:lastColumn="0" w:noHBand="0" w:noVBand="1"/>
      </w:tblPr>
      <w:tblGrid>
        <w:gridCol w:w="5495"/>
        <w:gridCol w:w="5495"/>
      </w:tblGrid>
      <w:tr w:rsidR="005F6996" w:rsidRPr="0029005C" w:rsidTr="0029005C">
        <w:trPr>
          <w:trHeight w:val="308"/>
          <w:jc w:val="center"/>
        </w:trPr>
        <w:tc>
          <w:tcPr>
            <w:tcW w:w="5495" w:type="dxa"/>
            <w:shd w:val="clear" w:color="auto" w:fill="DDEBF7"/>
          </w:tcPr>
          <w:p w:rsidR="005F6996" w:rsidRPr="0029005C" w:rsidRDefault="00FC7AAD">
            <w:pPr>
              <w:rPr>
                <w:rFonts w:cs="Arial"/>
                <w:sz w:val="20"/>
                <w:szCs w:val="20"/>
              </w:rPr>
            </w:pPr>
            <w:r w:rsidRPr="0029005C">
              <w:rPr>
                <w:rFonts w:cs="Arial"/>
                <w:b/>
                <w:sz w:val="20"/>
                <w:szCs w:val="20"/>
              </w:rPr>
              <w:t xml:space="preserve">Item </w:t>
            </w:r>
            <w:proofErr w:type="spellStart"/>
            <w:r w:rsidRPr="0029005C">
              <w:rPr>
                <w:rFonts w:cs="Arial"/>
                <w:b/>
                <w:sz w:val="20"/>
                <w:szCs w:val="20"/>
              </w:rPr>
              <w:t>exigido</w:t>
            </w:r>
            <w:proofErr w:type="spellEnd"/>
          </w:p>
        </w:tc>
        <w:tc>
          <w:tcPr>
            <w:tcW w:w="5495" w:type="dxa"/>
            <w:shd w:val="clear" w:color="auto" w:fill="DDEBF7"/>
          </w:tcPr>
          <w:p w:rsidR="005F6996" w:rsidRPr="0029005C" w:rsidRDefault="00FC7AAD">
            <w:pPr>
              <w:rPr>
                <w:rFonts w:cs="Arial"/>
                <w:sz w:val="20"/>
                <w:szCs w:val="20"/>
              </w:rPr>
            </w:pPr>
            <w:r w:rsidRPr="0029005C">
              <w:rPr>
                <w:rFonts w:cs="Arial"/>
                <w:b/>
                <w:sz w:val="20"/>
                <w:szCs w:val="20"/>
              </w:rPr>
              <w:t>No documento</w:t>
            </w:r>
          </w:p>
        </w:tc>
      </w:tr>
      <w:tr w:rsidR="005F6996" w:rsidTr="0029005C">
        <w:trPr>
          <w:trHeight w:val="285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Nome do projeto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308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Integrantes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285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Problema que será resolvido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308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Usuários do sistema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285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3 a 5 componentes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 - 5 componentes</w:t>
            </w:r>
          </w:p>
        </w:tc>
      </w:tr>
      <w:tr w:rsidR="005F6996" w:rsidTr="0029005C">
        <w:trPr>
          <w:trHeight w:val="308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Desenho da arquitetura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285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 que cada componente faz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308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Como os componentes conversam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285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3 situações de falha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  <w:tr w:rsidR="005F6996" w:rsidTr="0029005C">
        <w:trPr>
          <w:trHeight w:val="308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Link do GitHub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Campo para preencher</w:t>
            </w:r>
          </w:p>
        </w:tc>
      </w:tr>
      <w:tr w:rsidR="005F6996" w:rsidTr="0029005C">
        <w:trPr>
          <w:trHeight w:val="308"/>
          <w:jc w:val="center"/>
        </w:trPr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Por que deve ser distribuído?</w:t>
            </w:r>
          </w:p>
        </w:tc>
        <w:tc>
          <w:tcPr>
            <w:tcW w:w="5495" w:type="dxa"/>
            <w:vAlign w:val="center"/>
          </w:tcPr>
          <w:p w:rsidR="005F6996" w:rsidRDefault="00FC7AAD">
            <w:r>
              <w:rPr>
                <w:sz w:val="18"/>
              </w:rPr>
              <w:t>OK</w:t>
            </w:r>
          </w:p>
        </w:tc>
      </w:tr>
    </w:tbl>
    <w:p w:rsidR="005F6996" w:rsidRDefault="005F6996">
      <w:pPr>
        <w:spacing w:after="120" w:line="269" w:lineRule="auto"/>
      </w:pPr>
    </w:p>
    <w:sectPr w:rsidR="005F6996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D2E" w:rsidRDefault="00CE4D2E">
      <w:pPr>
        <w:spacing w:after="0" w:line="240" w:lineRule="auto"/>
      </w:pPr>
      <w:r>
        <w:separator/>
      </w:r>
    </w:p>
  </w:endnote>
  <w:endnote w:type="continuationSeparator" w:id="0">
    <w:p w:rsidR="00CE4D2E" w:rsidRDefault="00CE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996" w:rsidRDefault="00FC7AAD">
    <w:pPr>
      <w:pStyle w:val="Rodap"/>
      <w:jc w:val="center"/>
    </w:pPr>
    <w:r>
      <w:rPr>
        <w:color w:val="5F6973"/>
        <w:sz w:val="16"/>
      </w:rPr>
      <w:t>Leonan Lucas Piaceski | Wesley Agapito | Marcos Guilherme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D2E" w:rsidRDefault="00CE4D2E">
      <w:pPr>
        <w:spacing w:after="0" w:line="240" w:lineRule="auto"/>
      </w:pPr>
      <w:r>
        <w:separator/>
      </w:r>
    </w:p>
  </w:footnote>
  <w:footnote w:type="continuationSeparator" w:id="0">
    <w:p w:rsidR="00CE4D2E" w:rsidRDefault="00CE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996" w:rsidRDefault="00FC7AAD">
    <w:pPr>
      <w:pStyle w:val="Cabealho"/>
      <w:jc w:val="right"/>
    </w:pPr>
    <w:r>
      <w:rPr>
        <w:color w:val="5F6973"/>
        <w:sz w:val="16"/>
      </w:rPr>
      <w:t>MediLink | Checkpoint 01 | Sistemas Distribuídos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005C"/>
    <w:rsid w:val="0029639D"/>
    <w:rsid w:val="00326F90"/>
    <w:rsid w:val="00486B81"/>
    <w:rsid w:val="005F6996"/>
    <w:rsid w:val="00AA1D8D"/>
    <w:rsid w:val="00B47730"/>
    <w:rsid w:val="00C44C34"/>
    <w:rsid w:val="00CB0664"/>
    <w:rsid w:val="00CE4D2E"/>
    <w:rsid w:val="00FC693F"/>
    <w:rsid w:val="00FC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E149179-D16F-4DF2-AA9D-8D04B794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375B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375B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C375B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2CCD0A-63F5-42E0-B8C6-D20E1F35E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957</Words>
  <Characters>5174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Leonan Lucas de Oliveira Piaceski</cp:lastModifiedBy>
  <cp:revision>2</cp:revision>
  <dcterms:created xsi:type="dcterms:W3CDTF">2026-09-15T20:45:00Z</dcterms:created>
  <dcterms:modified xsi:type="dcterms:W3CDTF">2026-09-15T20:45:00Z</dcterms:modified>
  <cp:category/>
</cp:coreProperties>
</file>