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12" w:rsidRPr="00A95DD7" w:rsidRDefault="00A95DD7" w:rsidP="00A95DD7">
      <w:pPr>
        <w:ind w:firstLineChars="1200" w:firstLine="2521"/>
        <w:rPr>
          <w:rFonts w:ascii="Microsoft YaHei Light" w:eastAsia="Microsoft YaHei Light" w:hAnsi="Microsoft YaHei Light"/>
        </w:rPr>
      </w:pPr>
      <w:bookmarkStart w:id="0" w:name="_GoBack"/>
      <w:bookmarkEnd w:id="0"/>
      <w:r w:rsidRPr="00A95DD7">
        <w:rPr>
          <w:rStyle w:val="a3"/>
          <w:rFonts w:ascii="Microsoft YaHei Light" w:eastAsia="Microsoft YaHei Light" w:hAnsi="Microsoft YaHei Light"/>
          <w:color w:val="4D4D4D"/>
        </w:rPr>
        <w:t>实验5--实现函数调用堆栈跟踪函数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需要完成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kdebug.c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中函数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print_stackframe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的实现，可以通过函数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print_stackframe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来跟踪函数调用堆栈中记录的返回地址。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一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．函数堆栈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主要的两点在于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的结构和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寄存器的作用。一个函数调用动作可分解为：零到多个PUSH指令（用于参数入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），一个CALL指令。CALL指令内部其实还暗含了一个将返回地址（即CALL指令下一条指令的地址）压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的动作（由硬件完成）。几乎所有本地编译器都会在每个函数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体之前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插入类似如下的汇编指令：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</w:t>
      </w:r>
      <w:r w:rsidRPr="00A95DD7">
        <w:rPr>
          <w:rFonts w:ascii="Microsoft YaHei Light" w:eastAsia="Microsoft YaHei Light" w:hAnsi="Microsoft YaHei Light"/>
          <w:noProof/>
        </w:rPr>
        <w:drawing>
          <wp:inline distT="0" distB="0" distL="0" distR="0">
            <wp:extent cx="4144010" cy="3517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这样在程序执行到一个函数的实际命令前，已经有以下数据顺序入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：参数，返回地址，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寄存器。 　　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函数调用的步骤：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　1.参数入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：将参数从右向左依次压入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中。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2. 返回地址入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：call指令内部隐含的动作，将call的下一条指令入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，由硬件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完成。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3. 代码区跳转：跳转到被调用函数入口处。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4. 函数入口处前两条指令，为本地编译器自动插入的指令，即将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寄存器入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，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然后将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顶指针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esp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赋值给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。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相反的，函数返回的步骤为：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　1.保存返回值，通常将函数返回值保存到寄存器EAX中。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2. 将当前的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赋给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esp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3. 从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中弹出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一个值给</w:t>
      </w:r>
      <w:proofErr w:type="spellStart"/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。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lastRenderedPageBreak/>
        <w:t> 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 </w:t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　4. 弹出返回地址，从返回地址处继续执行。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并且在函数调用过程中的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起着关键作用，从该地址向上（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底方向）能依次获取返回地址、参数值，向下（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顶方向）能获取函数局部变量值，而该地址处又存储着上一层函数调用时的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的值，于是以此为线索可以形成递归，直至到达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底。这就是函数调用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栈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。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二．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print_stackframe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函数的实现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由以上知识和源代码文件中的注释实现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print_stackframe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():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</w:t>
      </w:r>
      <w:r w:rsidRPr="00A95DD7">
        <w:rPr>
          <w:rFonts w:ascii="Microsoft YaHei Light" w:eastAsia="Microsoft YaHei Light" w:hAnsi="Microsoft YaHei Light"/>
          <w:noProof/>
        </w:rPr>
        <w:drawing>
          <wp:inline distT="0" distB="0" distL="0" distR="0">
            <wp:extent cx="5274310" cy="259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执行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’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make 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qemu</w:t>
      </w:r>
      <w:proofErr w:type="spellEnd"/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’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指令得到的结果为： </w:t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Calibri" w:eastAsia="Microsoft YaHei Light" w:hAnsi="Calibri" w:cs="Calibri"/>
          <w:color w:val="4D4D4D"/>
          <w:shd w:val="clear" w:color="auto" w:fill="FFFFFF"/>
        </w:rPr>
        <w:t> </w:t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　　</w:t>
      </w:r>
      <w:r w:rsidRPr="00A95DD7">
        <w:rPr>
          <w:rFonts w:ascii="Microsoft YaHei Light" w:eastAsia="Microsoft YaHei Light" w:hAnsi="Microsoft YaHei Light"/>
          <w:noProof/>
        </w:rPr>
        <w:drawing>
          <wp:inline distT="0" distB="0" distL="0" distR="0">
            <wp:extent cx="5274310" cy="2156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D7">
        <w:rPr>
          <w:rFonts w:ascii="Microsoft YaHei Light" w:eastAsia="Microsoft YaHei Light" w:hAnsi="Microsoft YaHei Light"/>
          <w:color w:val="4D4D4D"/>
        </w:rPr>
        <w:br/>
      </w:r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lastRenderedPageBreak/>
        <w:t xml:space="preserve">　　可以观察到显示结果与实验指导书上一致。对于最后一行：其对应的是第一个调用堆栈的函数，即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bootmain.c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中的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bootmain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函数，因为bootloader设置的堆栈从0x7c00开始，执行</w:t>
      </w:r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’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 xml:space="preserve">call 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bootmain</w:t>
      </w:r>
      <w:proofErr w:type="spellEnd"/>
      <w:proofErr w:type="gram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’</w:t>
      </w:r>
      <w:proofErr w:type="gram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转入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bootmain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函数。其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ebp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=0x00007bf8，此时的</w:t>
      </w:r>
      <w:proofErr w:type="spellStart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eip</w:t>
      </w:r>
      <w:proofErr w:type="spellEnd"/>
      <w:r w:rsidRPr="00A95DD7">
        <w:rPr>
          <w:rFonts w:ascii="Microsoft YaHei Light" w:eastAsia="Microsoft YaHei Light" w:hAnsi="Microsoft YaHei Light" w:hint="eastAsia"/>
          <w:color w:val="4D4D4D"/>
          <w:shd w:val="clear" w:color="auto" w:fill="FFFFFF"/>
        </w:rPr>
        <w:t>=0x00007d6e，其压入的4个参数分别为0xc031fcfa, 0xc08ed88e, 0x64e4d08e, 0xfa7502a8。</w:t>
      </w:r>
    </w:p>
    <w:sectPr w:rsidR="004E5F12" w:rsidRPr="00A9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7"/>
    <w:rsid w:val="004E5F12"/>
    <w:rsid w:val="0062230E"/>
    <w:rsid w:val="00A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99FA"/>
  <w15:chartTrackingRefBased/>
  <w15:docId w15:val="{2FFA9A14-2020-4879-BDD5-E8B04DE2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5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1</cp:revision>
  <dcterms:created xsi:type="dcterms:W3CDTF">2019-11-09T13:22:00Z</dcterms:created>
  <dcterms:modified xsi:type="dcterms:W3CDTF">2019-11-09T13:24:00Z</dcterms:modified>
</cp:coreProperties>
</file>