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250" w:type="dxa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68"/>
        <w:gridCol w:w="7727"/>
      </w:tblGrid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</w:tcPr>
          <w:p w14:paraId="4CD4D473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en-US"/>
              </w:rPr>
            </w:pPr>
            <w:r/>
            <w:bookmarkStart w:id="0" w:name="_Hlk96541939"/>
            <w:r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1520" cy="830580"/>
                      <wp:effectExtent l="0" t="0" r="0" b="7620"/>
                      <wp:docPr id="1" name="Рисунок 1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1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1520" cy="830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7.60pt;height:65.40pt;mso-wrap-distance-left:0.00pt;mso-wrap-distance-top:0.00pt;mso-wrap-distance-right:0.00pt;mso-wrap-distance-bottom:0.00pt;z-index:1;" stroked="f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080" w:type="dxa"/>
          </w:tcPr>
          <w:p w14:paraId="1BE72B01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Министерство науки и высшего образования Российской Федерации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0E697612" w14:textId="5DA81015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Федеральное государственное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автономное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 образовательное учреждение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7EE3468F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7016DABA" w14:textId="77777777">
            <w:pPr>
              <w:pBdr/>
              <w:spacing w:after="0" w:line="240" w:lineRule="auto"/>
              <w:ind w:right="-2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«Московский государственный технический университет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37D1F84C" w14:textId="77777777">
            <w:pPr>
              <w:pBdr/>
              <w:spacing w:after="0" w:line="240" w:lineRule="auto"/>
              <w:ind w:right="-2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имени Н.Э. Баумана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0D2F56A7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(национальный исследовательский университет)»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</w:r>
          </w:p>
          <w:p w14:paraId="6C1BEC61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0"/>
                <w:lang w:eastAsia="en-US"/>
              </w:rPr>
              <w:t xml:space="preserve">(МГТУ им. Н.Э. Баумана)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  <w:szCs w:val="20"/>
                <w:lang w:eastAsia="en-US"/>
              </w:rPr>
            </w:r>
          </w:p>
        </w:tc>
      </w:tr>
    </w:tbl>
    <w:p w14:paraId="1969C22B" w14:textId="77777777">
      <w:pPr>
        <w:pBdr>
          <w:bottom w:val="single" w:color="000000" w:sz="24" w:space="1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12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12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12"/>
          <w:szCs w:val="28"/>
          <w:lang w:eastAsia="en-US"/>
        </w:rPr>
      </w:r>
    </w:p>
    <w:p w14:paraId="094AAC5D" w14:textId="77777777">
      <w:pPr>
        <w:pBdr/>
        <w:spacing w:after="0" w:line="240" w:lineRule="auto"/>
        <w:ind w:left="360"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10C31CDE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  <w:t xml:space="preserve">ФАКУЛЬТЕТ </w:t>
      </w: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en-US"/>
        </w:rPr>
        <w:t xml:space="preserve">Робототехники и комплексной автоматизации</w:t>
      </w: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</w:r>
    </w:p>
    <w:p w14:paraId="28372327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</w:r>
    </w:p>
    <w:p w14:paraId="664C52FA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  <w:t xml:space="preserve">КАФЕДРА</w:t>
      </w:r>
      <w:r>
        <w:rPr>
          <w:rFonts w:ascii="Times New Roman" w:hAnsi="Times New Roman" w:eastAsia="Times New Roman" w:cs="Times New Roman"/>
          <w:color w:val="000000"/>
          <w:sz w:val="24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eastAsia="en-US"/>
        </w:rPr>
        <w:t xml:space="preserve">Системы автоматизированного проектирования (РК-6)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en-US"/>
        </w:rPr>
      </w:r>
    </w:p>
    <w:p w14:paraId="1918296C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i/>
          <w:color w:val="000000"/>
          <w:sz w:val="24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 w:val="24"/>
          <w:szCs w:val="20"/>
          <w:lang w:eastAsia="en-US"/>
        </w:rPr>
      </w:r>
    </w:p>
    <w:p w14:paraId="4EF9DD97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62B6BD06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177E80D9" w14:textId="2A0B984C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28"/>
          <w:u w:val="single"/>
          <w:lang w:eastAsia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8"/>
          <w:u w:val="single"/>
          <w:lang w:eastAsia="en-US"/>
        </w:rPr>
        <w:t xml:space="preserve">ОТЧЕТ О ВЫПОЛНЕНИИ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8"/>
          <w:u w:val="single"/>
          <w:lang w:eastAsia="en-US"/>
        </w:rPr>
        <w:t xml:space="preserve">ЛАБ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8"/>
          <w:u w:val="single"/>
          <w:lang w:eastAsia="en-US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28"/>
          <w:u w:val="single"/>
          <w:lang w:eastAsia="en-US"/>
        </w:rPr>
        <w:t xml:space="preserve">РАТОРНОЙ РАБОТЫ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28"/>
          <w:u w:val="single"/>
          <w:lang w:eastAsia="en-US"/>
        </w:rPr>
      </w:r>
    </w:p>
    <w:p w14:paraId="6B21CD5C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0AD03C09" w14:textId="2327153D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  <w:t xml:space="preserve">по дисциплине: «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  <w:t xml:space="preserve">Разработка информационных систем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  <w:t xml:space="preserve">»</w:t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719BD140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01B775FF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tbl>
      <w:tblPr>
        <w:tblStyle w:val="752"/>
        <w:tblInd w:w="250" w:type="dxa"/>
        <w:tblW w:w="967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64"/>
        <w:gridCol w:w="292"/>
        <w:gridCol w:w="5717"/>
      </w:tblGrid>
      <w:tr>
        <w:trPr>
          <w:trHeight w:val="242"/>
        </w:trPr>
        <w:tc>
          <w:tcPr>
            <w:tcBorders/>
            <w:tcW w:w="3664" w:type="dxa"/>
          </w:tcPr>
          <w:p w14:paraId="763660EB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Студент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292" w:type="dxa"/>
          </w:tcPr>
          <w:p w14:paraId="1F311ACD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717" w:type="dxa"/>
          </w:tcPr>
          <w:p w14:paraId="39DDE597" w14:textId="184EAC25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Головизнина Дарья Алексеевна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</w:tr>
      <w:tr>
        <w:trPr>
          <w:trHeight w:val="236"/>
        </w:trPr>
        <w:tc>
          <w:tcPr>
            <w:tcBorders/>
            <w:tcW w:w="3664" w:type="dxa"/>
          </w:tcPr>
          <w:p w14:paraId="593F6883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Группа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292" w:type="dxa"/>
          </w:tcPr>
          <w:p w14:paraId="70995E07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717" w:type="dxa"/>
          </w:tcPr>
          <w:p w14:paraId="46B916B9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РК6-52Б  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</w:tr>
      <w:tr>
        <w:trPr>
          <w:trHeight w:val="242"/>
        </w:trPr>
        <w:tc>
          <w:tcPr>
            <w:tcBorders/>
            <w:tcW w:w="3664" w:type="dxa"/>
          </w:tcPr>
          <w:p w14:paraId="1459949B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Тип задания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292" w:type="dxa"/>
          </w:tcPr>
          <w:p w14:paraId="4BA6AF63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717" w:type="dxa"/>
          </w:tcPr>
          <w:p w14:paraId="54A341D4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  <w:t xml:space="preserve">Лабораторная работа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</w:tr>
      <w:tr>
        <w:trPr>
          <w:gridAfter w:val="1"/>
          <w:trHeight w:val="242"/>
        </w:trPr>
        <w:tc>
          <w:tcPr>
            <w:tcBorders/>
            <w:tcW w:w="3664" w:type="dxa"/>
          </w:tcPr>
          <w:p w14:paraId="428B7A50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  <w:p w14:paraId="5EFE9513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  <w:p w14:paraId="7AB7B63F" w14:textId="77777777">
            <w:pPr>
              <w:pBdr/>
              <w:spacing w:after="0" w:line="360" w:lineRule="auto"/>
              <w:ind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  <w:tc>
          <w:tcPr>
            <w:tcBorders/>
            <w:tcW w:w="292" w:type="dxa"/>
          </w:tcPr>
          <w:p w14:paraId="74D783FF" w14:textId="77777777"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8"/>
                <w:szCs w:val="28"/>
                <w:lang w:eastAsia="en-US"/>
              </w:rPr>
            </w:r>
          </w:p>
        </w:tc>
      </w:tr>
    </w:tbl>
    <w:p w14:paraId="2C2E8910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104CEACE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eastAsia="en-US"/>
        </w:rPr>
      </w:r>
    </w:p>
    <w:p w14:paraId="71D898F4" w14:textId="4066C9B2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 xml:space="preserve">Студент</w:t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  <w:t xml:space="preserve">_________________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  <w:t xml:space="preserve">Головизнина Д.А.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</w:r>
    </w:p>
    <w:p w14:paraId="1D70CAB8" w14:textId="77777777">
      <w:pPr>
        <w:pBdr/>
        <w:spacing w:after="0" w:line="240" w:lineRule="auto"/>
        <w:ind w:right="565" w:firstLine="709" w:left="709"/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  <w:t xml:space="preserve">         подпись, дата                   фамилия, и.о.           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</w:r>
    </w:p>
    <w:p w14:paraId="0B1DB4E9" w14:textId="77777777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</w:p>
    <w:p w14:paraId="0DB20DBD" w14:textId="64702C8D">
      <w:pPr>
        <w:pBdr/>
        <w:spacing w:after="0" w:line="240" w:lineRule="auto"/>
        <w:ind/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 xml:space="preserve">Преподаватель</w:t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en-US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  <w:t xml:space="preserve">_________________ 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  <w:t xml:space="preserve">Пивоварова Н.В.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0"/>
          <w:lang w:eastAsia="en-US"/>
        </w:rPr>
      </w:r>
    </w:p>
    <w:p w14:paraId="02C5BCE4" w14:textId="77777777">
      <w:pPr>
        <w:pBdr/>
        <w:spacing w:after="0" w:line="240" w:lineRule="auto"/>
        <w:ind w:right="565" w:firstLine="709" w:left="709"/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  <w:tab/>
        <w:t xml:space="preserve">         подпись, дата                   фамилия, и.о.            </w:t>
      </w:r>
      <w:r>
        <w:rPr>
          <w:rFonts w:ascii="Times New Roman" w:hAnsi="Times New Roman" w:eastAsia="Times New Roman" w:cs="Times New Roman"/>
          <w:i/>
          <w:color w:val="000000"/>
          <w:sz w:val="24"/>
          <w:szCs w:val="18"/>
          <w:lang w:eastAsia="en-US"/>
        </w:rPr>
      </w:r>
    </w:p>
    <w:p w14:paraId="76EC3743" w14:textId="77777777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</w:p>
    <w:p w14:paraId="5F110DA3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  <w:r>
        <w:rPr>
          <w:rFonts w:ascii="Times New Roman" w:hAnsi="Times New Roman" w:eastAsia="Times New Roman" w:cs="Times New Roman"/>
          <w:color w:val="000000"/>
          <w:sz w:val="20"/>
          <w:szCs w:val="20"/>
          <w:lang w:eastAsia="en-US"/>
        </w:rPr>
      </w:r>
    </w:p>
    <w:p w14:paraId="2C450035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</w:p>
    <w:p w14:paraId="6E25AA7F" w14:textId="7777777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/>
        </w:rPr>
        <w:t xml:space="preserve">Оценка  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en-US"/>
        </w:rPr>
      </w:r>
    </w:p>
    <w:p w14:paraId="360AC1A6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</w:p>
    <w:p w14:paraId="55B3CC5A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</w:p>
    <w:p w14:paraId="6DB38ABC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</w:p>
    <w:p w14:paraId="1BDE39AC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color w:val="000000"/>
          <w:szCs w:val="20"/>
          <w:lang w:eastAsia="en-US"/>
        </w:rPr>
      </w:r>
    </w:p>
    <w:p w14:paraId="37573A33" w14:textId="77777777">
      <w:pPr>
        <w:pBdr/>
        <w:spacing w:after="0" w:line="240" w:lineRule="auto"/>
        <w:ind w:firstLine="708" w:left="2832"/>
        <w:rPr>
          <w:rFonts w:ascii="Times New Roman" w:hAnsi="Times New Roman" w:eastAsia="Times New Roman" w:cs="Times New Roman"/>
          <w:i/>
          <w:sz w:val="28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sz w:val="28"/>
          <w:szCs w:val="20"/>
          <w:lang w:eastAsia="en-US"/>
        </w:rPr>
      </w:r>
      <w:r>
        <w:rPr>
          <w:rFonts w:ascii="Times New Roman" w:hAnsi="Times New Roman" w:eastAsia="Times New Roman" w:cs="Times New Roman"/>
          <w:i/>
          <w:sz w:val="28"/>
          <w:szCs w:val="20"/>
          <w:lang w:eastAsia="en-US"/>
        </w:rPr>
      </w:r>
    </w:p>
    <w:p w14:paraId="286091A4" w14:textId="77777777">
      <w:pPr>
        <w:pBdr/>
        <w:spacing w:after="0" w:line="240" w:lineRule="auto"/>
        <w:ind w:firstLine="708" w:left="2832"/>
        <w:rPr>
          <w:rFonts w:ascii="Times New Roman" w:hAnsi="Times New Roman" w:eastAsia="Times New Roman" w:cs="Times New Roman"/>
          <w:i/>
          <w:color w:val="000000"/>
          <w:sz w:val="28"/>
          <w:szCs w:val="20"/>
          <w:lang w:eastAsia="en-US"/>
        </w:rPr>
      </w:pPr>
      <w:r>
        <w:rPr>
          <w:rFonts w:ascii="Times New Roman" w:hAnsi="Times New Roman" w:eastAsia="Times New Roman" w:cs="Times New Roman"/>
          <w:i/>
          <w:sz w:val="28"/>
          <w:szCs w:val="20"/>
          <w:lang w:eastAsia="en-US"/>
        </w:rPr>
        <w:t xml:space="preserve">Москва,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0"/>
          <w:lang w:eastAsia="en-US"/>
        </w:rPr>
        <w:t xml:space="preserve">202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0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0"/>
          <w:lang w:eastAsia="en-US"/>
        </w:rPr>
        <w:t xml:space="preserve"> г.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0"/>
          <w:lang w:eastAsia="en-US"/>
        </w:rPr>
      </w:r>
    </w:p>
    <w:p w14:paraId="5BAFF5AB" w14:textId="3E6A158F">
      <w:pPr>
        <w:pBdr/>
        <w:spacing/>
        <w:ind/>
        <w:rPr/>
      </w:pPr>
      <w:r/>
      <w:r/>
    </w:p>
    <w:p w14:paraId="41516CFC" w14:textId="77777777">
      <w:pPr>
        <w:pStyle w:val="748"/>
        <w:pBdr/>
        <w:spacing/>
        <w:ind/>
        <w:jc w:val="center"/>
        <w:rPr>
          <w:sz w:val="32"/>
          <w:szCs w:val="32"/>
        </w:rPr>
      </w:pPr>
      <w:r/>
      <w:bookmarkStart w:id="1" w:name="_Toc211345786"/>
      <w:r>
        <w:rPr>
          <w:sz w:val="32"/>
          <w:szCs w:val="32"/>
        </w:rPr>
        <w:t xml:space="preserve">Главное меню</w:t>
      </w:r>
      <w:bookmarkEnd w:id="1"/>
      <w:r/>
      <w:r>
        <w:rPr>
          <w:sz w:val="32"/>
          <w:szCs w:val="32"/>
        </w:rPr>
      </w:r>
    </w:p>
    <w:p w14:paraId="6BCED962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варианта использования:</w:t>
      </w:r>
      <w:r>
        <w:rPr>
          <w:rFonts w:ascii="Times New Roman" w:hAnsi="Times New Roman" w:cs="Times New Roman"/>
          <w:sz w:val="28"/>
          <w:szCs w:val="28"/>
        </w:rPr>
        <w:t xml:space="preserve"> Главное меню</w:t>
      </w:r>
      <w:r>
        <w:rPr>
          <w:rFonts w:ascii="Times New Roman" w:hAnsi="Times New Roman" w:cs="Times New Roman"/>
          <w:sz w:val="28"/>
          <w:szCs w:val="28"/>
        </w:rPr>
      </w:r>
    </w:p>
    <w:p w14:paraId="79767CA2" w14:textId="02BF6BE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Предусловия: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успешно вошел в систему</w:t>
      </w:r>
      <w:r>
        <w:rPr>
          <w:rFonts w:ascii="Times New Roman" w:hAnsi="Times New Roman" w:cs="Times New Roman"/>
          <w:sz w:val="28"/>
          <w:szCs w:val="28"/>
        </w:rPr>
      </w:r>
    </w:p>
    <w:p w14:paraId="519852C1" w14:textId="66A0A47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Гарантия: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Пользователь получает доступ к интерфейсу главного меню и может выбрать любой вариант использования.</w:t>
      </w:r>
      <w:r>
        <w:rPr>
          <w:rFonts w:ascii="Times New Roman" w:hAnsi="Times New Roman" w:cs="Times New Roman"/>
          <w:sz w:val="28"/>
          <w:szCs w:val="28"/>
        </w:rPr>
      </w:r>
    </w:p>
    <w:p w14:paraId="601A512C" w14:textId="7777777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Основной успешный сценарий: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CA8F3F3" w14:textId="77777777">
      <w:pPr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запускает систему.</w:t>
      </w:r>
      <w:r>
        <w:rPr>
          <w:rFonts w:ascii="Times New Roman" w:hAnsi="Times New Roman" w:cs="Times New Roman"/>
          <w:sz w:val="28"/>
          <w:szCs w:val="28"/>
        </w:rPr>
      </w:r>
    </w:p>
    <w:p w14:paraId="28A3B1DB" w14:textId="77777777">
      <w:pPr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отображает страницу меню.</w:t>
      </w:r>
      <w:r>
        <w:rPr>
          <w:rFonts w:ascii="Times New Roman" w:hAnsi="Times New Roman" w:cs="Times New Roman"/>
          <w:sz w:val="28"/>
          <w:szCs w:val="28"/>
        </w:rPr>
      </w:r>
    </w:p>
    <w:p w14:paraId="2AEAECB6" w14:textId="063811B0">
      <w:pPr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выбирает один из пунктов меню.</w:t>
      </w:r>
      <w:r>
        <w:rPr>
          <w:rFonts w:ascii="Times New Roman" w:hAnsi="Times New Roman" w:cs="Times New Roman"/>
          <w:sz w:val="28"/>
          <w:szCs w:val="28"/>
        </w:rPr>
      </w:r>
    </w:p>
    <w:p w14:paraId="1187C6E8" w14:textId="77777777">
      <w:pPr>
        <w:numPr>
          <w:ilvl w:val="0"/>
          <w:numId w:val="8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открывает страницу выбранного варианта.</w:t>
      </w:r>
      <w:r>
        <w:rPr>
          <w:rFonts w:ascii="Times New Roman" w:hAnsi="Times New Roman" w:cs="Times New Roman"/>
          <w:sz w:val="28"/>
          <w:szCs w:val="28"/>
        </w:rPr>
      </w:r>
    </w:p>
    <w:p w14:paraId="20E65C05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Исключения:</w:t>
      </w:r>
      <w:r>
        <w:rPr>
          <w:rFonts w:ascii="Times New Roman" w:hAnsi="Times New Roman" w:cs="Times New Roman"/>
          <w:sz w:val="28"/>
          <w:szCs w:val="28"/>
        </w:rPr>
      </w:r>
    </w:p>
    <w:p w14:paraId="056ED2BF" w14:textId="0347D214">
      <w:pPr>
        <w:numPr>
          <w:ilvl w:val="0"/>
          <w:numId w:val="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4(а). При ошибке маршрутизации — выводится сообщение «Ошибка перехода» и повторное отображение меню.</w:t>
      </w:r>
      <w:r>
        <w:rPr>
          <w:rFonts w:ascii="Times New Roman" w:hAnsi="Times New Roman" w:cs="Times New Roman"/>
          <w:sz w:val="28"/>
          <w:szCs w:val="28"/>
        </w:rPr>
      </w:r>
    </w:p>
    <w:p w14:paraId="4E2294BF" w14:textId="77777777">
      <w:pPr>
        <w:pStyle w:val="748"/>
        <w:pBdr/>
        <w:spacing/>
        <w:ind/>
        <w:rPr>
          <w:sz w:val="28"/>
          <w:szCs w:val="28"/>
        </w:rPr>
      </w:pPr>
      <w:r>
        <w:rPr>
          <w:rStyle w:val="755"/>
          <w:b/>
          <w:bCs/>
          <w:sz w:val="28"/>
          <w:szCs w:val="28"/>
        </w:rPr>
        <w:t xml:space="preserve">Системная диаграмма последовательности:</w:t>
      </w:r>
      <w:r>
        <w:rPr>
          <w:sz w:val="28"/>
          <w:szCs w:val="28"/>
        </w:rPr>
      </w:r>
    </w:p>
    <w:p w14:paraId="3B619637" w14:textId="77777777">
      <w:pPr>
        <w:keepNext w:val="true"/>
        <w:pBdr/>
        <w:spacing/>
        <w:ind/>
        <w:jc w:val="center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50344" cy="3834765"/>
                <wp:effectExtent l="0" t="0" r="7620" b="0"/>
                <wp:docPr id="2" name="Рисунок 1" descr="Изображение выглядит как текст, диаграмма, снимок экрана, лин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1159498" name="Рисунок 1" descr="Изображение выглядит как текст, диаграмма, снимок экрана, линия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458956" cy="3842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0.42pt;height:301.9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 w14:paraId="6829523F" w14:textId="1601C6EC">
      <w:pPr>
        <w:pStyle w:val="763"/>
        <w:pBdr/>
        <w:spacing/>
        <w:ind/>
        <w:jc w:val="center"/>
        <w:rPr/>
      </w:pPr>
      <w:r>
        <w:t xml:space="preserve">Рис.1 Системная диаграмма последовательности Главного меню</w:t>
      </w:r>
      <w:r/>
    </w:p>
    <w:p w14:paraId="508DCE89" w14:textId="77777777">
      <w:pPr>
        <w:pStyle w:val="748"/>
        <w:pBdr/>
        <w:spacing/>
        <w:ind/>
        <w:rPr>
          <w:sz w:val="32"/>
          <w:szCs w:val="32"/>
        </w:rPr>
      </w:pPr>
      <w:r/>
      <w:bookmarkStart w:id="2" w:name="_Toc211345788"/>
      <w:r/>
      <w:r>
        <w:rPr>
          <w:sz w:val="32"/>
          <w:szCs w:val="32"/>
        </w:rPr>
      </w:r>
    </w:p>
    <w:p w14:paraId="22045B00" w14:textId="77777777">
      <w:pPr>
        <w:pStyle w:val="748"/>
        <w:pBdr/>
        <w:spacing/>
        <w:ind/>
        <w:jc w:val="center"/>
        <w:rPr>
          <w:sz w:val="32"/>
          <w:szCs w:val="32"/>
        </w:rPr>
      </w:pPr>
      <w:r/>
      <w:bookmarkStart w:id="3" w:name="_Hlk212158818"/>
      <w:r/>
      <w:bookmarkEnd w:id="2"/>
      <w:r>
        <w:rPr>
          <w:sz w:val="32"/>
          <w:szCs w:val="32"/>
        </w:rPr>
        <w:t xml:space="preserve">Работа с запрос</w:t>
      </w:r>
      <w:r>
        <w:rPr>
          <w:sz w:val="32"/>
          <w:szCs w:val="32"/>
        </w:rPr>
        <w:t xml:space="preserve">ом</w:t>
      </w:r>
      <w:r>
        <w:rPr>
          <w:sz w:val="32"/>
          <w:szCs w:val="32"/>
        </w:rPr>
      </w:r>
    </w:p>
    <w:p w14:paraId="1C23C0C1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варианта использования:</w:t>
      </w:r>
      <w:r>
        <w:rPr>
          <w:rFonts w:ascii="Times New Roman" w:hAnsi="Times New Roman" w:cs="Times New Roman"/>
          <w:sz w:val="28"/>
          <w:szCs w:val="28"/>
        </w:rPr>
        <w:t xml:space="preserve"> Работа с запросом</w:t>
      </w:r>
      <w:r>
        <w:rPr>
          <w:rFonts w:ascii="Times New Roman" w:hAnsi="Times New Roman" w:cs="Times New Roman"/>
          <w:sz w:val="28"/>
          <w:szCs w:val="28"/>
        </w:rPr>
      </w:r>
    </w:p>
    <w:p w14:paraId="22A676F8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Гарантия:</w:t>
      </w:r>
      <w:r>
        <w:rPr>
          <w:rFonts w:ascii="Times New Roman" w:hAnsi="Times New Roman" w:cs="Times New Roman"/>
          <w:sz w:val="28"/>
          <w:szCs w:val="28"/>
        </w:rPr>
        <w:t xml:space="preserve"> Система корректно выполняет выбранный параметризованный SQL-запрос и отображает результаты в виде таблицы.</w:t>
      </w:r>
      <w:r>
        <w:rPr>
          <w:rFonts w:ascii="Times New Roman" w:hAnsi="Times New Roman" w:cs="Times New Roman"/>
          <w:sz w:val="28"/>
          <w:szCs w:val="28"/>
        </w:rPr>
      </w:r>
    </w:p>
    <w:p w14:paraId="672ECD2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Минимальная гарантия: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Если данные по запросу отсутствуют, система возвращает сообщение «Нет информации по заданным параметрам».</w:t>
      </w:r>
      <w:r>
        <w:rPr>
          <w:rFonts w:ascii="Times New Roman" w:hAnsi="Times New Roman" w:cs="Times New Roman"/>
          <w:sz w:val="28"/>
          <w:szCs w:val="28"/>
        </w:rPr>
      </w:r>
    </w:p>
    <w:p w14:paraId="09822353" w14:textId="7777777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Основной успешный сценарий: 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091D0D0" w14:textId="77777777"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выбирает пункт меню «Работа с запросом».</w:t>
      </w:r>
      <w:r>
        <w:rPr>
          <w:rFonts w:ascii="Times New Roman" w:hAnsi="Times New Roman" w:cs="Times New Roman"/>
          <w:sz w:val="28"/>
          <w:szCs w:val="28"/>
        </w:rPr>
      </w:r>
    </w:p>
    <w:p w14:paraId="5504951A" w14:textId="77777777"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Система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запрашивает параметр.</w:t>
      </w:r>
      <w:r>
        <w:rPr>
          <w:rFonts w:ascii="Times New Roman" w:hAnsi="Times New Roman" w:cs="Times New Roman"/>
          <w:sz w:val="28"/>
          <w:szCs w:val="28"/>
        </w:rPr>
      </w:r>
    </w:p>
    <w:p w14:paraId="2BD8E29C" w14:textId="77777777"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вводит параметр и отправляет форму.</w:t>
      </w:r>
      <w:r>
        <w:rPr>
          <w:rFonts w:ascii="Times New Roman" w:hAnsi="Times New Roman" w:cs="Times New Roman"/>
          <w:sz w:val="28"/>
          <w:szCs w:val="28"/>
        </w:rPr>
      </w:r>
    </w:p>
    <w:p w14:paraId="3A7A3E2F" w14:textId="77777777"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возвращает таблицу с результатами. </w:t>
      </w:r>
      <w:r>
        <w:rPr>
          <w:rFonts w:ascii="Times New Roman" w:hAnsi="Times New Roman" w:cs="Times New Roman"/>
          <w:sz w:val="28"/>
          <w:szCs w:val="28"/>
        </w:rPr>
      </w:r>
    </w:p>
    <w:p w14:paraId="7EB05DCC" w14:textId="77777777">
      <w:pPr>
        <w:numPr>
          <w:ilvl w:val="0"/>
          <w:numId w:val="10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просматривает данные и может вернуться в главное меню.</w:t>
      </w:r>
      <w:r>
        <w:rPr>
          <w:rFonts w:ascii="Times New Roman" w:hAnsi="Times New Roman" w:cs="Times New Roman"/>
          <w:sz w:val="28"/>
          <w:szCs w:val="28"/>
        </w:rPr>
      </w:r>
    </w:p>
    <w:p w14:paraId="4F0B5B50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Исключения:</w:t>
      </w:r>
      <w:r>
        <w:rPr>
          <w:rFonts w:ascii="Times New Roman" w:hAnsi="Times New Roman" w:cs="Times New Roman"/>
          <w:sz w:val="28"/>
          <w:szCs w:val="28"/>
        </w:rPr>
      </w:r>
    </w:p>
    <w:p w14:paraId="01BADDD0" w14:textId="77777777"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3(а). Ошибка SQL-запроса. Система выводит сообщение «Ошибка при выполнении запроса».</w:t>
      </w:r>
      <w:r>
        <w:rPr>
          <w:rFonts w:ascii="Times New Roman" w:hAnsi="Times New Roman" w:cs="Times New Roman"/>
          <w:sz w:val="28"/>
          <w:szCs w:val="28"/>
        </w:rPr>
      </w:r>
    </w:p>
    <w:p w14:paraId="78DC2E8E" w14:textId="77777777">
      <w:pPr>
        <w:numPr>
          <w:ilvl w:val="0"/>
          <w:numId w:val="11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3(б). Нет данных по введённым параметрам. Сообщение «Нет информации».</w:t>
      </w:r>
      <w:r>
        <w:rPr>
          <w:rFonts w:ascii="Times New Roman" w:hAnsi="Times New Roman" w:cs="Times New Roman"/>
          <w:sz w:val="28"/>
          <w:szCs w:val="28"/>
        </w:rPr>
      </w:r>
    </w:p>
    <w:p w14:paraId="219D1391" w14:textId="4BBC2E05">
      <w:pPr>
        <w:pStyle w:val="748"/>
        <w:pBdr/>
        <w:spacing/>
        <w:ind/>
        <w:rPr>
          <w:rStyle w:val="755"/>
          <w:b/>
          <w:bCs/>
          <w:sz w:val="28"/>
          <w:szCs w:val="28"/>
          <w:lang w:val="en-US"/>
        </w:rPr>
      </w:pPr>
      <w:r>
        <w:rPr>
          <w:rStyle w:val="755"/>
          <w:b/>
          <w:bCs/>
          <w:sz w:val="28"/>
          <w:szCs w:val="28"/>
        </w:rPr>
        <w:t xml:space="preserve">Системная диаграмма последовательности:</w:t>
      </w:r>
      <w:bookmarkEnd w:id="3"/>
      <w:r>
        <w:rPr>
          <w:rStyle w:val="755"/>
          <w:b/>
          <w:bCs/>
          <w:sz w:val="28"/>
          <w:szCs w:val="28"/>
          <w:lang w:val="en-US"/>
        </w:rPr>
      </w:r>
    </w:p>
    <w:p w14:paraId="7260CD77" w14:textId="77777777">
      <w:pPr>
        <w:pStyle w:val="748"/>
        <w:keepNext w:val="true"/>
        <w:pBdr/>
        <w:spacing/>
        <w:ind/>
        <w:rPr/>
      </w:pPr>
      <w:r>
        <w:rPr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33788"/>
                <wp:effectExtent l="0" t="0" r="3175" b="508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00104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0" r="0" b="5474"/>
                        <a:stretch/>
                      </pic:blipFill>
                      <pic:spPr bwMode="auto">
                        <a:xfrm>
                          <a:off x="0" y="0"/>
                          <a:ext cx="5940425" cy="36337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86.13pt;mso-wrap-distance-left:0.00pt;mso-wrap-distance-top:0.00pt;mso-wrap-distance-right:0.00pt;mso-wrap-distance-bottom:0.00pt;z-index:1;" stroked="f">
                <v:imagedata r:id="rId14" o:title="" croptop="0f" cropleft="0f" cropbottom="3587f" cropright="0f"/>
                <o:lock v:ext="edit" rotation="t"/>
              </v:shape>
            </w:pict>
          </mc:Fallback>
        </mc:AlternateContent>
      </w:r>
      <w:r/>
    </w:p>
    <w:p w14:paraId="3607EC02" w14:textId="1008BADE">
      <w:pPr>
        <w:pStyle w:val="763"/>
        <w:pBdr/>
        <w:spacing/>
        <w:ind/>
        <w:jc w:val="center"/>
        <w:rPr>
          <w:sz w:val="28"/>
          <w:szCs w:val="28"/>
        </w:rPr>
      </w:pPr>
      <w:r>
        <w:t xml:space="preserve">Рис.2 Системная диаграмма последовательности Работы с запросами</w:t>
      </w:r>
      <w:r>
        <w:rPr>
          <w:sz w:val="28"/>
          <w:szCs w:val="28"/>
        </w:rPr>
      </w:r>
    </w:p>
    <w:p w14:paraId="73A97A85" w14:textId="77777777"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Работа с авторизацией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47CE3BB9" w14:textId="453F1E52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4" w:name="_Hlk212570891"/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варианта использования:</w:t>
      </w:r>
      <w:r>
        <w:rPr>
          <w:rFonts w:ascii="Times New Roman" w:hAnsi="Times New Roman" w:cs="Times New Roman"/>
          <w:sz w:val="28"/>
          <w:szCs w:val="28"/>
        </w:rPr>
        <w:t xml:space="preserve"> Авторизация </w:t>
      </w:r>
      <w:r>
        <w:rPr>
          <w:rFonts w:ascii="Times New Roman" w:hAnsi="Times New Roman" w:cs="Times New Roman"/>
          <w:sz w:val="28"/>
          <w:szCs w:val="28"/>
        </w:rPr>
      </w:r>
    </w:p>
    <w:p w14:paraId="4DD60857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Гарантия:</w:t>
      </w:r>
      <w:r>
        <w:rPr>
          <w:rFonts w:ascii="Times New Roman" w:hAnsi="Times New Roman" w:cs="Times New Roman"/>
          <w:sz w:val="28"/>
          <w:szCs w:val="28"/>
        </w:rPr>
        <w:t xml:space="preserve"> Система предоставляет доступ к функционалу только авторизованным пользователям с соответствующими правами доступа.</w:t>
      </w:r>
      <w:r>
        <w:rPr>
          <w:rFonts w:ascii="Times New Roman" w:hAnsi="Times New Roman" w:cs="Times New Roman"/>
          <w:sz w:val="28"/>
          <w:szCs w:val="28"/>
        </w:rPr>
      </w:r>
    </w:p>
    <w:p w14:paraId="270ACD2B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Минимальная гарантия:</w:t>
      </w:r>
      <w:r>
        <w:rPr>
          <w:rFonts w:ascii="Times New Roman" w:hAnsi="Times New Roman" w:cs="Times New Roman"/>
          <w:sz w:val="28"/>
          <w:szCs w:val="28"/>
        </w:rPr>
        <w:t xml:space="preserve"> Если авторизация не пройдена, система возвращает сообщение «Неверный логин или пароль».</w:t>
      </w:r>
      <w:r>
        <w:rPr>
          <w:rFonts w:ascii="Times New Roman" w:hAnsi="Times New Roman" w:cs="Times New Roman"/>
          <w:sz w:val="28"/>
          <w:szCs w:val="28"/>
        </w:rPr>
      </w:r>
    </w:p>
    <w:p w14:paraId="646DC31C" w14:textId="7777777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Основной успешный сценарий: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5E8816F" w14:textId="77777777">
      <w:pPr>
        <w:pStyle w:val="758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заходит на сайт и попадает на страницу авторизации.</w:t>
      </w:r>
      <w:r>
        <w:rPr>
          <w:rFonts w:ascii="Times New Roman" w:hAnsi="Times New Roman" w:cs="Times New Roman"/>
          <w:sz w:val="28"/>
          <w:szCs w:val="28"/>
        </w:rPr>
      </w:r>
    </w:p>
    <w:p w14:paraId="4922AB8D" w14:textId="77777777">
      <w:pPr>
        <w:pStyle w:val="758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запрашивает логин и пароль.</w:t>
      </w:r>
      <w:r>
        <w:rPr>
          <w:rFonts w:ascii="Times New Roman" w:hAnsi="Times New Roman" w:cs="Times New Roman"/>
          <w:sz w:val="28"/>
          <w:szCs w:val="28"/>
        </w:rPr>
      </w:r>
    </w:p>
    <w:p w14:paraId="18532CCC" w14:textId="77777777">
      <w:pPr>
        <w:pStyle w:val="758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вводит логин и пароль и отправляет форму.</w:t>
      </w:r>
      <w:r>
        <w:rPr>
          <w:rFonts w:ascii="Times New Roman" w:hAnsi="Times New Roman" w:cs="Times New Roman"/>
          <w:sz w:val="28"/>
          <w:szCs w:val="28"/>
        </w:rPr>
      </w:r>
    </w:p>
    <w:p w14:paraId="76C07986" w14:textId="77777777">
      <w:pPr>
        <w:pStyle w:val="758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проверяет учетные данные в базе данных.</w:t>
      </w:r>
      <w:r>
        <w:rPr>
          <w:rFonts w:ascii="Times New Roman" w:hAnsi="Times New Roman" w:cs="Times New Roman"/>
          <w:sz w:val="28"/>
          <w:szCs w:val="28"/>
        </w:rPr>
      </w:r>
    </w:p>
    <w:p w14:paraId="315163D5" w14:textId="77777777">
      <w:pPr>
        <w:pStyle w:val="758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данные верны, система создает сессию пользователя и перенаправляет в главное меню.</w:t>
      </w:r>
      <w:r>
        <w:rPr>
          <w:rFonts w:ascii="Times New Roman" w:hAnsi="Times New Roman" w:cs="Times New Roman"/>
          <w:sz w:val="28"/>
          <w:szCs w:val="28"/>
        </w:rPr>
      </w:r>
    </w:p>
    <w:p w14:paraId="57395231" w14:textId="77777777">
      <w:pPr>
        <w:pStyle w:val="758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получает доступ к функционалу системы согласно своим правам.</w:t>
      </w:r>
      <w:r>
        <w:rPr>
          <w:rFonts w:ascii="Times New Roman" w:hAnsi="Times New Roman" w:cs="Times New Roman"/>
          <w:sz w:val="28"/>
          <w:szCs w:val="28"/>
        </w:rPr>
      </w:r>
    </w:p>
    <w:p w14:paraId="1554BA47" w14:textId="3B08AF49">
      <w:pPr>
        <w:pStyle w:val="758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может выйти из системы, завершив сессию.</w:t>
      </w:r>
      <w:r>
        <w:rPr>
          <w:rFonts w:ascii="Times New Roman" w:hAnsi="Times New Roman" w:cs="Times New Roman"/>
          <w:sz w:val="28"/>
          <w:szCs w:val="28"/>
        </w:rPr>
      </w:r>
    </w:p>
    <w:p w14:paraId="6E7AF1BC" w14:textId="7777777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Исключения: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2EC01FE" w14:textId="77777777">
      <w:pPr>
        <w:pStyle w:val="758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4(а). Неверный логин или пароль. Система выводит сообщение «Неверный логин или пароль».</w:t>
      </w:r>
      <w:r>
        <w:rPr>
          <w:rFonts w:ascii="Times New Roman" w:hAnsi="Times New Roman" w:cs="Times New Roman"/>
          <w:sz w:val="28"/>
          <w:szCs w:val="28"/>
        </w:rPr>
      </w:r>
    </w:p>
    <w:p w14:paraId="1FB3FBF8" w14:textId="77777777">
      <w:pPr>
        <w:pStyle w:val="758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4(б). Ошибка подключения к базе данных. Система выводит сообщение «Ошибка подключения к базе данных».</w:t>
      </w:r>
      <w:r>
        <w:rPr>
          <w:rFonts w:ascii="Times New Roman" w:hAnsi="Times New Roman" w:cs="Times New Roman"/>
          <w:sz w:val="28"/>
          <w:szCs w:val="28"/>
        </w:rPr>
      </w:r>
    </w:p>
    <w:p w14:paraId="6CDFE436" w14:textId="77777777">
      <w:pPr>
        <w:pStyle w:val="758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5(а). Пользователь не имеет прав доступа к запрашиваемому функционалу. Система выводит сообщение «Недостаточно прав для доступа».</w:t>
      </w:r>
      <w:r>
        <w:rPr>
          <w:rFonts w:ascii="Times New Roman" w:hAnsi="Times New Roman" w:cs="Times New Roman"/>
          <w:sz w:val="28"/>
          <w:szCs w:val="28"/>
        </w:rPr>
      </w:r>
    </w:p>
    <w:p w14:paraId="0352B842" w14:textId="1186892E">
      <w:pPr>
        <w:pStyle w:val="758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6(а). Истекло время сессии. Система автоматически перенаправляет на страницу авторизации с сообщением «Сессия истекла, войдите снова».</w:t>
      </w:r>
      <w:bookmarkEnd w:id="4"/>
      <w:r/>
      <w:r>
        <w:rPr>
          <w:rFonts w:ascii="Times New Roman" w:hAnsi="Times New Roman" w:cs="Times New Roman"/>
          <w:sz w:val="28"/>
          <w:szCs w:val="28"/>
        </w:rPr>
      </w:r>
    </w:p>
    <w:p w14:paraId="7CE83F58" w14:textId="357C79A0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Системная диаграмма последовательности: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 w14:paraId="6EACA3EF" w14:textId="77777777">
      <w:pPr>
        <w:keepNext w:val="true"/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32862" cy="3895725"/>
                <wp:effectExtent l="0" t="0" r="6350" b="0"/>
                <wp:docPr id="4" name="Рисунок 1" descr="Изображение выглядит как диаграмма, текст, Технический чертеж, План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217822" name="Рисунок 1" descr="Изображение выглядит как диаграмма, текст, Технический чертеж, План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049082" cy="3906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75.03pt;height:306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5E3B7B3D" w14:textId="7742FB14">
      <w:pPr>
        <w:pStyle w:val="763"/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Рис.3 Системная диаграмма последовательности Авторизации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AAFD6A4" w14:textId="6ABEE946"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Работа с отчетами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495A26B8" w14:textId="20711BF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Название варианта использования: </w:t>
      </w:r>
      <w:r>
        <w:rPr>
          <w:rFonts w:ascii="Times New Roman" w:hAnsi="Times New Roman" w:cs="Times New Roman"/>
          <w:sz w:val="28"/>
          <w:szCs w:val="28"/>
        </w:rPr>
        <w:t xml:space="preserve">Работа с отчетами</w:t>
      </w:r>
      <w:r>
        <w:rPr>
          <w:rFonts w:ascii="Times New Roman" w:hAnsi="Times New Roman" w:cs="Times New Roman"/>
          <w:sz w:val="28"/>
          <w:szCs w:val="28"/>
        </w:rPr>
      </w:r>
    </w:p>
    <w:p w14:paraId="7766AC3F" w14:textId="76AE28CF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Гарантия: </w:t>
      </w:r>
      <w:r>
        <w:rPr>
          <w:rFonts w:ascii="Times New Roman" w:hAnsi="Times New Roman" w:cs="Times New Roman"/>
          <w:sz w:val="28"/>
          <w:szCs w:val="28"/>
        </w:rPr>
        <w:t xml:space="preserve">Система предоставляет возможность создания и просмотра отчетов о продажах за определенный период только авторизованным пользователям с правами администратора или менеджера.</w:t>
      </w:r>
      <w:r>
        <w:rPr>
          <w:rFonts w:ascii="Times New Roman" w:hAnsi="Times New Roman" w:cs="Times New Roman"/>
          <w:sz w:val="28"/>
          <w:szCs w:val="28"/>
        </w:rPr>
      </w:r>
    </w:p>
    <w:p w14:paraId="246BC193" w14:textId="53DA2139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Минимальная гарантия: </w:t>
      </w:r>
      <w:r>
        <w:rPr>
          <w:rFonts w:ascii="Times New Roman" w:hAnsi="Times New Roman" w:cs="Times New Roman"/>
          <w:sz w:val="28"/>
          <w:szCs w:val="28"/>
        </w:rPr>
        <w:t xml:space="preserve">Если пользователь не имеет прав доступа к работе с отчетами, система информирует его о недостатке прав и не позволяет создавать или просматривать отчеты.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628E5C3" w14:textId="3D58BA3B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Основной успешный сценарий: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A03319F" w14:textId="15455F56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отчета: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4D8B50B" w14:textId="77777777">
      <w:pPr>
        <w:pStyle w:val="758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переходит в раздел "Работа с отчетами" из главного меню.</w:t>
      </w:r>
      <w:r>
        <w:rPr>
          <w:rFonts w:ascii="Times New Roman" w:hAnsi="Times New Roman" w:cs="Times New Roman"/>
          <w:sz w:val="28"/>
          <w:szCs w:val="28"/>
        </w:rPr>
      </w:r>
    </w:p>
    <w:p w14:paraId="6FAA7E0A" w14:textId="77777777">
      <w:pPr>
        <w:pStyle w:val="758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проверяет права пользователя (только admin или manager имеют доступ).</w:t>
      </w:r>
      <w:r>
        <w:rPr>
          <w:rFonts w:ascii="Times New Roman" w:hAnsi="Times New Roman" w:cs="Times New Roman"/>
          <w:sz w:val="28"/>
          <w:szCs w:val="28"/>
        </w:rPr>
      </w:r>
    </w:p>
    <w:p w14:paraId="6E37FA54" w14:textId="77777777">
      <w:pPr>
        <w:pStyle w:val="758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отображает меню работы с отчетами.</w:t>
      </w:r>
      <w:r>
        <w:rPr>
          <w:rFonts w:ascii="Times New Roman" w:hAnsi="Times New Roman" w:cs="Times New Roman"/>
          <w:sz w:val="28"/>
          <w:szCs w:val="28"/>
        </w:rPr>
      </w:r>
    </w:p>
    <w:p w14:paraId="79E3C4E2" w14:textId="77777777">
      <w:pPr>
        <w:pStyle w:val="758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выбирает опцию "Создать отчет".</w:t>
      </w:r>
      <w:r>
        <w:rPr>
          <w:rFonts w:ascii="Times New Roman" w:hAnsi="Times New Roman" w:cs="Times New Roman"/>
          <w:sz w:val="28"/>
          <w:szCs w:val="28"/>
        </w:rPr>
      </w:r>
    </w:p>
    <w:p w14:paraId="5FC1166F" w14:textId="77777777">
      <w:pPr>
        <w:pStyle w:val="758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отображает форму для ввода параметров отчета (месяц и год).</w:t>
      </w:r>
      <w:r>
        <w:rPr>
          <w:rFonts w:ascii="Times New Roman" w:hAnsi="Times New Roman" w:cs="Times New Roman"/>
          <w:sz w:val="28"/>
          <w:szCs w:val="28"/>
        </w:rPr>
      </w:r>
    </w:p>
    <w:p w14:paraId="1A85F1BD" w14:textId="77777777">
      <w:pPr>
        <w:pStyle w:val="758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вводит месяц и год и отправляет форму.</w:t>
      </w:r>
      <w:r>
        <w:rPr>
          <w:rFonts w:ascii="Times New Roman" w:hAnsi="Times New Roman" w:cs="Times New Roman"/>
          <w:sz w:val="28"/>
          <w:szCs w:val="28"/>
        </w:rPr>
      </w:r>
    </w:p>
    <w:p w14:paraId="5B42DEFA" w14:textId="77777777">
      <w:pPr>
        <w:pStyle w:val="758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проверяет, что отчета за указанный период еще не существует.</w:t>
      </w:r>
      <w:r>
        <w:rPr>
          <w:rFonts w:ascii="Times New Roman" w:hAnsi="Times New Roman" w:cs="Times New Roman"/>
          <w:sz w:val="28"/>
          <w:szCs w:val="28"/>
        </w:rPr>
      </w:r>
    </w:p>
    <w:p w14:paraId="35254FFB" w14:textId="77777777">
      <w:pPr>
        <w:pStyle w:val="758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формирует отчет на основе данных о продажах за указанный период.</w:t>
      </w:r>
      <w:r>
        <w:rPr>
          <w:rFonts w:ascii="Times New Roman" w:hAnsi="Times New Roman" w:cs="Times New Roman"/>
          <w:sz w:val="28"/>
          <w:szCs w:val="28"/>
        </w:rPr>
      </w:r>
    </w:p>
    <w:p w14:paraId="73621F45" w14:textId="77777777">
      <w:pPr>
        <w:pStyle w:val="758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сохраняет отчет в базе данных.</w:t>
      </w:r>
      <w:r>
        <w:rPr>
          <w:rFonts w:ascii="Times New Roman" w:hAnsi="Times New Roman" w:cs="Times New Roman"/>
          <w:sz w:val="28"/>
          <w:szCs w:val="28"/>
        </w:rPr>
      </w:r>
    </w:p>
    <w:p w14:paraId="1224D80A" w14:textId="477DBA16">
      <w:pPr>
        <w:pStyle w:val="758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выводит сообщение "Отчет успешно создан" и перенаправляет в меню отчетов.</w:t>
      </w:r>
      <w:r>
        <w:rPr>
          <w:rFonts w:ascii="Times New Roman" w:hAnsi="Times New Roman" w:cs="Times New Roman"/>
          <w:sz w:val="28"/>
          <w:szCs w:val="28"/>
        </w:rPr>
      </w:r>
    </w:p>
    <w:p w14:paraId="2A80C184" w14:textId="1BA264E1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Просмотр отчетов: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9927C38" w14:textId="77777777">
      <w:pPr>
        <w:pStyle w:val="758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выбирает опцию "Просмотреть отчеты" в меню работы с отчетами.</w:t>
      </w:r>
      <w:r>
        <w:rPr>
          <w:rFonts w:ascii="Times New Roman" w:hAnsi="Times New Roman" w:cs="Times New Roman"/>
          <w:sz w:val="28"/>
          <w:szCs w:val="28"/>
        </w:rPr>
      </w:r>
    </w:p>
    <w:p w14:paraId="6A3F1DF6" w14:textId="77777777">
      <w:pPr>
        <w:pStyle w:val="758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запрашивает из базы данных список созданных отчетов.</w:t>
      </w:r>
      <w:r>
        <w:rPr>
          <w:rFonts w:ascii="Times New Roman" w:hAnsi="Times New Roman" w:cs="Times New Roman"/>
          <w:sz w:val="28"/>
          <w:szCs w:val="28"/>
        </w:rPr>
      </w:r>
    </w:p>
    <w:p w14:paraId="4ED8E99E" w14:textId="77777777">
      <w:pPr>
        <w:pStyle w:val="758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отображает таблицу с созданными отчетами (ID, месяц, год, количество товаров, общая стоимость).</w:t>
      </w:r>
      <w:r>
        <w:rPr>
          <w:rFonts w:ascii="Times New Roman" w:hAnsi="Times New Roman" w:cs="Times New Roman"/>
          <w:sz w:val="28"/>
          <w:szCs w:val="28"/>
        </w:rPr>
      </w:r>
    </w:p>
    <w:p w14:paraId="36856786" w14:textId="77777777">
      <w:pPr>
        <w:pStyle w:val="758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выбирает конкретный отчет для просмотра деталей.</w:t>
      </w:r>
      <w:r>
        <w:rPr>
          <w:rFonts w:ascii="Times New Roman" w:hAnsi="Times New Roman" w:cs="Times New Roman"/>
          <w:sz w:val="28"/>
          <w:szCs w:val="28"/>
        </w:rPr>
      </w:r>
    </w:p>
    <w:p w14:paraId="3AEFB58A" w14:textId="77777777">
      <w:pPr>
        <w:pStyle w:val="758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отображает детальную информацию по выбранному отчету.</w:t>
      </w:r>
      <w:r>
        <w:rPr>
          <w:rFonts w:ascii="Times New Roman" w:hAnsi="Times New Roman" w:cs="Times New Roman"/>
          <w:sz w:val="28"/>
          <w:szCs w:val="28"/>
        </w:rPr>
      </w:r>
    </w:p>
    <w:p w14:paraId="5432EC29" w14:textId="77956FD2">
      <w:pPr>
        <w:pStyle w:val="758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может вернуться к списку отчетов или в меню.</w:t>
      </w:r>
      <w:r>
        <w:rPr>
          <w:rFonts w:ascii="Times New Roman" w:hAnsi="Times New Roman" w:cs="Times New Roman"/>
          <w:sz w:val="28"/>
          <w:szCs w:val="28"/>
        </w:rPr>
      </w:r>
    </w:p>
    <w:p w14:paraId="0E926696" w14:textId="1F2A8796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Исключения: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2240936" w14:textId="77777777">
      <w:pPr>
        <w:pStyle w:val="758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2(а). Недостаточно прав доступа: Пользователь не является администратором или менеджером. Система выводит сообщение "Недостаточно прав для доступа к работе с отчетами" и блокирует соответствующие функции.</w:t>
      </w:r>
      <w:r>
        <w:rPr>
          <w:rFonts w:ascii="Times New Roman" w:hAnsi="Times New Roman" w:cs="Times New Roman"/>
          <w:sz w:val="28"/>
          <w:szCs w:val="28"/>
        </w:rPr>
      </w:r>
    </w:p>
    <w:p w14:paraId="218376BF" w14:textId="77777777">
      <w:pPr>
        <w:pStyle w:val="758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7(а). Отчет уже существует: При попытке создать отчет за период, по которому отчет уже существует. Система выводит сообщение "Отчет за указанный период уже существует" и предлагает ввести другие данные.</w:t>
      </w:r>
      <w:r>
        <w:rPr>
          <w:rFonts w:ascii="Times New Roman" w:hAnsi="Times New Roman" w:cs="Times New Roman"/>
          <w:sz w:val="28"/>
          <w:szCs w:val="28"/>
        </w:rPr>
      </w:r>
    </w:p>
    <w:p w14:paraId="6DD73F08" w14:textId="77777777">
      <w:pPr>
        <w:pStyle w:val="758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8(а). Нет данных за период: При формировании отчета отсутствуют данные о продажах за указанный период. Система выводит сообщение "Нет данных о продажах за указанный период".</w:t>
      </w:r>
      <w:r>
        <w:rPr>
          <w:rFonts w:ascii="Times New Roman" w:hAnsi="Times New Roman" w:cs="Times New Roman"/>
          <w:sz w:val="28"/>
          <w:szCs w:val="28"/>
        </w:rPr>
      </w:r>
    </w:p>
    <w:p w14:paraId="176F36C4" w14:textId="77777777">
      <w:pPr>
        <w:pStyle w:val="758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9(а). Ошибка сохранения отчета: Возникает ошибка при сохранении отчета в базу данных. Система выводит сообщение "Ошибка при создании отчета" и возвращает к форме ввода.</w:t>
      </w:r>
      <w:r>
        <w:rPr>
          <w:rFonts w:ascii="Times New Roman" w:hAnsi="Times New Roman" w:cs="Times New Roman"/>
          <w:sz w:val="28"/>
          <w:szCs w:val="28"/>
        </w:rPr>
      </w:r>
    </w:p>
    <w:p w14:paraId="35613842" w14:textId="77777777">
      <w:pPr>
        <w:pStyle w:val="758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2(б). Ошибка подключения к базе данных: При запросе списка отчетов. Система выводит сообщение "Ошибка подключения к базе данных".</w:t>
      </w:r>
      <w:r>
        <w:rPr>
          <w:rFonts w:ascii="Times New Roman" w:hAnsi="Times New Roman" w:cs="Times New Roman"/>
          <w:sz w:val="28"/>
          <w:szCs w:val="28"/>
        </w:rPr>
      </w:r>
    </w:p>
    <w:p w14:paraId="06A3BB00" w14:textId="4CCAAEBF">
      <w:pPr>
        <w:pStyle w:val="758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4(а). Истекло время сессии: При работе с отчетами истекло время сессии. Система автоматически перенаправляет на страницу авторизации с сообщением "Сессия истекла, войдите снова".</w:t>
      </w:r>
      <w:r>
        <w:rPr>
          <w:rFonts w:ascii="Times New Roman" w:hAnsi="Times New Roman" w:cs="Times New Roman"/>
          <w:sz w:val="28"/>
          <w:szCs w:val="28"/>
        </w:rPr>
      </w:r>
    </w:p>
    <w:p w14:paraId="5C929CC0" w14:textId="15A94707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Системная диаграмма последовательности: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9301151" w14:textId="77777777">
      <w:pPr>
        <w:keepNext w:val="true"/>
        <w:pBdr/>
        <w:spacing/>
        <w:ind/>
        <w:jc w:val="center"/>
        <w:rPr/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65345"/>
                <wp:effectExtent l="0" t="0" r="3175" b="1905"/>
                <wp:docPr id="5" name="Рисунок 1" descr="Изображение выглядит как диаграмма, текст, Технический чертеж, План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0941727" name="Рисунок 1" descr="Изображение выглядит как диаграмма, текст, Технический чертеж, План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4665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67.3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27E1DF9D" w14:textId="24A4A8C9">
      <w:pPr>
        <w:pStyle w:val="763"/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Рис.4 Системная диаграмма последовательности Работы с отчетами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6B7FA8E" w14:textId="5CB93FA7"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Корзина с покупками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613940A" w14:textId="77777777">
      <w:pPr>
        <w:pBdr/>
        <w:shd w:val="clear" w:color="auto" w:fill="ffffff"/>
        <w:spacing w:after="240" w:before="480" w:line="480" w:lineRule="atLeast"/>
        <w:ind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Название варианта использования: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Работа с корзиной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 w14:paraId="28231CF3" w14:textId="77777777">
      <w:pPr>
        <w:pBdr/>
        <w:shd w:val="clear" w:color="auto" w:fill="ffffff"/>
        <w:spacing w:after="240" w:before="24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Гарантия: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Система предоставляет возможность управления корзиной покупок (добавление, изменение количества, удаление товаров) и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оформления заказа как авторизованным, так и неавторизованным пользователям. Для оформления заказа требуется авторизация.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1C8320A5" w14:textId="5F39C074">
      <w:pPr>
        <w:pBdr/>
        <w:shd w:val="clear" w:color="auto" w:fill="ffffff"/>
        <w:spacing w:after="240" w:before="24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Минимальная гарантия: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Если пользователь не авторизован, система позволяет управлять корзиной, но при попытке оформления заказа перенаправляет на страницу авторизации.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6D88258B" w14:textId="77777777">
      <w:pPr>
        <w:pBdr/>
        <w:shd w:val="clear" w:color="auto" w:fill="ffffff"/>
        <w:spacing w:after="240" w:before="480" w:line="480" w:lineRule="atLeast"/>
        <w:ind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Основной успешный сценарий: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 w14:paraId="1B1529E7" w14:textId="77777777"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Просмотр корзины и товаров: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 w14:paraId="15F545AF" w14:textId="77777777">
      <w:pPr>
        <w:numPr>
          <w:ilvl w:val="0"/>
          <w:numId w:val="17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Пользователь переходит в раздел "Работа с заказом" из главного меню.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7D7EF7FA" w14:textId="77777777">
      <w:pPr>
        <w:numPr>
          <w:ilvl w:val="0"/>
          <w:numId w:val="17"/>
        </w:num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отображает страницу корзины с двумя секциями: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0AFC34E0" w14:textId="77777777">
      <w:pPr>
        <w:numPr>
          <w:ilvl w:val="1"/>
          <w:numId w:val="17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Слева: список всех доступных товаров, сгруппированных по категориям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08851D04" w14:textId="77777777">
      <w:pPr>
        <w:numPr>
          <w:ilvl w:val="1"/>
          <w:numId w:val="17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Справа: текущее содержимое корзины пользователя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75B6D94C" w14:textId="77777777">
      <w:pPr>
        <w:numPr>
          <w:ilvl w:val="0"/>
          <w:numId w:val="17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рассчитывает и отображает общую стоимость товаров в корзине.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02BB3751" w14:textId="77777777"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Добавление товара в корзину: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 w14:paraId="6345D7E5" w14:textId="77777777">
      <w:pPr>
        <w:numPr>
          <w:ilvl w:val="0"/>
          <w:numId w:val="18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Пользователь нажимает кнопку "Добавить" рядом с товаром в списке доступных товаров.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09785240" w14:textId="77777777">
      <w:pPr>
        <w:numPr>
          <w:ilvl w:val="0"/>
          <w:numId w:val="18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добавляет товар в корзину (сессию пользователя).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67F81480" w14:textId="77777777">
      <w:pPr>
        <w:numPr>
          <w:ilvl w:val="0"/>
          <w:numId w:val="18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Если товар уже есть в корзине, система увеличивает его количество на 1.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333755A2" w14:textId="77777777">
      <w:pPr>
        <w:numPr>
          <w:ilvl w:val="0"/>
          <w:numId w:val="18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обновляет отображение корзины и общей стоимости.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6CDCE73D" w14:textId="77777777">
      <w:pPr>
        <w:numPr>
          <w:ilvl w:val="0"/>
          <w:numId w:val="18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выводит сообщение "Товар [название] добавлен в корзину".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71A0029F" w14:textId="77777777"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Изменение количества товара: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 w14:paraId="22918A85" w14:textId="77777777">
      <w:pPr>
        <w:numPr>
          <w:ilvl w:val="0"/>
          <w:numId w:val="19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Пользователь изменяет количество товара в поле ввода в корзине и нажимает кнопку обновления.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447BD46D" w14:textId="77777777">
      <w:pPr>
        <w:numPr>
          <w:ilvl w:val="0"/>
          <w:numId w:val="19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проверяет, что новое количество положительное число.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5D9137B5" w14:textId="77777777">
      <w:pPr>
        <w:numPr>
          <w:ilvl w:val="0"/>
          <w:numId w:val="19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обновляет количество товара в корзине.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2712F9FD" w14:textId="77777777">
      <w:pPr>
        <w:numPr>
          <w:ilvl w:val="0"/>
          <w:numId w:val="19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пересчитывает общую стоимость.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1E0D3395" w14:textId="77777777">
      <w:pPr>
        <w:numPr>
          <w:ilvl w:val="0"/>
          <w:numId w:val="19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выводит сообщение "Количество товара обновлено".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7B809858" w14:textId="77777777"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Удаление товара из корзины: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 w14:paraId="0F61512C" w14:textId="77777777">
      <w:pPr>
        <w:numPr>
          <w:ilvl w:val="0"/>
          <w:numId w:val="20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Пользователь нажимает кнопку "Удалить" рядом с товаром в корзине.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2373B95C" w14:textId="77777777">
      <w:pPr>
        <w:numPr>
          <w:ilvl w:val="0"/>
          <w:numId w:val="20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удаляет товар из корзины.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299AD6FD" w14:textId="77777777">
      <w:pPr>
        <w:numPr>
          <w:ilvl w:val="0"/>
          <w:numId w:val="20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обновляет отображение корзины и пересчитывает общую стоимость.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34367636" w14:textId="77777777">
      <w:pPr>
        <w:numPr>
          <w:ilvl w:val="0"/>
          <w:numId w:val="20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выводит сообщение "Товар [название] удален из корзины".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2861C857" w14:textId="77777777"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Очистка корзины: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 w14:paraId="4A4F7976" w14:textId="77777777">
      <w:pPr>
        <w:numPr>
          <w:ilvl w:val="0"/>
          <w:numId w:val="21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Пользователь нажимает кнопку "Очистить корзину".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65F3851F" w14:textId="77777777">
      <w:pPr>
        <w:numPr>
          <w:ilvl w:val="0"/>
          <w:numId w:val="21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удаляет все товары из корзины.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4A46ED9F" w14:textId="77777777">
      <w:pPr>
        <w:numPr>
          <w:ilvl w:val="0"/>
          <w:numId w:val="21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обновляет отображение пустой корзины.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1E16D42A" w14:textId="77777777">
      <w:pPr>
        <w:numPr>
          <w:ilvl w:val="0"/>
          <w:numId w:val="21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выводит сообщение "Корзина очищена".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6CD61C35" w14:textId="77777777">
      <w:pPr>
        <w:pBdr/>
        <w:shd w:val="clear" w:color="auto" w:fill="ffffff"/>
        <w:spacing w:after="240" w:before="480" w:line="450" w:lineRule="atLeast"/>
        <w:ind/>
        <w:outlineLvl w:val="2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Оформление заказа: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 w14:paraId="6D050BFF" w14:textId="77777777">
      <w:pPr>
        <w:numPr>
          <w:ilvl w:val="0"/>
          <w:numId w:val="22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Пользователь нажимает кнопку "Оформить заказ".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75AA2175" w14:textId="77777777">
      <w:pPr>
        <w:numPr>
          <w:ilvl w:val="0"/>
          <w:numId w:val="22"/>
        </w:num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проверяет авторизацию пользователя: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1AD26E08" w14:textId="77777777">
      <w:pPr>
        <w:numPr>
          <w:ilvl w:val="1"/>
          <w:numId w:val="22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Если пользователь авторизован, переходит к шагу 4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15D3EB5F" w14:textId="77777777">
      <w:pPr>
        <w:numPr>
          <w:ilvl w:val="1"/>
          <w:numId w:val="22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Если не авторизован, переходит к шагу 3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7DF95368" w14:textId="77777777">
      <w:pPr>
        <w:numPr>
          <w:ilvl w:val="0"/>
          <w:numId w:val="22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перенаправляет на страницу авторизации с предложением войти в систему.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6101A9F3" w14:textId="77777777">
      <w:pPr>
        <w:numPr>
          <w:ilvl w:val="0"/>
          <w:numId w:val="22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проверяет, что корзина не пуста.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17E1C225" w14:textId="77777777">
      <w:pPr>
        <w:numPr>
          <w:ilvl w:val="0"/>
          <w:numId w:val="22"/>
        </w:numPr>
        <w:pBdr/>
        <w:shd w:val="clear" w:color="auto" w:fill="ffffff"/>
        <w:spacing w:after="12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сохраняет заказ в базе данных: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4AE1CA60" w14:textId="77777777">
      <w:pPr>
        <w:numPr>
          <w:ilvl w:val="1"/>
          <w:numId w:val="22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Создает запись в таблице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</w:rPr>
        <w:t xml:space="preserve">orders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с ID пользователя и текущей датой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531DA2E9" w14:textId="77777777">
      <w:pPr>
        <w:numPr>
          <w:ilvl w:val="1"/>
          <w:numId w:val="22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Создает записи в таблице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shd w:val="clear" w:color="auto" w:fill="ebeef2"/>
        </w:rPr>
        <w:t xml:space="preserve">order_items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для каждого товара в корзине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32FF9CE9" w14:textId="77777777">
      <w:pPr>
        <w:numPr>
          <w:ilvl w:val="0"/>
          <w:numId w:val="22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очищает корзину пользователя.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13336F70" w14:textId="77777777">
      <w:pPr>
        <w:numPr>
          <w:ilvl w:val="0"/>
          <w:numId w:val="22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отображает страницу подтверждения заказа с номером заказа.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33ED9FC4" w14:textId="33A15FDE">
      <w:pPr>
        <w:numPr>
          <w:ilvl w:val="0"/>
          <w:numId w:val="22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выводит сообщение "Заказ успешно оформлен! Номер заказа: [номер]".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3E16EB2F" w14:textId="77777777">
      <w:pPr>
        <w:pBdr/>
        <w:shd w:val="clear" w:color="auto" w:fill="ffffff"/>
        <w:spacing w:after="240" w:before="480" w:line="480" w:lineRule="atLeast"/>
        <w:ind/>
        <w:outlineLvl w:val="1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Исключения: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</w:r>
    </w:p>
    <w:p w14:paraId="104940C5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1(а). Ошибка загрузки товаров: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При загрузке страницы корзины возникает ошибка получения списка товаров из базы данных. Система выводит сообщение "Ошибка при загрузке товаров" и отображает пустой список товаров.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65467F1C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2(а). Товар не найден: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При попытке добавить товар в корзину, товар не найден в базе данных. Система выводит сообщение "Товар не найден".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5C874231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2(б). Ошибка добавления товара: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Возникает ошибка при добавлении товара в корзину. Система выводит сообщение "Ошибка при добавлении товара".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4C0336A7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3(а). Недопустимое количество: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Пользователь вводит недопустимое количество товара (отрицательное число или 0). Система удаляет товар из корзины и выводит сообщение "Товар удален из корзины".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3254913D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3(б). Ошибка обновления количества: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Возникает ошибка при обновлении количества товара. Система выводит сообщение "Ошибка при обновлении товара".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7154B290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4(а). Товар не найден в корзине: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При попытке удалить товар, которого нет в корзине. Система выводит сообщение "Товар не найден в корзине".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5953439C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5(а). Корзина уже пуста: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При попытке очистки уже пустой корзины. Система выводит сообщение "Корзина уже пуста".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6A5596E7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6(а). Корзина пуста при оформлении: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При попытке оформления заказа с пустой корзиной. Система выводит сообщение "Корзина пуста" и не продолжает оформление.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708B16F3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6(б). Ошибка сохранения заказа: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Возникает ошибка при сохранении заказа в базу данных. Система выводит сообщение "Ошибка при оформлении заказа" и возвращает к корзине.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22FC4BDC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6(в). Неавторизованный пользователь: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Неавторизованный пользователь пытается оформить заказ. Система перенаправляет на страницу авторизации с сообщением "Войдите для оформления заказа".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43F6F9D5" w14:textId="77777777">
      <w:pPr>
        <w:numPr>
          <w:ilvl w:val="0"/>
          <w:numId w:val="23"/>
        </w:numPr>
        <w:pBdr/>
        <w:shd w:val="clear" w:color="auto" w:fill="ffffff"/>
        <w:spacing w:after="0" w:line="240" w:lineRule="auto"/>
        <w:ind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</w:rPr>
        <w:t xml:space="preserve">6(г). Истекло время сессии: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При работе с корзиной истекло время сессии. Система сохраняет содержимое корзины, но при попытке оформления заказа перенаправляет на страницу авторизации с сообщением "Сессия истекла, войдите снова".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 w14:paraId="64E9B6A3" w14:textId="77777777"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5D6AE4B9" w14:textId="20F23B29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Системная диаграмма последовательности: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DE3AA25" w14:textId="77777777">
      <w:pPr>
        <w:keepNext w:val="true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385050"/>
                <wp:effectExtent l="0" t="0" r="3175" b="6350"/>
                <wp:docPr id="6" name="Рисунок 1" descr="Изображение выглядит как текст, диаграмма, План, Технический чертеж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33139" name="Рисунок 1" descr="Изображение выглядит как текст, диаграмма, План, Технический чертеж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7385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581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7A40A573" w14:textId="0A127F02">
      <w:pPr>
        <w:pStyle w:val="763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Рис.5 Системная диаграмма последовательности Корзины покупок</w:t>
      </w:r>
      <w:r>
        <w:rPr>
          <w:rFonts w:ascii="Times New Roman" w:hAnsi="Times New Roman" w:cs="Times New Roman"/>
          <w:sz w:val="28"/>
          <w:szCs w:val="28"/>
        </w:rPr>
      </w:r>
    </w:p>
    <w:p w14:paraId="44257431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9F501E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CBEAFA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FED0C4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E93457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516D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9F73C4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ACD5B8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DC1293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EBC5B3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F1475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3733C0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28591A8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AFC43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EAA637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31316F1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35D725C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41674F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29469B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4">
    <w:nsid w:val="4FC326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53E7119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571216F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5B3A1BC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61EA2A0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65BC2BF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69262D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6B4867E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705A69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1"/>
  </w:num>
  <w:num w:numId="2">
    <w:abstractNumId w:val="18"/>
  </w:num>
  <w:num w:numId="3">
    <w:abstractNumId w:val="7"/>
  </w:num>
  <w:num w:numId="4">
    <w:abstractNumId w:val="19"/>
  </w:num>
  <w:num w:numId="5">
    <w:abstractNumId w:val="20"/>
  </w:num>
  <w:num w:numId="6">
    <w:abstractNumId w:val="1"/>
  </w:num>
  <w:num w:numId="7">
    <w:abstractNumId w:val="2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4"/>
  </w:num>
  <w:num w:numId="13">
    <w:abstractNumId w:val="5"/>
  </w:num>
  <w:num w:numId="14">
    <w:abstractNumId w:val="21"/>
  </w:num>
  <w:num w:numId="15">
    <w:abstractNumId w:val="22"/>
  </w:num>
  <w:num w:numId="16">
    <w:abstractNumId w:val="12"/>
  </w:num>
  <w:num w:numId="17">
    <w:abstractNumId w:val="17"/>
  </w:num>
  <w:num w:numId="18">
    <w:abstractNumId w:val="16"/>
  </w:num>
  <w:num w:numId="19">
    <w:abstractNumId w:val="13"/>
  </w:num>
  <w:num w:numId="20">
    <w:abstractNumId w:val="9"/>
  </w:num>
  <w:num w:numId="21">
    <w:abstractNumId w:val="6"/>
  </w:num>
  <w:num w:numId="22">
    <w:abstractNumId w:val="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46"/>
    <w:next w:val="74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746"/>
    <w:next w:val="74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46"/>
    <w:next w:val="74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6"/>
    <w:next w:val="74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6"/>
    <w:next w:val="74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6"/>
    <w:next w:val="74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6"/>
    <w:next w:val="74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9"/>
    <w:link w:val="7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9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6"/>
    <w:next w:val="74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6"/>
    <w:next w:val="74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6"/>
    <w:next w:val="74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6"/>
    <w:next w:val="74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9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9"/>
    <w:link w:val="759"/>
    <w:uiPriority w:val="99"/>
    <w:pPr>
      <w:pBdr/>
      <w:spacing/>
      <w:ind/>
    </w:pPr>
  </w:style>
  <w:style w:type="character" w:styleId="179">
    <w:name w:val="Footer Char"/>
    <w:basedOn w:val="749"/>
    <w:link w:val="761"/>
    <w:uiPriority w:val="99"/>
    <w:pPr>
      <w:pBdr/>
      <w:spacing/>
      <w:ind/>
    </w:pPr>
  </w:style>
  <w:style w:type="paragraph" w:styleId="181">
    <w:name w:val="footnote text"/>
    <w:basedOn w:val="74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6"/>
    <w:next w:val="746"/>
    <w:uiPriority w:val="39"/>
    <w:unhideWhenUsed/>
    <w:pPr>
      <w:pBdr/>
      <w:spacing w:after="100"/>
      <w:ind/>
    </w:pPr>
  </w:style>
  <w:style w:type="paragraph" w:styleId="190">
    <w:name w:val="toc 2"/>
    <w:basedOn w:val="746"/>
    <w:next w:val="746"/>
    <w:uiPriority w:val="39"/>
    <w:unhideWhenUsed/>
    <w:pPr>
      <w:pBdr/>
      <w:spacing w:after="100"/>
      <w:ind w:left="220"/>
    </w:pPr>
  </w:style>
  <w:style w:type="paragraph" w:styleId="191">
    <w:name w:val="toc 3"/>
    <w:basedOn w:val="746"/>
    <w:next w:val="746"/>
    <w:uiPriority w:val="39"/>
    <w:unhideWhenUsed/>
    <w:pPr>
      <w:pBdr/>
      <w:spacing w:after="100"/>
      <w:ind w:left="440"/>
    </w:pPr>
  </w:style>
  <w:style w:type="paragraph" w:styleId="192">
    <w:name w:val="toc 4"/>
    <w:basedOn w:val="746"/>
    <w:next w:val="746"/>
    <w:uiPriority w:val="39"/>
    <w:unhideWhenUsed/>
    <w:pPr>
      <w:pBdr/>
      <w:spacing w:after="100"/>
      <w:ind w:left="660"/>
    </w:pPr>
  </w:style>
  <w:style w:type="paragraph" w:styleId="193">
    <w:name w:val="toc 5"/>
    <w:basedOn w:val="746"/>
    <w:next w:val="746"/>
    <w:uiPriority w:val="39"/>
    <w:unhideWhenUsed/>
    <w:pPr>
      <w:pBdr/>
      <w:spacing w:after="100"/>
      <w:ind w:left="880"/>
    </w:pPr>
  </w:style>
  <w:style w:type="paragraph" w:styleId="194">
    <w:name w:val="toc 6"/>
    <w:basedOn w:val="746"/>
    <w:next w:val="746"/>
    <w:uiPriority w:val="39"/>
    <w:unhideWhenUsed/>
    <w:pPr>
      <w:pBdr/>
      <w:spacing w:after="100"/>
      <w:ind w:left="1100"/>
    </w:pPr>
  </w:style>
  <w:style w:type="paragraph" w:styleId="195">
    <w:name w:val="toc 7"/>
    <w:basedOn w:val="746"/>
    <w:next w:val="746"/>
    <w:uiPriority w:val="39"/>
    <w:unhideWhenUsed/>
    <w:pPr>
      <w:pBdr/>
      <w:spacing w:after="100"/>
      <w:ind w:left="1320"/>
    </w:pPr>
  </w:style>
  <w:style w:type="paragraph" w:styleId="196">
    <w:name w:val="toc 8"/>
    <w:basedOn w:val="746"/>
    <w:next w:val="746"/>
    <w:uiPriority w:val="39"/>
    <w:unhideWhenUsed/>
    <w:pPr>
      <w:pBdr/>
      <w:spacing w:after="100"/>
      <w:ind w:left="1540"/>
    </w:pPr>
  </w:style>
  <w:style w:type="paragraph" w:styleId="197">
    <w:name w:val="toc 9"/>
    <w:basedOn w:val="746"/>
    <w:next w:val="74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6"/>
    <w:next w:val="746"/>
    <w:uiPriority w:val="99"/>
    <w:unhideWhenUsed/>
    <w:pPr>
      <w:pBdr/>
      <w:spacing w:after="0" w:afterAutospacing="0"/>
      <w:ind/>
    </w:pPr>
  </w:style>
  <w:style w:type="paragraph" w:styleId="746" w:default="1">
    <w:name w:val="Normal"/>
    <w:qFormat/>
    <w:pPr>
      <w:pBdr/>
      <w:spacing w:after="200" w:line="276" w:lineRule="auto"/>
      <w:ind/>
    </w:pPr>
    <w:rPr>
      <w:rFonts w:eastAsiaTheme="minorEastAsia"/>
      <w:lang w:eastAsia="ru-RU"/>
    </w:rPr>
  </w:style>
  <w:style w:type="paragraph" w:styleId="747">
    <w:name w:val="Heading 2"/>
    <w:basedOn w:val="746"/>
    <w:link w:val="753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748">
    <w:name w:val="Heading 3"/>
    <w:basedOn w:val="746"/>
    <w:link w:val="754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749" w:default="1">
    <w:name w:val="Default Paragraph Font"/>
    <w:uiPriority w:val="1"/>
    <w:semiHidden/>
    <w:unhideWhenUsed/>
    <w:pPr>
      <w:pBdr/>
      <w:spacing/>
      <w:ind/>
    </w:pPr>
  </w:style>
  <w:style w:type="table" w:styleId="7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1" w:default="1">
    <w:name w:val="No List"/>
    <w:uiPriority w:val="99"/>
    <w:semiHidden/>
    <w:unhideWhenUsed/>
    <w:pPr>
      <w:pBdr/>
      <w:spacing/>
      <w:ind/>
    </w:pPr>
  </w:style>
  <w:style w:type="table" w:styleId="752">
    <w:name w:val="Table Grid"/>
    <w:basedOn w:val="750"/>
    <w:uiPriority w:val="59"/>
    <w:pPr>
      <w:pBdr/>
      <w:spacing w:after="0" w:line="240" w:lineRule="auto"/>
      <w:ind/>
    </w:pPr>
    <w:rPr>
      <w:rFonts w:eastAsiaTheme="minorEastAsia"/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53" w:customStyle="1">
    <w:name w:val="Заголовок 2 Знак"/>
    <w:basedOn w:val="749"/>
    <w:link w:val="74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754" w:customStyle="1">
    <w:name w:val="Заголовок 3 Знак"/>
    <w:basedOn w:val="749"/>
    <w:link w:val="74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755">
    <w:name w:val="Strong"/>
    <w:basedOn w:val="749"/>
    <w:uiPriority w:val="22"/>
    <w:qFormat/>
    <w:pPr>
      <w:pBdr/>
      <w:spacing/>
      <w:ind/>
    </w:pPr>
    <w:rPr>
      <w:b/>
      <w:bCs/>
    </w:rPr>
  </w:style>
  <w:style w:type="paragraph" w:styleId="756">
    <w:name w:val="Normal (Web)"/>
    <w:basedOn w:val="746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757">
    <w:name w:val="HTML Code"/>
    <w:basedOn w:val="74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758">
    <w:name w:val="List Paragraph"/>
    <w:basedOn w:val="746"/>
    <w:uiPriority w:val="34"/>
    <w:qFormat/>
    <w:pPr>
      <w:pBdr/>
      <w:spacing/>
      <w:ind w:left="720"/>
      <w:contextualSpacing w:val="true"/>
    </w:pPr>
  </w:style>
  <w:style w:type="paragraph" w:styleId="759">
    <w:name w:val="Header"/>
    <w:basedOn w:val="746"/>
    <w:link w:val="760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60" w:customStyle="1">
    <w:name w:val="Верхний колонтитул Знак"/>
    <w:basedOn w:val="749"/>
    <w:link w:val="759"/>
    <w:uiPriority w:val="99"/>
    <w:pPr>
      <w:pBdr/>
      <w:spacing/>
      <w:ind/>
    </w:pPr>
    <w:rPr>
      <w:rFonts w:eastAsiaTheme="minorEastAsia"/>
      <w:lang w:eastAsia="ru-RU"/>
    </w:rPr>
  </w:style>
  <w:style w:type="paragraph" w:styleId="761">
    <w:name w:val="Footer"/>
    <w:basedOn w:val="746"/>
    <w:link w:val="76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62" w:customStyle="1">
    <w:name w:val="Нижний колонтитул Знак"/>
    <w:basedOn w:val="749"/>
    <w:link w:val="761"/>
    <w:uiPriority w:val="99"/>
    <w:pPr>
      <w:pBdr/>
      <w:spacing/>
      <w:ind/>
    </w:pPr>
    <w:rPr>
      <w:rFonts w:eastAsiaTheme="minorEastAsia"/>
      <w:lang w:eastAsia="ru-RU"/>
    </w:rPr>
  </w:style>
  <w:style w:type="paragraph" w:styleId="763">
    <w:name w:val="Caption"/>
    <w:basedOn w:val="746"/>
    <w:next w:val="746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jp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42437C4F0AD47B37552D10B97A50B" ma:contentTypeVersion="5" ma:contentTypeDescription="Create a new document." ma:contentTypeScope="" ma:versionID="45e7f565c9da111076f52031a082d564">
  <xsd:schema xmlns:xsd="http://www.w3.org/2001/XMLSchema" xmlns:xs="http://www.w3.org/2001/XMLSchema" xmlns:p="http://schemas.microsoft.com/office/2006/metadata/properties" xmlns:ns3="65f86a35-c5e7-4cfd-a308-5cbd7b62198c" targetNamespace="http://schemas.microsoft.com/office/2006/metadata/properties" ma:root="true" ma:fieldsID="0e1f63c434c6bac3f8f8384df12164a5" ns3:_="">
    <xsd:import namespace="65f86a35-c5e7-4cfd-a308-5cbd7b6219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f86a35-c5e7-4cfd-a308-5cbd7b6219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A77ED786-619B-4CB9-A666-022BE9FA4E51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35066C78-751D-41B1-A350-F59584A156C6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4283B4DF-CCAB-41E5-8D8C-D22D1E1DCA24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f86a35-c5e7-4cfd-a308-5cbd7b6219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Головизнина Дарья</dc:creator>
  <cp:keywords/>
  <dc:description/>
  <cp:lastModifiedBy>rk6_student (rk6_12@list.ru)</cp:lastModifiedBy>
  <cp:revision>4</cp:revision>
  <dcterms:created xsi:type="dcterms:W3CDTF">2025-11-29T09:03:00Z</dcterms:created>
  <dcterms:modified xsi:type="dcterms:W3CDTF">2026-10-22T21:32:30Z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0x01010080742437C4F0AD47B37552D10B97A50B</vt:lpwstr>
  </property>
</Properties>
</file>