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pPr>
        <w:pStyle w:val="Heading1"/>
      </w:pPr>
      <w:r>
        <w:t>Almosafer Travel — DMC Operations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BRD — DMC Operations Dashboard (Almosafer Travel)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Saudi Arabia Ministry of Tourism (issuer) / Almosafer Travel (consumer)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2026-05-05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Source File</w:t>
            </w:r>
          </w:p>
        </w:tc>
        <w:tc>
          <w:tcPr>
            <w:tcW w:type="dxa" w:w="4320"/>
          </w:tcPr>
          <w:p>
            <w:r>
              <w:t>`dashboard-dmc.html`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 xml:space="preserve">The DMC Operations Dashboard is a </w:t>
      </w:r>
      <w:r>
        <w:rPr>
          <w:b/>
        </w:rPr>
        <w:t>single-tenant, partner-scoped variant</w:t>
      </w:r>
      <w:r>
        <w:t xml:space="preserve"> of the Ministry of Tourism's Visa-by-Package dashboard. It is delivered to a Destination Management Company (DMC) — in this instance </w:t>
      </w:r>
      <w:r>
        <w:rPr>
          <w:b/>
        </w:rPr>
        <w:t>Almosafer Travel</w:t>
      </w:r>
      <w:r>
        <w:t xml:space="preserve"> (</w:t>
      </w:r>
      <w:r>
        <w:rPr>
          <w:rFonts w:ascii="Consolas" w:hAnsi="Consolas"/>
        </w:rPr>
        <w:t>DMC_RECORDID = 11</w:t>
      </w:r>
      <w:r>
        <w:t>) — and exposes only the data that belongs to that DMC.</w:t>
      </w:r>
    </w:p>
    <w:p>
      <w:r>
        <w:t>It enables DMC operators to monitor their own package submissions, visa and insurance issuance, fee settlement, traveler movement, and overstay compliance, without exposing peer or ministry-wide comparative data.</w:t>
      </w:r>
    </w:p>
    <w:p>
      <w:pPr>
        <w:pStyle w:val="Heading1"/>
      </w:pPr>
      <w:r>
        <w:t>2. Business Objectives</w:t>
      </w:r>
    </w:p>
    <w:p>
      <w:pPr>
        <w:pStyle w:val="ListNumber"/>
      </w:pPr>
      <w:r>
        <w:t xml:space="preserve">Give each DMC a real-time operational view of </w:t>
      </w:r>
      <w:r>
        <w:rPr>
          <w:b/>
        </w:rPr>
        <w:t>its own</w:t>
      </w:r>
      <w:r>
        <w:t xml:space="preserve"> packages, visas, and revenue.</w:t>
      </w:r>
    </w:p>
    <w:p>
      <w:pPr>
        <w:pStyle w:val="ListNumber"/>
      </w:pPr>
      <w:r>
        <w:t>Surface overstay alerts so the DMC can act on regulatory exposure quickly.</w:t>
      </w:r>
    </w:p>
    <w:p>
      <w:pPr>
        <w:pStyle w:val="ListNumber"/>
      </w:pPr>
      <w:r>
        <w:t>Provide bilingual (EN / AR) self-service operational visibility.</w:t>
      </w:r>
    </w:p>
    <w:p>
      <w:pPr>
        <w:pStyle w:val="ListNumber"/>
      </w:pPr>
      <w:r>
        <w:t>Reuse the ministry dashboard's look and brand while removing peer-comparison content.</w:t>
      </w:r>
    </w:p>
    <w:p>
      <w:pPr>
        <w:pStyle w:val="ListNumber"/>
      </w:pPr>
      <w:r>
        <w:t>Reduce ministry support load by giving DMCs first-line access to their own data.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 xml:space="preserve">Filtered KPIs and charts for a single DMC (server-enforced </w:t>
      </w:r>
      <w:r>
        <w:rPr>
          <w:rFonts w:ascii="Consolas" w:hAnsi="Consolas"/>
        </w:rPr>
        <w:t>DMC_RECORDID</w:t>
      </w:r>
      <w:r>
        <w:t xml:space="preserve"> scoping).</w:t>
      </w:r>
    </w:p>
    <w:p>
      <w:pPr>
        <w:pStyle w:val="ListBullet"/>
      </w:pPr>
      <w:r>
        <w:t>Four operational tabs: Overview, Packages &amp; Financials, Visa &amp; Insurance, Entry &amp; Cancellations.</w:t>
      </w:r>
    </w:p>
    <w:p>
      <w:pPr>
        <w:pStyle w:val="ListBullet"/>
      </w:pPr>
      <w:r>
        <w:t>Recent Package Submissions table (single-DMC).</w:t>
      </w:r>
    </w:p>
    <w:p>
      <w:pPr>
        <w:pStyle w:val="ListBullet"/>
      </w:pPr>
      <w:r>
        <w:t>Overstay Alerts table with CSV / Excel export.</w:t>
      </w:r>
    </w:p>
    <w:p>
      <w:pPr>
        <w:pStyle w:val="ListBullet"/>
      </w:pPr>
      <w:r>
        <w:t>VCC card status (own DMC only).</w:t>
      </w:r>
    </w:p>
    <w:p>
      <w:pPr>
        <w:pStyle w:val="ListBullet"/>
      </w:pPr>
      <w:r>
        <w:t>Bilingual EN / AR UI with full RTL support.</w:t>
      </w:r>
    </w:p>
    <w:p>
      <w:pPr>
        <w:pStyle w:val="Heading2"/>
      </w:pPr>
      <w:r>
        <w:t>3.2 Out of Scope (explicitly removed vs. ministry view)</w:t>
      </w:r>
    </w:p>
    <w:p>
      <w:pPr>
        <w:pStyle w:val="ListBullet"/>
      </w:pPr>
      <w:r>
        <w:t>DMC Performance tab.</w:t>
      </w:r>
    </w:p>
    <w:p>
      <w:pPr>
        <w:pStyle w:val="ListBullet"/>
      </w:pPr>
      <w:r>
        <w:t>DMC leaderboard, completion-rate-by-DMC, revenue-contribution-by-DMC charts.</w:t>
      </w:r>
    </w:p>
    <w:p>
      <w:pPr>
        <w:pStyle w:val="ListBullet"/>
      </w:pPr>
      <w:r>
        <w:t>Active / Inactive DMC registry tables.</w:t>
      </w:r>
    </w:p>
    <w:p>
      <w:pPr>
        <w:pStyle w:val="ListBullet"/>
      </w:pPr>
      <w:r>
        <w:t>DMC / OTA filter in the global filter bar.</w:t>
      </w:r>
    </w:p>
    <w:p>
      <w:pPr>
        <w:pStyle w:val="ListBullet"/>
      </w:pPr>
      <w:r>
        <w:t>Active / Inactive DMC count KPIs.</w:t>
      </w:r>
    </w:p>
    <w:p>
      <w:pPr>
        <w:pStyle w:val="ListBullet"/>
      </w:pPr>
      <w:r>
        <w:t>Any peer-comparison, ranking, or cross-DMC analytics.</w:t>
      </w:r>
    </w:p>
    <w:p>
      <w:pPr>
        <w:pStyle w:val="Heading1"/>
      </w:pPr>
      <w:r>
        <w:t>4.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DMC Operations Team (Almosafer)</w:t>
            </w:r>
          </w:p>
        </w:tc>
        <w:tc>
          <w:tcPr>
            <w:tcW w:type="dxa" w:w="4320"/>
          </w:tcPr>
          <w:p>
            <w:r>
              <w:t>Primary daily user</w:t>
            </w:r>
          </w:p>
        </w:tc>
      </w:tr>
      <w:tr>
        <w:tc>
          <w:tcPr>
            <w:tcW w:type="dxa" w:w="4320"/>
          </w:tcPr>
          <w:p>
            <w:r>
              <w:t>DMC Compliance Officer</w:t>
            </w:r>
          </w:p>
        </w:tc>
        <w:tc>
          <w:tcPr>
            <w:tcW w:type="dxa" w:w="4320"/>
          </w:tcPr>
          <w:p>
            <w:r>
              <w:t>Overstay monitoring &amp; export</w:t>
            </w:r>
          </w:p>
        </w:tc>
      </w:tr>
      <w:tr>
        <w:tc>
          <w:tcPr>
            <w:tcW w:type="dxa" w:w="4320"/>
          </w:tcPr>
          <w:p>
            <w:r>
              <w:t>DMC Finance</w:t>
            </w:r>
          </w:p>
        </w:tc>
        <w:tc>
          <w:tcPr>
            <w:tcW w:type="dxa" w:w="4320"/>
          </w:tcPr>
          <w:p>
            <w:r>
              <w:t>Fee collection &amp; revenue tracking</w:t>
            </w:r>
          </w:p>
        </w:tc>
      </w:tr>
      <w:tr>
        <w:tc>
          <w:tcPr>
            <w:tcW w:type="dxa" w:w="4320"/>
          </w:tcPr>
          <w:p>
            <w:r>
              <w:t>DMC Account Manager (Ministry side)</w:t>
            </w:r>
          </w:p>
        </w:tc>
        <w:tc>
          <w:tcPr>
            <w:tcW w:type="dxa" w:w="4320"/>
          </w:tcPr>
          <w:p>
            <w:r>
              <w:t>Onboarding &amp; support</w:t>
            </w:r>
          </w:p>
        </w:tc>
      </w:tr>
      <w:tr>
        <w:tc>
          <w:tcPr>
            <w:tcW w:type="dxa" w:w="4320"/>
          </w:tcPr>
          <w:p>
            <w:r>
              <w:t>Ministry of Tourism IT</w:t>
            </w:r>
          </w:p>
        </w:tc>
        <w:tc>
          <w:tcPr>
            <w:tcW w:type="dxa" w:w="4320"/>
          </w:tcPr>
          <w:p>
            <w:r>
              <w:t>Platform owner, security, integrations</w:t>
            </w:r>
          </w:p>
        </w:tc>
      </w:tr>
    </w:tbl>
    <w:p>
      <w:pPr>
        <w:pStyle w:val="Heading1"/>
      </w:pPr>
      <w:r>
        <w:t>5. User Personas</w:t>
      </w:r>
    </w:p>
    <w:p>
      <w:pPr>
        <w:pStyle w:val="ListBullet"/>
      </w:pPr>
      <w:r/>
      <w:r>
        <w:rPr>
          <w:b/>
        </w:rPr>
        <w:t>DMC Operator</w:t>
      </w:r>
      <w:r>
        <w:t xml:space="preserve"> — monitors live package submission &amp; visa flow.</w:t>
      </w:r>
    </w:p>
    <w:p>
      <w:pPr>
        <w:pStyle w:val="ListBullet"/>
      </w:pPr>
      <w:r/>
      <w:r>
        <w:rPr>
          <w:b/>
        </w:rPr>
        <w:t>DMC Compliance Officer</w:t>
      </w:r>
      <w:r>
        <w:t xml:space="preserve"> — exports overstay reports, monitors expirations.</w:t>
      </w:r>
    </w:p>
    <w:p>
      <w:pPr>
        <w:pStyle w:val="ListBullet"/>
      </w:pPr>
      <w:r/>
      <w:r>
        <w:rPr>
          <w:b/>
        </w:rPr>
        <w:t>DMC Finance Analyst</w:t>
      </w:r>
      <w:r>
        <w:t xml:space="preserve"> — reconciles fees, revenue, and VCC card status.</w:t>
      </w:r>
    </w:p>
    <w:p>
      <w:pPr>
        <w:pStyle w:val="Heading1"/>
      </w:pPr>
      <w:r>
        <w:t>6. Functional Requirements</w:t>
      </w:r>
    </w:p>
    <w:p>
      <w:pPr>
        <w:pStyle w:val="Heading2"/>
      </w:pPr>
      <w:r>
        <w:t>6.1 Identity &amp; Scoping</w:t>
      </w:r>
    </w:p>
    <w:p>
      <w:pPr>
        <w:pStyle w:val="ListBullet"/>
      </w:pPr>
      <w:r>
        <w:t xml:space="preserve">FR-1: All queries MUST be filtered by the authenticated DMC's </w:t>
      </w:r>
      <w:r>
        <w:rPr>
          <w:rFonts w:ascii="Consolas" w:hAnsi="Consolas"/>
        </w:rPr>
        <w:t>DMC_RECORDID</w:t>
      </w:r>
      <w:r>
        <w:t xml:space="preserve"> server-side. Front-end filtering is not sufficient.</w:t>
      </w:r>
    </w:p>
    <w:p>
      <w:pPr>
        <w:pStyle w:val="ListBullet"/>
      </w:pPr>
      <w:r>
        <w:t>FR-2: The dashboard header MUST display the DMC's name (e.g., "Almosafer Travel — DMC Operations Dashboard").</w:t>
      </w:r>
    </w:p>
    <w:p>
      <w:pPr>
        <w:pStyle w:val="ListBullet"/>
      </w:pPr>
      <w:r>
        <w:t>FR-3: A user authenticated as DMC X MUST NOT be able to see any data belonging to DMC Y, including via direct API calls or URL manipulation.</w:t>
      </w:r>
    </w:p>
    <w:p>
      <w:pPr>
        <w:pStyle w:val="Heading2"/>
      </w:pPr>
      <w:r>
        <w:t>6.2 Navigation &amp; Layout</w:t>
      </w:r>
    </w:p>
    <w:p>
      <w:pPr>
        <w:pStyle w:val="ListBullet"/>
      </w:pPr>
      <w:r>
        <w:t xml:space="preserve">FR-4: Four tabs only: </w:t>
      </w:r>
      <w:r>
        <w:rPr>
          <w:b/>
        </w:rPr>
        <w:t>Overview</w:t>
      </w:r>
      <w:r>
        <w:t xml:space="preserve">, </w:t>
      </w:r>
      <w:r>
        <w:rPr>
          <w:b/>
        </w:rPr>
        <w:t>Packages &amp; Financials</w:t>
      </w:r>
      <w:r>
        <w:t xml:space="preserve">, </w:t>
      </w:r>
      <w:r>
        <w:rPr>
          <w:b/>
        </w:rPr>
        <w:t>Visa &amp; Insurance</w:t>
      </w:r>
      <w:r>
        <w:t xml:space="preserve">, </w:t>
      </w:r>
      <w:r>
        <w:rPr>
          <w:b/>
        </w:rPr>
        <w:t>Entry &amp; Cancellations</w:t>
      </w:r>
      <w:r>
        <w:t>.</w:t>
      </w:r>
    </w:p>
    <w:p>
      <w:pPr>
        <w:pStyle w:val="ListBullet"/>
      </w:pPr>
      <w:r>
        <w:t>FR-5: Persistent header with DMC name, live clock, language toggle (EN / العربي).</w:t>
      </w:r>
    </w:p>
    <w:p>
      <w:pPr>
        <w:pStyle w:val="ListBullet"/>
      </w:pPr>
      <w:r>
        <w:t>FR-6: Full RTL layout when Arabic is selected.</w:t>
      </w:r>
    </w:p>
    <w:p>
      <w:pPr>
        <w:pStyle w:val="Heading2"/>
      </w:pPr>
      <w:r>
        <w:t>6.3 Global Filters</w:t>
      </w:r>
    </w:p>
    <w:p>
      <w:pPr>
        <w:pStyle w:val="ListBullet"/>
      </w:pPr>
      <w:r>
        <w:t>FR-7: Date Range (From / To).</w:t>
      </w:r>
    </w:p>
    <w:p>
      <w:pPr>
        <w:pStyle w:val="ListBullet"/>
      </w:pPr>
      <w:r>
        <w:t>FR-8: Package Status: All, Received, Validated, Fees Paid, Processing, Completed, Rejected, Cancelled.</w:t>
      </w:r>
    </w:p>
    <w:p>
      <w:pPr>
        <w:pStyle w:val="ListBullet"/>
      </w:pPr>
      <w:r>
        <w:t>FR-9: Nationality: All, Indian, Pakistani, Indonesian, Egyptian, British, American (extensible).</w:t>
      </w:r>
    </w:p>
    <w:p>
      <w:pPr>
        <w:pStyle w:val="ListBullet"/>
      </w:pPr>
      <w:r>
        <w:t>FR-10: DMC / OTA filter MUST be removed (single-DMC context).</w:t>
      </w:r>
    </w:p>
    <w:p>
      <w:pPr>
        <w:pStyle w:val="Heading2"/>
      </w:pPr>
      <w:r>
        <w:t>6.4 Overview Tab</w:t>
      </w:r>
    </w:p>
    <w:p>
      <w:pPr>
        <w:pStyle w:val="ListBullet"/>
      </w:pPr>
      <w:r>
        <w:t>FR-11: KPI cards — Total Packages Submitted, Total Visas Issued, Total Fees Collected (SAR), Insurance Policies Issued, My DMC Account, Cancellation Rate, Packages Pending, Packages Rejected.</w:t>
      </w:r>
    </w:p>
    <w:p>
      <w:pPr>
        <w:pStyle w:val="ListBullet"/>
      </w:pPr>
      <w:r>
        <w:t>FR-12: Charts — Timeline (packages by date), Packages by City of Stay, Status Pipeline.</w:t>
      </w:r>
    </w:p>
    <w:p>
      <w:pPr>
        <w:pStyle w:val="Heading2"/>
      </w:pPr>
      <w:r>
        <w:t>6.5 Packages &amp; Financials Tab</w:t>
      </w:r>
    </w:p>
    <w:p>
      <w:pPr>
        <w:pStyle w:val="ListBullet"/>
      </w:pPr>
      <w:r>
        <w:t>FR-13: KPI cards — Average Package Value, Total Package Value, Government Fees, Accommodation Value, Flight Value, Other Services Value, Active VCC Cards.</w:t>
      </w:r>
    </w:p>
    <w:p>
      <w:pPr>
        <w:pStyle w:val="ListBullet"/>
      </w:pPr>
      <w:r>
        <w:t>FR-14: Charts — Monthly Package Value Composition (stacked, SAR), Package Breakdown (status funnel), Monthly Revenue Trend, Fee Breakdown, Packages by Hotel, Packages by Carrier, Daily Submission Volume.</w:t>
      </w:r>
    </w:p>
    <w:p>
      <w:pPr>
        <w:pStyle w:val="ListBullet"/>
      </w:pPr>
      <w:r>
        <w:t>FR-15: Recent Package Submissions table with columns: Package ID, DMC, Travelers, Nationality, City, Hotel, Days, Departure Carrier, Arrival Carrier, Insurer, Hotel Price, Flight Price, Visa Fees, Processing Fees, Insurance Fees.</w:t>
      </w:r>
    </w:p>
    <w:p>
      <w:pPr>
        <w:pStyle w:val="ListBullet"/>
      </w:pPr>
      <w:r>
        <w:t>FR-16: Government Fees table: Fee Type, Per, Collected (SAR), Source.</w:t>
      </w:r>
    </w:p>
    <w:p>
      <w:pPr>
        <w:pStyle w:val="Heading2"/>
      </w:pPr>
      <w:r>
        <w:t>6.6 Visa &amp; Insurance Tab</w:t>
      </w:r>
    </w:p>
    <w:p>
      <w:pPr>
        <w:pStyle w:val="ListBullet"/>
      </w:pPr>
      <w:r>
        <w:t>FR-17: KPI cards — Visas Issued (MOFA), Visa Issuance Pending, Insurance Policies (IA), Average Cancellation Time, Overall Cancellation Rate.</w:t>
      </w:r>
    </w:p>
    <w:p>
      <w:pPr>
        <w:pStyle w:val="ListBullet"/>
      </w:pPr>
      <w:r>
        <w:t>FR-18: Charts — Rejection Reasons, Monthly Visa Issuance, Visa Duration Distribution, Insurance Policies by Insurer.</w:t>
      </w:r>
    </w:p>
    <w:p>
      <w:pPr>
        <w:pStyle w:val="Heading2"/>
      </w:pPr>
      <w:r>
        <w:t>6.7 Entry &amp; Cancellations Tab</w:t>
      </w:r>
    </w:p>
    <w:p>
      <w:pPr>
        <w:pStyle w:val="ListBullet"/>
      </w:pPr>
      <w:r>
        <w:t>FR-19: KPI cards — Travelers Entered KSA, Travelers Exited KSA, Currently In-Country, Overstay Alerts.</w:t>
      </w:r>
    </w:p>
    <w:p>
      <w:pPr>
        <w:pStyle w:val="ListBullet"/>
      </w:pPr>
      <w:r>
        <w:t>FR-20: Charts — Entry by Port, Weekly Entry vs Exit.</w:t>
      </w:r>
    </w:p>
    <w:p>
      <w:pPr>
        <w:pStyle w:val="ListBullet"/>
      </w:pPr>
      <w:r>
        <w:t>FR-21: Overstay Alerts table — Traveler Name, Nationality, Passport No., Traveler ID, Entry Date, Visa Expiry Date, Days Overstayed.</w:t>
      </w:r>
    </w:p>
    <w:p>
      <w:pPr>
        <w:pStyle w:val="ListBullet"/>
      </w:pPr>
      <w:r>
        <w:t xml:space="preserve">FR-22: Export Overstay Alerts as </w:t>
      </w:r>
      <w:r>
        <w:rPr>
          <w:b/>
        </w:rPr>
        <w:t>CSV</w:t>
      </w:r>
      <w:r>
        <w:t xml:space="preserve"> and </w:t>
      </w:r>
      <w:r>
        <w:rPr>
          <w:b/>
        </w:rPr>
        <w:t>Excel</w:t>
      </w:r>
      <w:r>
        <w:t>.</w:t>
      </w:r>
    </w:p>
    <w:p>
      <w:pPr>
        <w:pStyle w:val="Heading2"/>
      </w:pPr>
      <w:r>
        <w:t>6.8 Localization</w:t>
      </w:r>
    </w:p>
    <w:p>
      <w:pPr>
        <w:pStyle w:val="ListBullet"/>
      </w:pPr>
      <w:r>
        <w:t>FR-23: Full EN ↔ AR translation including labels, tooltips, and chart legends.</w:t>
      </w:r>
    </w:p>
    <w:p>
      <w:pPr>
        <w:pStyle w:val="ListBullet"/>
      </w:pPr>
      <w:r>
        <w:t>FR-24: Typography: IBM Plex Sans (EN), Noto Sans Arabic (AR).</w:t>
      </w:r>
    </w:p>
    <w:p>
      <w:pPr>
        <w:pStyle w:val="Heading1"/>
      </w:pPr>
      <w:r>
        <w:t>7. Non-Functional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First contentful paint &lt; 3 s; filter re-render &lt; 1 s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99.5% during business hours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Tenant isolation via `DMC_RECORDID`; JWT contains DMC claim; row-level security at the DB / API layer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API MUST reject any request whose payload references a `DMC_RECORDID` other than the caller's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Auditability</w:t>
            </w:r>
          </w:p>
        </w:tc>
        <w:tc>
          <w:tcPr>
            <w:tcW w:type="dxa" w:w="2880"/>
          </w:tcPr>
          <w:p>
            <w:r>
              <w:t>Every export and login is logged in `OTA_ACCESS_LOG`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KSA data residency; PII redaction on shared exports</w:t>
            </w:r>
          </w:p>
        </w:tc>
      </w:tr>
      <w:tr>
        <w:tc>
          <w:tcPr>
            <w:tcW w:type="dxa" w:w="2880"/>
          </w:tcPr>
          <w:p>
            <w:r>
              <w:t>NFR-7</w:t>
            </w:r>
          </w:p>
        </w:tc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WCAG 2.1 AA; RTL parity</w:t>
            </w:r>
          </w:p>
        </w:tc>
      </w:tr>
      <w:tr>
        <w:tc>
          <w:tcPr>
            <w:tcW w:type="dxa" w:w="2880"/>
          </w:tcPr>
          <w:p>
            <w:r>
              <w:t>NFR-8</w:t>
            </w:r>
          </w:p>
        </w:tc>
        <w:tc>
          <w:tcPr>
            <w:tcW w:type="dxa" w:w="2880"/>
          </w:tcPr>
          <w:p>
            <w:r>
              <w:t>Branding</w:t>
            </w:r>
          </w:p>
        </w:tc>
        <w:tc>
          <w:tcPr>
            <w:tcW w:type="dxa" w:w="2880"/>
          </w:tcPr>
          <w:p>
            <w:r>
              <w:t>Ministry of Tourism palette: greens (#0C4B3A, #1A6854, #2E8B72), teal, purple accents</w:t>
            </w:r>
          </w:p>
        </w:tc>
      </w:tr>
      <w:tr>
        <w:tc>
          <w:tcPr>
            <w:tcW w:type="dxa" w:w="2880"/>
          </w:tcPr>
          <w:p>
            <w:r>
              <w:t>NFR-9</w:t>
            </w:r>
          </w:p>
        </w:tc>
        <w:tc>
          <w:tcPr>
            <w:tcW w:type="dxa" w:w="2880"/>
          </w:tcPr>
          <w:p>
            <w:r>
              <w:t>Browsers</w:t>
            </w:r>
          </w:p>
        </w:tc>
        <w:tc>
          <w:tcPr>
            <w:tcW w:type="dxa" w:w="2880"/>
          </w:tcPr>
          <w:p>
            <w:r>
              <w:t>Latest Chrome, Edge, Safari, Firefox</w:t>
            </w:r>
          </w:p>
        </w:tc>
      </w:tr>
    </w:tbl>
    <w:p>
      <w:pPr>
        <w:pStyle w:val="Heading1"/>
      </w:pPr>
      <w:r>
        <w:t>8. Data Sources &amp; Scoping</w:t>
      </w:r>
    </w:p>
    <w:p>
      <w:pPr>
        <w:pStyle w:val="Heading2"/>
      </w:pPr>
      <w:r>
        <w:t>8.1 Authoritative Source</w:t>
      </w:r>
    </w:p>
    <w:p>
      <w:r>
        <w:t xml:space="preserve">All data is sourced from the </w:t>
      </w:r>
      <w:r>
        <w:rPr>
          <w:b/>
        </w:rPr>
        <w:t>MTOTAeVisa</w:t>
      </w:r>
      <w:r>
        <w:t xml:space="preserve"> databases (</w:t>
      </w:r>
      <w:r>
        <w:rPr>
          <w:rFonts w:ascii="Consolas" w:hAnsi="Consolas"/>
        </w:rPr>
        <w:t>OTAEVisa_ESB</w:t>
      </w:r>
      <w:r>
        <w:t xml:space="preserve">, </w:t>
      </w:r>
      <w:r>
        <w:rPr>
          <w:rFonts w:ascii="Consolas" w:hAnsi="Consolas"/>
        </w:rPr>
        <w:t>OTAEVisa_App_Attachments</w:t>
      </w:r>
      <w:r>
        <w:t xml:space="preserve">, </w:t>
      </w:r>
      <w:r>
        <w:rPr>
          <w:rFonts w:ascii="Consolas" w:hAnsi="Consolas"/>
        </w:rPr>
        <w:t>OTAEVisa_ESB_Logs</w:t>
      </w:r>
      <w:r>
        <w:t>). The DMC dashboard issues the same queries as the ministry view but with an enforced predicate:</w:t>
      </w:r>
    </w:p>
    <w:p>
      <w:r>
        <w:rPr>
          <w:rFonts w:ascii="Consolas" w:hAnsi="Consolas"/>
        </w:rPr>
        <w:t>`</w:t>
      </w:r>
    </w:p>
    <w:p>
      <w:r>
        <w:t>WHERE PACKAGE_MASTER.DMC_RECORDID = :authenticated_dmc_id</w:t>
      </w:r>
    </w:p>
    <w:p>
      <w:r>
        <w:rPr>
          <w:rFonts w:ascii="Consolas" w:hAnsi="Consolas"/>
        </w:rPr>
        <w:t>`</w:t>
      </w:r>
    </w:p>
    <w:p>
      <w:pPr>
        <w:pStyle w:val="Heading2"/>
      </w:pPr>
      <w:r>
        <w:t>8.2 Field → Database Column Mapping (DMC-relevant subset)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Dashboard 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t>Package ID</w:t>
            </w:r>
          </w:p>
        </w:tc>
        <w:tc>
          <w:tcPr>
            <w:tcW w:type="dxa" w:w="4320"/>
          </w:tcPr>
          <w:p>
            <w:r>
              <w:t>`PACKAGE_MASTER.PACKAGE_ID`</w:t>
            </w:r>
          </w:p>
        </w:tc>
      </w:tr>
      <w:tr>
        <w:tc>
          <w:tcPr>
            <w:tcW w:type="dxa" w:w="4320"/>
          </w:tcPr>
          <w:p>
            <w:r>
              <w:t>Package Status</w:t>
            </w:r>
          </w:p>
        </w:tc>
        <w:tc>
          <w:tcPr>
            <w:tcW w:type="dxa" w:w="4320"/>
          </w:tcPr>
          <w:p>
            <w:r>
              <w:t>`PACKAGE_MASTER.PACKAGE_STATUS`</w:t>
            </w:r>
          </w:p>
        </w:tc>
      </w:tr>
      <w:tr>
        <w:tc>
          <w:tcPr>
            <w:tcW w:type="dxa" w:w="4320"/>
          </w:tcPr>
          <w:p>
            <w:r>
              <w:t>Travelers</w:t>
            </w:r>
          </w:p>
        </w:tc>
        <w:tc>
          <w:tcPr>
            <w:tcW w:type="dxa" w:w="4320"/>
          </w:tcPr>
          <w:p>
            <w:r>
              <w:t>`PACKAGE_MASTER.TOTAL_TRAVELERS_COUNT`</w:t>
            </w:r>
          </w:p>
        </w:tc>
      </w:tr>
      <w:tr>
        <w:tc>
          <w:tcPr>
            <w:tcW w:type="dxa" w:w="4320"/>
          </w:tcPr>
          <w:p>
            <w:r>
              <w:t>DMC Identity</w:t>
            </w:r>
          </w:p>
        </w:tc>
        <w:tc>
          <w:tcPr>
            <w:tcW w:type="dxa" w:w="4320"/>
          </w:tcPr>
          <w:p>
            <w:r>
              <w:t>`DMC.DMC_NAME_EN` via `PACKAGE_MASTER.DMC_RECORDID`</w:t>
            </w:r>
          </w:p>
        </w:tc>
      </w:tr>
      <w:tr>
        <w:tc>
          <w:tcPr>
            <w:tcW w:type="dxa" w:w="4320"/>
          </w:tcPr>
          <w:p>
            <w:r>
              <w:t>Nationality</w:t>
            </w:r>
          </w:p>
        </w:tc>
        <w:tc>
          <w:tcPr>
            <w:tcW w:type="dxa" w:w="4320"/>
          </w:tcPr>
          <w:p>
            <w:r>
              <w:t>`VISA_APP_PERSONALDETAILS.NATIONALITY` → `NATIONALITY.NATIONALITY_NAME`</w:t>
            </w:r>
          </w:p>
        </w:tc>
      </w:tr>
      <w:tr>
        <w:tc>
          <w:tcPr>
            <w:tcW w:type="dxa" w:w="4320"/>
          </w:tcPr>
          <w:p>
            <w:r>
              <w:t>City</w:t>
            </w:r>
          </w:p>
        </w:tc>
        <w:tc>
          <w:tcPr>
            <w:tcW w:type="dxa" w:w="4320"/>
          </w:tcPr>
          <w:p>
            <w:r>
              <w:t>`VISA_APP_ACCOMMODATION_DATA.CITY` → `CITY.CITY_NAME`</w:t>
            </w:r>
          </w:p>
        </w:tc>
      </w:tr>
      <w:tr>
        <w:tc>
          <w:tcPr>
            <w:tcW w:type="dxa" w:w="4320"/>
          </w:tcPr>
          <w:p>
            <w:r>
              <w:t>Hotel</w:t>
            </w:r>
          </w:p>
        </w:tc>
        <w:tc>
          <w:tcPr>
            <w:tcW w:type="dxa" w:w="4320"/>
          </w:tcPr>
          <w:p>
            <w:r>
              <w:t>`HOTEL.HOTEL_NAME` (via `LICENSE_NO`)</w:t>
            </w:r>
          </w:p>
        </w:tc>
      </w:tr>
      <w:tr>
        <w:tc>
          <w:tcPr>
            <w:tcW w:type="dxa" w:w="4320"/>
          </w:tcPr>
          <w:p>
            <w:r>
              <w:t>Hotel Price</w:t>
            </w:r>
          </w:p>
        </w:tc>
        <w:tc>
          <w:tcPr>
            <w:tcW w:type="dxa" w:w="4320"/>
          </w:tcPr>
          <w:p>
            <w:r>
              <w:t>`VISA_APP_ACCOMMODATION_DATA.HOTEL_PRICE`</w:t>
            </w:r>
          </w:p>
        </w:tc>
      </w:tr>
      <w:tr>
        <w:tc>
          <w:tcPr>
            <w:tcW w:type="dxa" w:w="4320"/>
          </w:tcPr>
          <w:p>
            <w:r>
              <w:t>Flight Price</w:t>
            </w:r>
          </w:p>
        </w:tc>
        <w:tc>
          <w:tcPr>
            <w:tcW w:type="dxa" w:w="4320"/>
          </w:tcPr>
          <w:p>
            <w:r>
              <w:t>`VISA_APP_FLIGHT_DATA.FLIGHT_PRICE`</w:t>
            </w:r>
          </w:p>
        </w:tc>
      </w:tr>
      <w:tr>
        <w:tc>
          <w:tcPr>
            <w:tcW w:type="dxa" w:w="4320"/>
          </w:tcPr>
          <w:p>
            <w:r>
              <w:t>Carriers</w:t>
            </w:r>
          </w:p>
        </w:tc>
        <w:tc>
          <w:tcPr>
            <w:tcW w:type="dxa" w:w="4320"/>
          </w:tcPr>
          <w:p>
            <w:r>
              <w:t>`DEPARTURE_CARRIER.CARRIER_NAME`, `ARRIVAL_CARRIER.CARRIER_NAME`</w:t>
            </w:r>
          </w:p>
        </w:tc>
      </w:tr>
      <w:tr>
        <w:tc>
          <w:tcPr>
            <w:tcW w:type="dxa" w:w="4320"/>
          </w:tcPr>
          <w:p>
            <w:r>
              <w:t>Visa Fees</w:t>
            </w:r>
          </w:p>
        </w:tc>
        <w:tc>
          <w:tcPr>
            <w:tcW w:type="dxa" w:w="4320"/>
          </w:tcPr>
          <w:p>
            <w:r>
              <w:t>`TOURISM_PACKAGE_PAYMENT_CONFIRMATION.AMOUNT` (SERVICE_TYPE = visa issuance/processing)</w:t>
            </w:r>
          </w:p>
        </w:tc>
      </w:tr>
      <w:tr>
        <w:tc>
          <w:tcPr>
            <w:tcW w:type="dxa" w:w="4320"/>
          </w:tcPr>
          <w:p>
            <w:r>
              <w:t>Insurance Fees</w:t>
            </w:r>
          </w:p>
        </w:tc>
        <w:tc>
          <w:tcPr>
            <w:tcW w:type="dxa" w:w="4320"/>
          </w:tcPr>
          <w:p>
            <w:r>
              <w:t>`TOURISM_PACKAGE_PAYMENT_CONFIRMATION.AMOUNT` (SERVICE_TYPE = insurance policy)</w:t>
            </w:r>
          </w:p>
        </w:tc>
      </w:tr>
      <w:tr>
        <w:tc>
          <w:tcPr>
            <w:tcW w:type="dxa" w:w="4320"/>
          </w:tcPr>
          <w:p>
            <w:r>
              <w:t>Insurance Provider</w:t>
            </w:r>
          </w:p>
        </w:tc>
        <w:tc>
          <w:tcPr>
            <w:tcW w:type="dxa" w:w="4320"/>
          </w:tcPr>
          <w:p>
            <w:r>
              <w:t>`VISA_APP_INSURANCE`</w:t>
            </w:r>
          </w:p>
        </w:tc>
      </w:tr>
      <w:tr>
        <w:tc>
          <w:tcPr>
            <w:tcW w:type="dxa" w:w="4320"/>
          </w:tcPr>
          <w:p>
            <w:r>
              <w:t>Visa Status / Expiry</w:t>
            </w:r>
          </w:p>
        </w:tc>
        <w:tc>
          <w:tcPr>
            <w:tcW w:type="dxa" w:w="4320"/>
          </w:tcPr>
          <w:p>
            <w:r>
              <w:t>`VISA_APP_MOFA.VISA_USAGE_STATUS`, `VISA_APP_MOFA.VISA_EXPIRYDATE`</w:t>
            </w:r>
          </w:p>
        </w:tc>
      </w:tr>
      <w:tr>
        <w:tc>
          <w:tcPr>
            <w:tcW w:type="dxa" w:w="4320"/>
          </w:tcPr>
          <w:p>
            <w:r>
              <w:t>Cancellation Reason</w:t>
            </w:r>
          </w:p>
        </w:tc>
        <w:tc>
          <w:tcPr>
            <w:tcW w:type="dxa" w:w="4320"/>
          </w:tcPr>
          <w:p>
            <w:r>
              <w:t>`VISA_APP_CANCELLATION.CANCELLATIONREASON`</w:t>
            </w:r>
          </w:p>
        </w:tc>
      </w:tr>
      <w:tr>
        <w:tc>
          <w:tcPr>
            <w:tcW w:type="dxa" w:w="4320"/>
          </w:tcPr>
          <w:p>
            <w:r>
              <w:t>Entry Date</w:t>
            </w:r>
          </w:p>
        </w:tc>
        <w:tc>
          <w:tcPr>
            <w:tcW w:type="dxa" w:w="4320"/>
          </w:tcPr>
          <w:p>
            <w:r>
              <w:t>`VISA_APP_FLIGHT_DATA.ARRIVAL_FLIGHT_DATE`</w:t>
            </w:r>
          </w:p>
        </w:tc>
      </w:tr>
      <w:tr>
        <w:tc>
          <w:tcPr>
            <w:tcW w:type="dxa" w:w="4320"/>
          </w:tcPr>
          <w:p>
            <w:r>
              <w:t>Passport</w:t>
            </w:r>
          </w:p>
        </w:tc>
        <w:tc>
          <w:tcPr>
            <w:tcW w:type="dxa" w:w="4320"/>
          </w:tcPr>
          <w:p>
            <w:r>
              <w:t>`VISA_APP_PASSPORTRAVEL.PASSPORTNUMBER`</w:t>
            </w:r>
          </w:p>
        </w:tc>
      </w:tr>
      <w:tr>
        <w:tc>
          <w:tcPr>
            <w:tcW w:type="dxa" w:w="4320"/>
          </w:tcPr>
          <w:p>
            <w:r>
              <w:t>VCC Card Status</w:t>
            </w:r>
          </w:p>
        </w:tc>
        <w:tc>
          <w:tcPr>
            <w:tcW w:type="dxa" w:w="4320"/>
          </w:tcPr>
          <w:p>
            <w:r>
              <w:t>`OTA_DMC_CREDITCARDDETAILS.STATUS`, `EXPIRY_DATE` (own DMC only)</w:t>
            </w:r>
          </w:p>
        </w:tc>
      </w:tr>
    </w:tbl>
    <w:p>
      <w:pPr>
        <w:pStyle w:val="Heading1"/>
      </w:pPr>
      <w:r>
        <w:t>9. Key Metrics (KPI Catalog) — Definitions &amp; Formulas</w:t>
      </w:r>
    </w:p>
    <w:p>
      <w:r>
        <w:t xml:space="preserve">All formulas implicitly include </w:t>
      </w:r>
      <w:r>
        <w:rPr>
          <w:rFonts w:ascii="Consolas" w:hAnsi="Consolas"/>
        </w:rPr>
        <w:t>WHERE DMC_RECORDID = :authenticated_dmc_id</w:t>
      </w:r>
      <w:r>
        <w:t xml:space="preserve"> and the user's active filter context (date range, status, nationality). Δ% denotes period-over-period change vs. the immediately preceding period of equal length.</w:t>
      </w:r>
    </w:p>
    <w:p>
      <w:pPr>
        <w:pStyle w:val="Heading2"/>
      </w:pPr>
      <w:r>
        <w:t>9.1 Overview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type="dxa" w:w="4320"/>
          </w:tcPr>
          <w:p>
            <w:r>
              <w:t>Total Packages Submitted</w:t>
            </w:r>
          </w:p>
        </w:tc>
        <w:tc>
          <w:tcPr>
            <w:tcW w:type="dxa" w:w="4320"/>
          </w:tcPr>
          <w:p>
            <w:r>
              <w:t>`COUNT(PACKAGE_MASTER WHERE PACKAGE_STATUS ≠ 'Draft')`</w:t>
            </w:r>
          </w:p>
        </w:tc>
      </w:tr>
      <w:tr>
        <w:tc>
          <w:tcPr>
            <w:tcW w:type="dxa" w:w="4320"/>
          </w:tcPr>
          <w:p>
            <w:r>
              <w:t>Total Visas Issued</w:t>
            </w:r>
          </w:p>
        </w:tc>
        <w:tc>
          <w:tcPr>
            <w:tcW w:type="dxa" w:w="4320"/>
          </w:tcPr>
          <w:p>
            <w:r>
              <w:t>`COUNT(VISA_APP_MOFA WHERE VISA_USAGE_STATUS = 'Issued')`</w:t>
            </w:r>
          </w:p>
        </w:tc>
      </w:tr>
      <w:tr>
        <w:tc>
          <w:tcPr>
            <w:tcW w:type="dxa" w:w="4320"/>
          </w:tcPr>
          <w:p>
            <w:r>
              <w:t>Total Fees Collected (SAR)</w:t>
            </w:r>
          </w:p>
        </w:tc>
        <w:tc>
          <w:tcPr>
            <w:tcW w:type="dxa" w:w="4320"/>
          </w:tcPr>
          <w:p>
            <w:r>
              <w:t>`SUM(TOURISM_PACKAGE_PAYMENT_CONFIRMATION.AMOUNT)`</w:t>
            </w:r>
          </w:p>
        </w:tc>
      </w:tr>
      <w:tr>
        <w:tc>
          <w:tcPr>
            <w:tcW w:type="dxa" w:w="4320"/>
          </w:tcPr>
          <w:p>
            <w:r>
              <w:t>Insurance Policies Issued</w:t>
            </w:r>
          </w:p>
        </w:tc>
        <w:tc>
          <w:tcPr>
            <w:tcW w:type="dxa" w:w="4320"/>
          </w:tcPr>
          <w:p>
            <w:r>
              <w:t>`COUNT(VISA_APP_INSURANCE WHERE policy_status = 'Issued')`</w:t>
            </w:r>
          </w:p>
        </w:tc>
      </w:tr>
      <w:tr>
        <w:tc>
          <w:tcPr>
            <w:tcW w:type="dxa" w:w="4320"/>
          </w:tcPr>
          <w:p>
            <w:r>
              <w:t>My DMC Account</w:t>
            </w:r>
          </w:p>
        </w:tc>
        <w:tc>
          <w:tcPr>
            <w:tcW w:type="dxa" w:w="4320"/>
          </w:tcPr>
          <w:p>
            <w:r>
              <w:t>DMC display name + status from `DMC`</w:t>
            </w:r>
          </w:p>
        </w:tc>
      </w:tr>
      <w:tr>
        <w:tc>
          <w:tcPr>
            <w:tcW w:type="dxa" w:w="4320"/>
          </w:tcPr>
          <w:p>
            <w:r>
              <w:t>Cancellation Rate (%)</w:t>
            </w:r>
          </w:p>
        </w:tc>
        <w:tc>
          <w:tcPr>
            <w:tcW w:type="dxa" w:w="4320"/>
          </w:tcPr>
          <w:p>
            <w:r>
              <w:t>`COUNT(VISA_APP_CANCELLATION) / COUNT(PACKAGE_MASTER) × 100`</w:t>
            </w:r>
          </w:p>
        </w:tc>
      </w:tr>
      <w:tr>
        <w:tc>
          <w:tcPr>
            <w:tcW w:type="dxa" w:w="4320"/>
          </w:tcPr>
          <w:p>
            <w:r>
              <w:t>Packages Pending</w:t>
            </w:r>
          </w:p>
        </w:tc>
        <w:tc>
          <w:tcPr>
            <w:tcW w:type="dxa" w:w="4320"/>
          </w:tcPr>
          <w:p>
            <w:r>
              <w:t>`COUNT(PACKAGE_MASTER WHERE PACKAGE_STATUS ∈ {'Received','Validated','Fees Paid','Processing'})`</w:t>
            </w:r>
          </w:p>
        </w:tc>
      </w:tr>
      <w:tr>
        <w:tc>
          <w:tcPr>
            <w:tcW w:type="dxa" w:w="4320"/>
          </w:tcPr>
          <w:p>
            <w:r>
              <w:t>Packages Rejected</w:t>
            </w:r>
          </w:p>
        </w:tc>
        <w:tc>
          <w:tcPr>
            <w:tcW w:type="dxa" w:w="4320"/>
          </w:tcPr>
          <w:p>
            <w:r>
              <w:t>`COUNT(PACKAGE_MASTER WHERE PACKAGE_STATUS = 'Rejected')`</w:t>
            </w:r>
          </w:p>
        </w:tc>
      </w:tr>
    </w:tbl>
    <w:p>
      <w:pPr>
        <w:pStyle w:val="Heading2"/>
      </w:pPr>
      <w:r>
        <w:t>9.2 Packages &amp; Financials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type="dxa" w:w="4320"/>
          </w:tcPr>
          <w:p>
            <w:r>
              <w:t>Average Package Value (SAR)</w:t>
            </w:r>
          </w:p>
        </w:tc>
        <w:tc>
          <w:tcPr>
            <w:tcW w:type="dxa" w:w="4320"/>
          </w:tcPr>
          <w:p>
            <w:r>
              <w:t>`SUM(PACKAGE_MASTER.TOTAL_PACKAGE_PRICE) / COUNT(PACKAGE_MASTER)`</w:t>
            </w:r>
          </w:p>
        </w:tc>
      </w:tr>
      <w:tr>
        <w:tc>
          <w:tcPr>
            <w:tcW w:type="dxa" w:w="4320"/>
          </w:tcPr>
          <w:p>
            <w:r>
              <w:t>Total Package Value (SAR)</w:t>
            </w:r>
          </w:p>
        </w:tc>
        <w:tc>
          <w:tcPr>
            <w:tcW w:type="dxa" w:w="4320"/>
          </w:tcPr>
          <w:p>
            <w:r>
              <w:t>`SUM(PACKAGE_MASTER.TOTAL_PACKAGE_PRICE)`</w:t>
            </w:r>
          </w:p>
        </w:tc>
      </w:tr>
      <w:tr>
        <w:tc>
          <w:tcPr>
            <w:tcW w:type="dxa" w:w="4320"/>
          </w:tcPr>
          <w:p>
            <w:r>
              <w:t>Government Fees (SAR)</w:t>
            </w:r>
          </w:p>
        </w:tc>
        <w:tc>
          <w:tcPr>
            <w:tcW w:type="dxa" w:w="4320"/>
          </w:tcPr>
          <w:p>
            <w:r>
              <w:t>`SUM(TOURISM_PACKAGE_PAYMENT_CONFIRMATION.AMOUNT WHERE SERVICE_TYPE ∈ government fee types)`</w:t>
            </w:r>
          </w:p>
        </w:tc>
      </w:tr>
      <w:tr>
        <w:tc>
          <w:tcPr>
            <w:tcW w:type="dxa" w:w="4320"/>
          </w:tcPr>
          <w:p>
            <w:r>
              <w:t>Accommodation Value (SAR)</w:t>
            </w:r>
          </w:p>
        </w:tc>
        <w:tc>
          <w:tcPr>
            <w:tcW w:type="dxa" w:w="4320"/>
          </w:tcPr>
          <w:p>
            <w:r>
              <w:t>`SUM(VISA_APP_ACCOMMODATION_DATA.HOTEL_PRICE)`</w:t>
            </w:r>
          </w:p>
        </w:tc>
      </w:tr>
      <w:tr>
        <w:tc>
          <w:tcPr>
            <w:tcW w:type="dxa" w:w="4320"/>
          </w:tcPr>
          <w:p>
            <w:r>
              <w:t>Flight Value (SAR)</w:t>
            </w:r>
          </w:p>
        </w:tc>
        <w:tc>
          <w:tcPr>
            <w:tcW w:type="dxa" w:w="4320"/>
          </w:tcPr>
          <w:p>
            <w:r>
              <w:t>`SUM(VISA_APP_FLIGHT_DATA.FLIGHT_PRICE)`</w:t>
            </w:r>
          </w:p>
        </w:tc>
      </w:tr>
      <w:tr>
        <w:tc>
          <w:tcPr>
            <w:tcW w:type="dxa" w:w="4320"/>
          </w:tcPr>
          <w:p>
            <w:r>
              <w:t>Other Services Value (SAR)</w:t>
            </w:r>
          </w:p>
        </w:tc>
        <w:tc>
          <w:tcPr>
            <w:tcW w:type="dxa" w:w="4320"/>
          </w:tcPr>
          <w:p>
            <w:r>
              <w:t>`Total_Package_Value − Accommodation − Flight − Visa Fees − Insurance`</w:t>
            </w:r>
          </w:p>
        </w:tc>
      </w:tr>
      <w:tr>
        <w:tc>
          <w:tcPr>
            <w:tcW w:type="dxa" w:w="4320"/>
          </w:tcPr>
          <w:p>
            <w:r>
              <w:t>Active VCC Cards</w:t>
            </w:r>
          </w:p>
        </w:tc>
        <w:tc>
          <w:tcPr>
            <w:tcW w:type="dxa" w:w="4320"/>
          </w:tcPr>
          <w:p>
            <w:r>
              <w:t>`COUNT(OTA_DMC_CREDITCARDDETAILS WHERE STATUS = 'Active' AND EXPIRY_DATE &gt; TODAY)`</w:t>
            </w:r>
          </w:p>
        </w:tc>
      </w:tr>
      <w:tr>
        <w:tc>
          <w:tcPr>
            <w:tcW w:type="dxa" w:w="4320"/>
          </w:tcPr>
          <w:p>
            <w:r>
              <w:t>Daily Submission Volume</w:t>
            </w:r>
          </w:p>
        </w:tc>
        <w:tc>
          <w:tcPr>
            <w:tcW w:type="dxa" w:w="4320"/>
          </w:tcPr>
          <w:p>
            <w:r>
              <w:t>`COUNT(PACKAGE_MASTER WHERE DATE(CREATEDTIMESTAMP) = D)` for each D</w:t>
            </w:r>
          </w:p>
        </w:tc>
      </w:tr>
      <w:tr>
        <w:tc>
          <w:tcPr>
            <w:tcW w:type="dxa" w:w="4320"/>
          </w:tcPr>
          <w:p>
            <w:r>
              <w:t>Monthly Revenue Trend</w:t>
            </w:r>
          </w:p>
        </w:tc>
        <w:tc>
          <w:tcPr>
            <w:tcW w:type="dxa" w:w="4320"/>
          </w:tcPr>
          <w:p>
            <w:r>
              <w:t>`SUM(TOURISM_PACKAGE_PAYMENT_CONFIRMATION.AMOUNT GROUP BY MONTH(payment_date))`</w:t>
            </w:r>
          </w:p>
        </w:tc>
      </w:tr>
    </w:tbl>
    <w:p>
      <w:pPr>
        <w:pStyle w:val="Heading2"/>
      </w:pPr>
      <w:r>
        <w:t>9.3 Visa &amp; Insurance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type="dxa" w:w="4320"/>
          </w:tcPr>
          <w:p>
            <w:r>
              <w:t>Visas Issued (MOFA)</w:t>
            </w:r>
          </w:p>
        </w:tc>
        <w:tc>
          <w:tcPr>
            <w:tcW w:type="dxa" w:w="4320"/>
          </w:tcPr>
          <w:p>
            <w:r>
              <w:t>`COUNT(VISA_APP_MOFA WHERE VISA_USAGE_STATUS = 'Issued')`</w:t>
            </w:r>
          </w:p>
        </w:tc>
      </w:tr>
      <w:tr>
        <w:tc>
          <w:tcPr>
            <w:tcW w:type="dxa" w:w="4320"/>
          </w:tcPr>
          <w:p>
            <w:r>
              <w:t>Visa Issuance Pending</w:t>
            </w:r>
          </w:p>
        </w:tc>
        <w:tc>
          <w:tcPr>
            <w:tcW w:type="dxa" w:w="4320"/>
          </w:tcPr>
          <w:p>
            <w:r>
              <w:t>`COUNT(VISA_APP_MOFA WHERE VISA_USAGE_STATUS ∈ {'Submitted','Under Review','Awaiting Documents'})`</w:t>
            </w:r>
          </w:p>
        </w:tc>
      </w:tr>
      <w:tr>
        <w:tc>
          <w:tcPr>
            <w:tcW w:type="dxa" w:w="4320"/>
          </w:tcPr>
          <w:p>
            <w:r>
              <w:t>Insurance Policies (IA)</w:t>
            </w:r>
          </w:p>
        </w:tc>
        <w:tc>
          <w:tcPr>
            <w:tcW w:type="dxa" w:w="4320"/>
          </w:tcPr>
          <w:p>
            <w:r>
              <w:t>`COUNT(VISA_APP_INSURANCE WHERE policy_status = 'Issued')`</w:t>
            </w:r>
          </w:p>
        </w:tc>
      </w:tr>
      <w:tr>
        <w:tc>
          <w:tcPr>
            <w:tcW w:type="dxa" w:w="4320"/>
          </w:tcPr>
          <w:p>
            <w:r>
              <w:t>Average Cancellation Time</w:t>
            </w:r>
          </w:p>
        </w:tc>
        <w:tc>
          <w:tcPr>
            <w:tcW w:type="dxa" w:w="4320"/>
          </w:tcPr>
          <w:p>
            <w:r>
              <w:t>`AVG(VISA_APP_CANCELLATION.cancelled_at − PACKAGE_MASTER.CREATEDTIMESTAMP)`</w:t>
            </w:r>
          </w:p>
        </w:tc>
      </w:tr>
      <w:tr>
        <w:tc>
          <w:tcPr>
            <w:tcW w:type="dxa" w:w="4320"/>
          </w:tcPr>
          <w:p>
            <w:r>
              <w:t>Overall Cancellation Rate (%)</w:t>
            </w:r>
          </w:p>
        </w:tc>
        <w:tc>
          <w:tcPr>
            <w:tcW w:type="dxa" w:w="4320"/>
          </w:tcPr>
          <w:p>
            <w:r>
              <w:t>`COUNT(VISA_APP_CANCELLATION) / COUNT(PACKAGE_MASTER) × 100`</w:t>
            </w:r>
          </w:p>
        </w:tc>
      </w:tr>
      <w:tr>
        <w:tc>
          <w:tcPr>
            <w:tcW w:type="dxa" w:w="4320"/>
          </w:tcPr>
          <w:p>
            <w:r>
              <w:t>Visa Duration Distribution</w:t>
            </w:r>
          </w:p>
        </w:tc>
        <w:tc>
          <w:tcPr>
            <w:tcW w:type="dxa" w:w="4320"/>
          </w:tcPr>
          <w:p>
            <w:r>
              <w:t>For each bucket b: `COUNT(VISA_APP_MOFA WHERE duration ∈ b) / COUNT(VISA_APP_MOFA) × 100`</w:t>
            </w:r>
          </w:p>
        </w:tc>
      </w:tr>
      <w:tr>
        <w:tc>
          <w:tcPr>
            <w:tcW w:type="dxa" w:w="4320"/>
          </w:tcPr>
          <w:p>
            <w:r>
              <w:t>Rejection Reasons</w:t>
            </w:r>
          </w:p>
        </w:tc>
        <w:tc>
          <w:tcPr>
            <w:tcW w:type="dxa" w:w="4320"/>
          </w:tcPr>
          <w:p>
            <w:r>
              <w:t>`COUNT(PACKAGE_MASTER WHERE PACKAGE_STATUS = 'Rejected') GROUP BY rejection_reason`</w:t>
            </w:r>
          </w:p>
        </w:tc>
      </w:tr>
    </w:tbl>
    <w:p>
      <w:pPr>
        <w:pStyle w:val="Heading2"/>
      </w:pPr>
      <w:r>
        <w:t>9.4 Entry &amp; Cancellations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Formula</w:t>
            </w:r>
          </w:p>
        </w:tc>
      </w:tr>
      <w:tr>
        <w:tc>
          <w:tcPr>
            <w:tcW w:type="dxa" w:w="4320"/>
          </w:tcPr>
          <w:p>
            <w:r>
              <w:t>Travelers Entered KSA</w:t>
            </w:r>
          </w:p>
        </w:tc>
        <w:tc>
          <w:tcPr>
            <w:tcW w:type="dxa" w:w="4320"/>
          </w:tcPr>
          <w:p>
            <w:r>
              <w:t>`COUNT(VISA_APP_FLIGHT_DATA WHERE ARRIVAL_FLIGHT_DATE BETWEEN period_start AND period_end)`</w:t>
            </w:r>
          </w:p>
        </w:tc>
      </w:tr>
      <w:tr>
        <w:tc>
          <w:tcPr>
            <w:tcW w:type="dxa" w:w="4320"/>
          </w:tcPr>
          <w:p>
            <w:r>
              <w:t>Travelers Exited KSA</w:t>
            </w:r>
          </w:p>
        </w:tc>
        <w:tc>
          <w:tcPr>
            <w:tcW w:type="dxa" w:w="4320"/>
          </w:tcPr>
          <w:p>
            <w:r>
              <w:t>`COUNT(traveler WHERE exit_date BETWEEN period_start AND period_end)`</w:t>
            </w:r>
          </w:p>
        </w:tc>
      </w:tr>
      <w:tr>
        <w:tc>
          <w:tcPr>
            <w:tcW w:type="dxa" w:w="4320"/>
          </w:tcPr>
          <w:p>
            <w:r>
              <w:t>Currently In-Country</w:t>
            </w:r>
          </w:p>
        </w:tc>
        <w:tc>
          <w:tcPr>
            <w:tcW w:type="dxa" w:w="4320"/>
          </w:tcPr>
          <w:p>
            <w:r>
              <w:t>`Travelers_Entered_All_Time − Travelers_Exited_All_Time` (active visas only)</w:t>
            </w:r>
          </w:p>
        </w:tc>
      </w:tr>
      <w:tr>
        <w:tc>
          <w:tcPr>
            <w:tcW w:type="dxa" w:w="4320"/>
          </w:tcPr>
          <w:p>
            <w:r>
              <w:t>Overstay Alerts</w:t>
            </w:r>
          </w:p>
        </w:tc>
        <w:tc>
          <w:tcPr>
            <w:tcW w:type="dxa" w:w="4320"/>
          </w:tcPr>
          <w:p>
            <w:r>
              <w:t>`COUNT(VISA_APP_MOFA WHERE exit_date IS NULL AND TODAY &gt; VISA_EXPIRYDATE)`</w:t>
            </w:r>
          </w:p>
        </w:tc>
      </w:tr>
      <w:tr>
        <w:tc>
          <w:tcPr>
            <w:tcW w:type="dxa" w:w="4320"/>
          </w:tcPr>
          <w:p>
            <w:r>
              <w:t>Days Overstayed</w:t>
            </w:r>
          </w:p>
        </w:tc>
        <w:tc>
          <w:tcPr>
            <w:tcW w:type="dxa" w:w="4320"/>
          </w:tcPr>
          <w:p>
            <w:r>
              <w:t>`TODAY − VISA_APP_MOFA.VISA_EXPIRYDATE`</w:t>
            </w:r>
          </w:p>
        </w:tc>
      </w:tr>
      <w:tr>
        <w:tc>
          <w:tcPr>
            <w:tcW w:type="dxa" w:w="4320"/>
          </w:tcPr>
          <w:p>
            <w:r>
              <w:t>Entry by Port (share %)</w:t>
            </w:r>
          </w:p>
        </w:tc>
        <w:tc>
          <w:tcPr>
            <w:tcW w:type="dxa" w:w="4320"/>
          </w:tcPr>
          <w:p>
            <w:r>
              <w:t>`COUNT(entry WHERE port = X) / COUNT(entry) × 100`</w:t>
            </w:r>
          </w:p>
        </w:tc>
      </w:tr>
      <w:tr>
        <w:tc>
          <w:tcPr>
            <w:tcW w:type="dxa" w:w="4320"/>
          </w:tcPr>
          <w:p>
            <w:r>
              <w:t>Weekly Entry vs Exit</w:t>
            </w:r>
          </w:p>
        </w:tc>
        <w:tc>
          <w:tcPr>
            <w:tcW w:type="dxa" w:w="4320"/>
          </w:tcPr>
          <w:p>
            <w:r>
              <w:t>`COUNT(entry GROUP BY WEEK)` and `COUNT(exit GROUP BY WEEK)`</w:t>
            </w:r>
          </w:p>
        </w:tc>
      </w:tr>
    </w:tbl>
    <w:p>
      <w:pPr>
        <w:pStyle w:val="Heading1"/>
      </w:pPr>
      <w:r>
        <w:t>10. Security &amp; Tenant Isolation</w:t>
      </w:r>
    </w:p>
    <w:p>
      <w:pPr>
        <w:pStyle w:val="ListBullet"/>
      </w:pPr>
      <w:r/>
      <w:r>
        <w:rPr>
          <w:b/>
        </w:rPr>
        <w:t>AuthN</w:t>
      </w:r>
      <w:r>
        <w:t xml:space="preserve">: DMC user authenticates via the OTA portal SSO; JWT carries </w:t>
      </w:r>
      <w:r>
        <w:rPr>
          <w:rFonts w:ascii="Consolas" w:hAnsi="Consolas"/>
        </w:rPr>
        <w:t>DMC_RECORDID</w:t>
      </w:r>
      <w:r>
        <w:t>.</w:t>
      </w:r>
    </w:p>
    <w:p>
      <w:pPr>
        <w:pStyle w:val="ListBullet"/>
      </w:pPr>
      <w:r/>
      <w:r>
        <w:rPr>
          <w:b/>
        </w:rPr>
        <w:t>AuthZ</w:t>
      </w:r>
      <w:r>
        <w:t xml:space="preserve">: Every API endpoint enforces </w:t>
      </w:r>
      <w:r>
        <w:rPr>
          <w:rFonts w:ascii="Consolas" w:hAnsi="Consolas"/>
        </w:rPr>
        <w:t>dmc_id == jwt.dmc_id</w:t>
      </w:r>
      <w:r>
        <w:t xml:space="preserve"> server-side.</w:t>
      </w:r>
    </w:p>
    <w:p>
      <w:pPr>
        <w:pStyle w:val="ListBullet"/>
      </w:pPr>
      <w:r/>
      <w:r>
        <w:rPr>
          <w:b/>
        </w:rPr>
        <w:t>Row-Level Security</w:t>
      </w:r>
      <w:r>
        <w:t xml:space="preserve">: Database views or policies on </w:t>
      </w:r>
      <w:r>
        <w:rPr>
          <w:rFonts w:ascii="Consolas" w:hAnsi="Consolas"/>
        </w:rPr>
        <w:t>PACKAGE_MASTER</w:t>
      </w:r>
      <w:r>
        <w:t xml:space="preserve">, </w:t>
      </w:r>
      <w:r>
        <w:rPr>
          <w:rFonts w:ascii="Consolas" w:hAnsi="Consolas"/>
        </w:rPr>
        <w:t>VISA_APP_*</w:t>
      </w:r>
      <w:r>
        <w:t xml:space="preserve">, </w:t>
      </w:r>
      <w:r>
        <w:rPr>
          <w:rFonts w:ascii="Consolas" w:hAnsi="Consolas"/>
        </w:rPr>
        <w:t>OTA_DMC_CREDITCARDDETAILS</w:t>
      </w:r>
      <w:r>
        <w:t xml:space="preserve"> filter by </w:t>
      </w:r>
      <w:r>
        <w:rPr>
          <w:rFonts w:ascii="Consolas" w:hAnsi="Consolas"/>
        </w:rPr>
        <w:t>DMC_RECORDID</w:t>
      </w:r>
      <w:r>
        <w:t>.</w:t>
      </w:r>
    </w:p>
    <w:p>
      <w:pPr>
        <w:pStyle w:val="ListBullet"/>
      </w:pPr>
      <w:r/>
      <w:r>
        <w:rPr>
          <w:b/>
        </w:rPr>
        <w:t>Audit</w:t>
      </w:r>
      <w:r>
        <w:t xml:space="preserve">: All access and exports recorded in </w:t>
      </w:r>
      <w:r>
        <w:rPr>
          <w:rFonts w:ascii="Consolas" w:hAnsi="Consolas"/>
        </w:rPr>
        <w:t>OTA_ACCESS_LOG</w:t>
      </w:r>
      <w:r>
        <w:t xml:space="preserve"> and </w:t>
      </w:r>
      <w:r>
        <w:rPr>
          <w:rFonts w:ascii="Consolas" w:hAnsi="Consolas"/>
        </w:rPr>
        <w:t>TRANSACTIONLOG</w:t>
      </w:r>
      <w:r>
        <w:t>.</w:t>
      </w:r>
    </w:p>
    <w:p>
      <w:pPr>
        <w:pStyle w:val="ListBullet"/>
      </w:pPr>
      <w:r/>
      <w:r>
        <w:rPr>
          <w:b/>
        </w:rPr>
        <w:t>PII</w:t>
      </w:r>
      <w:r>
        <w:t>: Passport numbers and traveler IDs are masked except in compliance exports.</w:t>
      </w:r>
    </w:p>
    <w:p>
      <w:pPr>
        <w:pStyle w:val="Heading1"/>
      </w:pPr>
      <w:r>
        <w:t>11. Assumptions</w:t>
      </w:r>
    </w:p>
    <w:p>
      <w:pPr>
        <w:pStyle w:val="ListBullet"/>
      </w:pPr>
      <w:r>
        <w:t>The authenticated user is associated with exactly one DMC.</w:t>
      </w:r>
    </w:p>
    <w:p>
      <w:pPr>
        <w:pStyle w:val="ListBullet"/>
      </w:pPr>
      <w:r>
        <w:t xml:space="preserve">DMC master record (status, qualification) is up to date in </w:t>
      </w:r>
      <w:r>
        <w:rPr>
          <w:rFonts w:ascii="Consolas" w:hAnsi="Consolas"/>
        </w:rPr>
        <w:t>DMC</w:t>
      </w:r>
      <w:r>
        <w:t>.</w:t>
      </w:r>
    </w:p>
    <w:p>
      <w:pPr>
        <w:pStyle w:val="ListBullet"/>
      </w:pPr>
      <w:r>
        <w:t>All monetary values are reconciled to SAR.</w:t>
      </w:r>
    </w:p>
    <w:p>
      <w:pPr>
        <w:pStyle w:val="Heading1"/>
      </w:pPr>
      <w:r>
        <w:t>12. Constraints</w:t>
      </w:r>
    </w:p>
    <w:p>
      <w:pPr>
        <w:pStyle w:val="ListBullet"/>
      </w:pPr>
      <w:r>
        <w:t>Bilingual EN / AR mandatory at launch.</w:t>
      </w:r>
    </w:p>
    <w:p>
      <w:pPr>
        <w:pStyle w:val="ListBullet"/>
      </w:pPr>
      <w:r>
        <w:t>Data residency within KSA.</w:t>
      </w:r>
    </w:p>
    <w:p>
      <w:pPr>
        <w:pStyle w:val="ListBullet"/>
      </w:pPr>
      <w:r>
        <w:t>Strict tenant isolation — no cross-DMC data leakage.</w:t>
      </w:r>
    </w:p>
    <w:p>
      <w:pPr>
        <w:pStyle w:val="ListBullet"/>
      </w:pPr>
      <w:r>
        <w:t>Branding must conform to Ministry of Tourism guidelines.</w:t>
      </w:r>
    </w:p>
    <w:p>
      <w:pPr>
        <w:pStyle w:val="Heading1"/>
      </w:pPr>
      <w:r>
        <w:t>13.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Cross-tenant data leakage</w:t>
            </w:r>
          </w:p>
        </w:tc>
        <w:tc>
          <w:tcPr>
            <w:tcW w:type="dxa" w:w="2880"/>
          </w:tcPr>
          <w:p>
            <w:r>
              <w:t>High — regulatory &amp; reputational</w:t>
            </w:r>
          </w:p>
        </w:tc>
        <w:tc>
          <w:tcPr>
            <w:tcW w:type="dxa" w:w="2880"/>
          </w:tcPr>
          <w:p>
            <w:r>
              <w:t>Server-side `DMC_RECORDID` enforcement + RLS + pen-test</w:t>
            </w:r>
          </w:p>
        </w:tc>
      </w:tr>
      <w:tr>
        <w:tc>
          <w:tcPr>
            <w:tcW w:type="dxa" w:w="2880"/>
          </w:tcPr>
          <w:p>
            <w:r>
              <w:t>Stale upstream data (MOFA/IA)</w:t>
            </w:r>
          </w:p>
        </w:tc>
        <w:tc>
          <w:tcPr>
            <w:tcW w:type="dxa" w:w="2880"/>
          </w:tcPr>
          <w:p>
            <w:r>
              <w:t>KPI inaccuracy</w:t>
            </w:r>
          </w:p>
        </w:tc>
        <w:tc>
          <w:tcPr>
            <w:tcW w:type="dxa" w:w="2880"/>
          </w:tcPr>
          <w:p>
            <w:r>
              <w:t>Integration health probes, freshness timestamps</w:t>
            </w:r>
          </w:p>
        </w:tc>
      </w:tr>
      <w:tr>
        <w:tc>
          <w:tcPr>
            <w:tcW w:type="dxa" w:w="2880"/>
          </w:tcPr>
          <w:p>
            <w:r>
              <w:t>Export of unmasked PII</w:t>
            </w:r>
          </w:p>
        </w:tc>
        <w:tc>
          <w:tcPr>
            <w:tcW w:type="dxa" w:w="2880"/>
          </w:tcPr>
          <w:p>
            <w:r>
              <w:t>Compliance breach</w:t>
            </w:r>
          </w:p>
        </w:tc>
        <w:tc>
          <w:tcPr>
            <w:tcW w:type="dxa" w:w="2880"/>
          </w:tcPr>
          <w:p>
            <w:r>
              <w:t>Role-gated exports, audit trail, redaction policies</w:t>
            </w:r>
          </w:p>
        </w:tc>
      </w:tr>
      <w:tr>
        <w:tc>
          <w:tcPr>
            <w:tcW w:type="dxa" w:w="2880"/>
          </w:tcPr>
          <w:p>
            <w:r>
              <w:t>Translation drift (EN/AR)</w:t>
            </w:r>
          </w:p>
        </w:tc>
        <w:tc>
          <w:tcPr>
            <w:tcW w:type="dxa" w:w="2880"/>
          </w:tcPr>
          <w:p>
            <w:r>
              <w:t>UX degradation</w:t>
            </w:r>
          </w:p>
        </w:tc>
        <w:tc>
          <w:tcPr>
            <w:tcW w:type="dxa" w:w="2880"/>
          </w:tcPr>
          <w:p>
            <w:r>
              <w:t>Centralized i18n catalog with review</w:t>
            </w:r>
          </w:p>
        </w:tc>
      </w:tr>
    </w:tbl>
    <w:p>
      <w:pPr>
        <w:pStyle w:val="Heading1"/>
      </w:pPr>
      <w:r>
        <w:t>14. Acceptance Criteria</w:t>
      </w:r>
    </w:p>
    <w:p>
      <w:pPr>
        <w:pStyle w:val="ListNumber"/>
      </w:pPr>
      <w:r>
        <w:t>All four tabs render with the user's DMC data only; no data from other DMCs is reachable.</w:t>
      </w:r>
    </w:p>
    <w:p>
      <w:pPr>
        <w:pStyle w:val="ListNumber"/>
      </w:pPr>
      <w:r>
        <w:t>DMC name appears in the header; "My DMC Account" KPI reflects authenticated DMC status.</w:t>
      </w:r>
    </w:p>
    <w:p>
      <w:pPr>
        <w:pStyle w:val="ListNumber"/>
      </w:pPr>
      <w:r>
        <w:t>The DMC / OTA filter is absent.</w:t>
      </w:r>
    </w:p>
    <w:p>
      <w:pPr>
        <w:pStyle w:val="ListNumber"/>
      </w:pPr>
      <w:r>
        <w:t>Filters (date, status, nationality) apply across all visualizations on the active tab.</w:t>
      </w:r>
    </w:p>
    <w:p>
      <w:pPr>
        <w:pStyle w:val="ListNumber"/>
      </w:pPr>
      <w:r>
        <w:t>Overstay Alerts table exports successfully as CSV and Excel.</w:t>
      </w:r>
    </w:p>
    <w:p>
      <w:pPr>
        <w:pStyle w:val="ListNumber"/>
      </w:pPr>
      <w:r>
        <w:t>EN ↔ AR toggle switches the entire UI including chart elements and RTL layout.</w:t>
      </w:r>
    </w:p>
    <w:p>
      <w:pPr>
        <w:pStyle w:val="ListNumber"/>
      </w:pPr>
      <w:r>
        <w:t xml:space="preserve">Pen-test confirms no API path returns rows belonging to another </w:t>
      </w:r>
      <w:r>
        <w:rPr>
          <w:rFonts w:ascii="Consolas" w:hAnsi="Consolas"/>
        </w:rPr>
        <w:t>DMC_RECORDID</w:t>
      </w:r>
      <w:r>
        <w:t>.</w:t>
      </w:r>
    </w:p>
    <w:p>
      <w:pPr>
        <w:pStyle w:val="ListNumber"/>
      </w:pPr>
      <w:r>
        <w:t>Performance and accessibility NFRs verified through QA sign-off.</w:t>
      </w:r>
    </w:p>
    <w:p>
      <w:pPr>
        <w:pStyle w:val="Heading1"/>
      </w:pPr>
      <w:r>
        <w:t>15. Glossary</w:t>
      </w:r>
    </w:p>
    <w:p>
      <w:pPr>
        <w:pStyle w:val="ListBullet"/>
      </w:pPr>
      <w:r/>
      <w:r>
        <w:rPr>
          <w:b/>
        </w:rPr>
        <w:t>DMC</w:t>
      </w:r>
      <w:r>
        <w:t xml:space="preserve"> — Destination Management Company.</w:t>
      </w:r>
    </w:p>
    <w:p>
      <w:pPr>
        <w:pStyle w:val="ListBullet"/>
      </w:pPr>
      <w:r/>
      <w:r>
        <w:rPr>
          <w:b/>
        </w:rPr>
        <w:t>OTA</w:t>
      </w:r>
      <w:r>
        <w:t xml:space="preserve"> — Online Travel Agency.</w:t>
      </w:r>
    </w:p>
    <w:p>
      <w:pPr>
        <w:pStyle w:val="ListBullet"/>
      </w:pPr>
      <w:r/>
      <w:r>
        <w:rPr>
          <w:b/>
        </w:rPr>
        <w:t>MOFA</w:t>
      </w:r>
      <w:r>
        <w:t xml:space="preserve"> — Ministry of Foreign Affairs (visa issuance).</w:t>
      </w:r>
    </w:p>
    <w:p>
      <w:pPr>
        <w:pStyle w:val="ListBullet"/>
      </w:pPr>
      <w:r/>
      <w:r>
        <w:rPr>
          <w:b/>
        </w:rPr>
        <w:t>IA</w:t>
      </w:r>
      <w:r>
        <w:t xml:space="preserve"> — Insurance Authority.</w:t>
      </w:r>
    </w:p>
    <w:p>
      <w:pPr>
        <w:pStyle w:val="ListBullet"/>
      </w:pPr>
      <w:r/>
      <w:r>
        <w:rPr>
          <w:b/>
        </w:rPr>
        <w:t>MOI</w:t>
      </w:r>
      <w:r>
        <w:t xml:space="preserve"> — Ministry of Interior (entry/exit).</w:t>
      </w:r>
    </w:p>
    <w:p>
      <w:pPr>
        <w:pStyle w:val="ListBullet"/>
      </w:pPr>
      <w:r/>
      <w:r>
        <w:rPr>
          <w:b/>
        </w:rPr>
        <w:t>VCC</w:t>
      </w:r>
      <w:r>
        <w:t xml:space="preserve"> — Virtual Credit Card.</w:t>
      </w:r>
    </w:p>
    <w:p>
      <w:pPr>
        <w:pStyle w:val="ListBullet"/>
      </w:pPr>
      <w:r/>
      <w:r>
        <w:rPr>
          <w:b/>
        </w:rPr>
        <w:t>SAR</w:t>
      </w:r>
      <w:r>
        <w:t xml:space="preserve"> — Saudi Riyal.</w:t>
      </w:r>
    </w:p>
    <w:p>
      <w:pPr>
        <w:pStyle w:val="ListBullet"/>
      </w:pPr>
      <w:r/>
      <w:r>
        <w:rPr>
          <w:b/>
        </w:rPr>
        <w:t>RLS</w:t>
      </w:r>
      <w:r>
        <w:t xml:space="preserve"> — Row-Level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